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8403C" w14:textId="268E9208" w:rsidR="007F3600" w:rsidRPr="001F2EB9" w:rsidRDefault="007F3600" w:rsidP="007F3600">
      <w:pPr>
        <w:ind w:left="360" w:hanging="360"/>
        <w:jc w:val="center"/>
        <w:rPr>
          <w:sz w:val="24"/>
          <w:szCs w:val="24"/>
        </w:rPr>
      </w:pPr>
      <w:r w:rsidRPr="001F2EB9">
        <w:rPr>
          <w:rFonts w:ascii="Times New Roman" w:eastAsiaTheme="majorEastAsia" w:hAnsi="Times New Roman" w:cs="Times New Roman"/>
          <w:caps/>
          <w:noProof/>
          <w:kern w:val="24"/>
          <w:sz w:val="24"/>
          <w:szCs w:val="24"/>
          <w:vertAlign w:val="superscript"/>
        </w:rPr>
        <w:drawing>
          <wp:anchor distT="0" distB="0" distL="114300" distR="114300" simplePos="0" relativeHeight="251661312" behindDoc="0" locked="0" layoutInCell="1" allowOverlap="1" wp14:anchorId="05B06087" wp14:editId="01DA2475">
            <wp:simplePos x="0" y="0"/>
            <wp:positionH relativeFrom="column">
              <wp:posOffset>2173184</wp:posOffset>
            </wp:positionH>
            <wp:positionV relativeFrom="paragraph">
              <wp:posOffset>1781</wp:posOffset>
            </wp:positionV>
            <wp:extent cx="1377537" cy="1371346"/>
            <wp:effectExtent l="0" t="0" r="0" b="635"/>
            <wp:wrapNone/>
            <wp:docPr id="2" name="Picture 2" descr="C:\Users\Planet\Desktop\Stema_e_Bashkisë_Librazh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lanet\Desktop\Stema_e_Bashkisë_Librazhd.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537" cy="1371346"/>
                    </a:xfrm>
                    <a:prstGeom prst="rect">
                      <a:avLst/>
                    </a:prstGeom>
                    <a:noFill/>
                    <a:ln>
                      <a:noFill/>
                    </a:ln>
                  </pic:spPr>
                </pic:pic>
              </a:graphicData>
            </a:graphic>
          </wp:anchor>
        </w:drawing>
      </w:r>
    </w:p>
    <w:p w14:paraId="4FBB96FE" w14:textId="77777777" w:rsidR="00DF3152" w:rsidRDefault="00DF3152" w:rsidP="00DF3152">
      <w:pPr>
        <w:spacing w:after="0" w:line="560" w:lineRule="atLeast"/>
        <w:contextualSpacing/>
        <w:jc w:val="center"/>
        <w:textDirection w:val="btLr"/>
        <w:rPr>
          <w:rFonts w:ascii="Times New Roman" w:hAnsi="Times New Roman" w:cs="Times New Roman"/>
          <w:b/>
          <w:sz w:val="32"/>
          <w:szCs w:val="32"/>
          <w:vertAlign w:val="superscript"/>
        </w:rPr>
      </w:pPr>
    </w:p>
    <w:p w14:paraId="1091ACD6" w14:textId="77777777" w:rsidR="00DF3152" w:rsidRDefault="00DF3152" w:rsidP="00DF3152">
      <w:pPr>
        <w:spacing w:after="0" w:line="560" w:lineRule="atLeast"/>
        <w:contextualSpacing/>
        <w:jc w:val="center"/>
        <w:textDirection w:val="btLr"/>
        <w:rPr>
          <w:rFonts w:ascii="Times New Roman" w:hAnsi="Times New Roman" w:cs="Times New Roman"/>
          <w:b/>
          <w:sz w:val="32"/>
          <w:szCs w:val="32"/>
          <w:vertAlign w:val="superscript"/>
        </w:rPr>
      </w:pPr>
    </w:p>
    <w:p w14:paraId="019F76C5" w14:textId="77777777" w:rsidR="00DF3152" w:rsidRDefault="00DF3152" w:rsidP="00DF3152">
      <w:pPr>
        <w:spacing w:after="0" w:line="560" w:lineRule="atLeast"/>
        <w:contextualSpacing/>
        <w:jc w:val="center"/>
        <w:textDirection w:val="btLr"/>
        <w:rPr>
          <w:rFonts w:ascii="Times New Roman" w:hAnsi="Times New Roman" w:cs="Times New Roman"/>
          <w:b/>
          <w:sz w:val="32"/>
          <w:szCs w:val="32"/>
          <w:vertAlign w:val="superscript"/>
        </w:rPr>
      </w:pPr>
    </w:p>
    <w:p w14:paraId="0DA4F1CD" w14:textId="3FA03F0C" w:rsidR="007F3600" w:rsidRPr="001F2EB9" w:rsidRDefault="00DF3152" w:rsidP="00DF3152">
      <w:pPr>
        <w:spacing w:after="0" w:line="560" w:lineRule="atLeast"/>
        <w:contextualSpacing/>
        <w:jc w:val="center"/>
        <w:textDirection w:val="btLr"/>
        <w:rPr>
          <w:rFonts w:ascii="Times New Roman" w:eastAsiaTheme="majorEastAsia" w:hAnsi="Times New Roman" w:cs="Times New Roman"/>
          <w:caps/>
          <w:kern w:val="24"/>
          <w:sz w:val="32"/>
          <w:szCs w:val="32"/>
          <w:vertAlign w:val="superscript"/>
        </w:rPr>
      </w:pPr>
      <w:r>
        <w:rPr>
          <w:noProof/>
        </w:rPr>
        <w:drawing>
          <wp:anchor distT="0" distB="0" distL="114300" distR="114300" simplePos="0" relativeHeight="251658240" behindDoc="1" locked="0" layoutInCell="1" allowOverlap="1" wp14:anchorId="370072E2" wp14:editId="7539F9DD">
            <wp:simplePos x="0" y="0"/>
            <wp:positionH relativeFrom="page">
              <wp:posOffset>11875</wp:posOffset>
            </wp:positionH>
            <wp:positionV relativeFrom="paragraph">
              <wp:posOffset>295267</wp:posOffset>
            </wp:positionV>
            <wp:extent cx="7551420" cy="5070763"/>
            <wp:effectExtent l="0" t="0" r="0" b="0"/>
            <wp:wrapNone/>
            <wp:docPr id="462208009"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rotWithShape="1">
                    <a:blip r:embed="rId9">
                      <a:alphaModFix amt="20000"/>
                      <a:extLst>
                        <a:ext uri="{28A0092B-C50C-407E-A947-70E740481C1C}">
                          <a14:useLocalDpi xmlns:a14="http://schemas.microsoft.com/office/drawing/2010/main" val="0"/>
                        </a:ext>
                      </a:extLst>
                    </a:blip>
                    <a:srcRect t="6529" r="22509" b="15401"/>
                    <a:stretch/>
                  </pic:blipFill>
                  <pic:spPr bwMode="auto">
                    <a:xfrm>
                      <a:off x="0" y="0"/>
                      <a:ext cx="7551876" cy="507106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3600" w:rsidRPr="001F2EB9">
        <w:rPr>
          <w:rFonts w:ascii="Times New Roman" w:hAnsi="Times New Roman" w:cs="Times New Roman"/>
          <w:b/>
          <w:sz w:val="32"/>
          <w:szCs w:val="32"/>
          <w:vertAlign w:val="superscript"/>
        </w:rPr>
        <w:t>BASHKIA LIBRAZHD</w:t>
      </w:r>
    </w:p>
    <w:p w14:paraId="0BDCFB33" w14:textId="10DD9BBE" w:rsidR="007F3600" w:rsidRPr="001F2EB9" w:rsidRDefault="007F3600" w:rsidP="007F3600">
      <w:pPr>
        <w:spacing w:before="160" w:after="0" w:line="560" w:lineRule="atLeast"/>
        <w:contextualSpacing/>
        <w:textDirection w:val="btLr"/>
        <w:rPr>
          <w:rFonts w:ascii="Times New Roman" w:eastAsiaTheme="majorEastAsia" w:hAnsi="Times New Roman" w:cs="Times New Roman"/>
          <w:caps/>
          <w:kern w:val="24"/>
          <w:sz w:val="24"/>
          <w:szCs w:val="24"/>
          <w:vertAlign w:val="superscript"/>
        </w:rPr>
      </w:pPr>
    </w:p>
    <w:p w14:paraId="379D9012" w14:textId="6C4A7CB4" w:rsidR="007F3600" w:rsidRPr="001F2EB9" w:rsidRDefault="007F3600" w:rsidP="007F3600">
      <w:pPr>
        <w:spacing w:before="160" w:after="0" w:line="560" w:lineRule="atLeast"/>
        <w:contextualSpacing/>
        <w:textDirection w:val="btLr"/>
        <w:rPr>
          <w:rFonts w:ascii="Times New Roman" w:eastAsiaTheme="majorEastAsia" w:hAnsi="Times New Roman" w:cs="Times New Roman"/>
          <w:caps/>
          <w:kern w:val="24"/>
          <w:sz w:val="24"/>
          <w:szCs w:val="24"/>
          <w:vertAlign w:val="superscript"/>
        </w:rPr>
      </w:pPr>
    </w:p>
    <w:p w14:paraId="32ACD363" w14:textId="20395F6C" w:rsidR="007F3600" w:rsidRPr="00DF3152" w:rsidRDefault="007F3600" w:rsidP="007F3600">
      <w:pPr>
        <w:spacing w:before="160" w:after="0" w:line="560" w:lineRule="atLeast"/>
        <w:contextualSpacing/>
        <w:jc w:val="center"/>
        <w:textDirection w:val="btLr"/>
        <w:rPr>
          <w:rFonts w:ascii="Times New Roman" w:eastAsiaTheme="majorEastAsia" w:hAnsi="Times New Roman" w:cs="Times New Roman"/>
          <w:b/>
          <w:bCs/>
          <w:caps/>
          <w:kern w:val="24"/>
          <w:sz w:val="96"/>
          <w:szCs w:val="96"/>
          <w:vertAlign w:val="superscript"/>
        </w:rPr>
      </w:pPr>
      <w:r w:rsidRPr="00DF3152">
        <w:rPr>
          <w:rFonts w:ascii="Times New Roman" w:eastAsiaTheme="majorEastAsia" w:hAnsi="Times New Roman" w:cs="Times New Roman"/>
          <w:b/>
          <w:bCs/>
          <w:caps/>
          <w:kern w:val="24"/>
          <w:sz w:val="96"/>
          <w:szCs w:val="96"/>
          <w:vertAlign w:val="superscript"/>
        </w:rPr>
        <w:t>PLANI</w:t>
      </w:r>
      <w:r w:rsidR="00532F40" w:rsidRPr="00DF3152">
        <w:rPr>
          <w:rFonts w:ascii="Times New Roman" w:eastAsiaTheme="majorEastAsia" w:hAnsi="Times New Roman" w:cs="Times New Roman"/>
          <w:b/>
          <w:bCs/>
          <w:caps/>
          <w:kern w:val="24"/>
          <w:sz w:val="96"/>
          <w:szCs w:val="96"/>
          <w:vertAlign w:val="superscript"/>
        </w:rPr>
        <w:t xml:space="preserve"> </w:t>
      </w:r>
      <w:r w:rsidRPr="00DF3152">
        <w:rPr>
          <w:rFonts w:ascii="Times New Roman" w:eastAsiaTheme="majorEastAsia" w:hAnsi="Times New Roman" w:cs="Times New Roman"/>
          <w:b/>
          <w:bCs/>
          <w:caps/>
          <w:kern w:val="24"/>
          <w:sz w:val="96"/>
          <w:szCs w:val="96"/>
          <w:vertAlign w:val="superscript"/>
        </w:rPr>
        <w:t>INTEGRITEti</w:t>
      </w:r>
    </w:p>
    <w:p w14:paraId="2B36566E" w14:textId="30467930" w:rsidR="007F3600" w:rsidRPr="001F2EB9" w:rsidRDefault="007F3600" w:rsidP="007F3600">
      <w:pPr>
        <w:jc w:val="both"/>
        <w:rPr>
          <w:rFonts w:ascii="Times New Roman" w:hAnsi="Times New Roman" w:cs="Times New Roman"/>
          <w:b/>
          <w:bCs/>
          <w:sz w:val="24"/>
          <w:szCs w:val="24"/>
        </w:rPr>
      </w:pPr>
    </w:p>
    <w:p w14:paraId="455A4C9C" w14:textId="77777777" w:rsidR="007F3600" w:rsidRPr="00DF3152" w:rsidRDefault="007F3600" w:rsidP="007F3600">
      <w:pPr>
        <w:jc w:val="center"/>
        <w:rPr>
          <w:rFonts w:ascii="Times New Roman" w:eastAsia="Malgun Gothic" w:hAnsi="Times New Roman" w:cs="Times New Roman"/>
          <w:b/>
          <w:bCs/>
          <w:sz w:val="40"/>
          <w:szCs w:val="40"/>
        </w:rPr>
      </w:pPr>
      <w:r w:rsidRPr="00DF3152">
        <w:rPr>
          <w:rFonts w:ascii="Times New Roman" w:eastAsia="Malgun Gothic" w:hAnsi="Times New Roman" w:cs="Times New Roman"/>
          <w:b/>
          <w:bCs/>
          <w:sz w:val="40"/>
          <w:szCs w:val="40"/>
        </w:rPr>
        <w:t>2024-2026</w:t>
      </w:r>
    </w:p>
    <w:p w14:paraId="3439DA09" w14:textId="77777777" w:rsidR="007F3600" w:rsidRPr="001F2EB9" w:rsidRDefault="007F3600" w:rsidP="007F3600">
      <w:pPr>
        <w:jc w:val="both"/>
        <w:rPr>
          <w:rFonts w:ascii="Times New Roman" w:hAnsi="Times New Roman" w:cs="Times New Roman"/>
          <w:b/>
          <w:bCs/>
          <w:sz w:val="24"/>
          <w:szCs w:val="24"/>
        </w:rPr>
      </w:pPr>
    </w:p>
    <w:p w14:paraId="2A6E4B2F" w14:textId="77777777" w:rsidR="007F3600" w:rsidRPr="001F2EB9" w:rsidRDefault="007F3600" w:rsidP="007F3600">
      <w:pPr>
        <w:jc w:val="both"/>
        <w:rPr>
          <w:rFonts w:ascii="Times New Roman" w:hAnsi="Times New Roman" w:cs="Times New Roman"/>
          <w:b/>
          <w:bCs/>
          <w:sz w:val="24"/>
          <w:szCs w:val="24"/>
        </w:rPr>
      </w:pPr>
    </w:p>
    <w:p w14:paraId="64472197" w14:textId="75810267" w:rsidR="007F3600" w:rsidRPr="00DF3152" w:rsidRDefault="007F3600" w:rsidP="007F3600">
      <w:pPr>
        <w:jc w:val="center"/>
        <w:rPr>
          <w:rFonts w:ascii="Times New Roman" w:hAnsi="Times New Roman" w:cs="Times New Roman"/>
          <w:b/>
          <w:bCs/>
          <w:sz w:val="28"/>
          <w:szCs w:val="28"/>
        </w:rPr>
      </w:pPr>
      <w:r w:rsidRPr="00DF3152">
        <w:rPr>
          <w:rFonts w:ascii="Times New Roman" w:hAnsi="Times New Roman" w:cs="Times New Roman"/>
          <w:b/>
          <w:bCs/>
          <w:sz w:val="28"/>
          <w:szCs w:val="28"/>
        </w:rPr>
        <w:t xml:space="preserve">Miratuar me Vendim të Këshillit Bashkiak </w:t>
      </w:r>
      <w:r w:rsidR="00DF3152">
        <w:rPr>
          <w:rFonts w:ascii="Times New Roman" w:hAnsi="Times New Roman" w:cs="Times New Roman"/>
          <w:b/>
          <w:bCs/>
          <w:sz w:val="28"/>
          <w:szCs w:val="28"/>
        </w:rPr>
        <w:t>N</w:t>
      </w:r>
      <w:r w:rsidRPr="00DF3152">
        <w:rPr>
          <w:rFonts w:ascii="Times New Roman" w:hAnsi="Times New Roman" w:cs="Times New Roman"/>
          <w:b/>
          <w:bCs/>
          <w:sz w:val="28"/>
          <w:szCs w:val="28"/>
        </w:rPr>
        <w:t>r.</w:t>
      </w:r>
      <w:r w:rsidR="00DF3152">
        <w:rPr>
          <w:rFonts w:ascii="Times New Roman" w:hAnsi="Times New Roman" w:cs="Times New Roman"/>
          <w:b/>
          <w:bCs/>
          <w:sz w:val="28"/>
          <w:szCs w:val="28"/>
        </w:rPr>
        <w:t xml:space="preserve"> ____,</w:t>
      </w:r>
      <w:r w:rsidRPr="00DF3152">
        <w:rPr>
          <w:rFonts w:ascii="Times New Roman" w:hAnsi="Times New Roman" w:cs="Times New Roman"/>
          <w:b/>
          <w:bCs/>
          <w:sz w:val="28"/>
          <w:szCs w:val="28"/>
        </w:rPr>
        <w:t xml:space="preserve"> </w:t>
      </w:r>
      <w:r w:rsidR="00DF3152">
        <w:rPr>
          <w:rFonts w:ascii="Times New Roman" w:hAnsi="Times New Roman" w:cs="Times New Roman"/>
          <w:b/>
          <w:bCs/>
          <w:sz w:val="28"/>
          <w:szCs w:val="28"/>
        </w:rPr>
        <w:t>d</w:t>
      </w:r>
      <w:r w:rsidRPr="00DF3152">
        <w:rPr>
          <w:rFonts w:ascii="Times New Roman" w:hAnsi="Times New Roman" w:cs="Times New Roman"/>
          <w:b/>
          <w:bCs/>
          <w:sz w:val="28"/>
          <w:szCs w:val="28"/>
        </w:rPr>
        <w:t xml:space="preserve">atë </w:t>
      </w:r>
      <w:r w:rsidR="00DF3152">
        <w:rPr>
          <w:rFonts w:ascii="Times New Roman" w:hAnsi="Times New Roman" w:cs="Times New Roman"/>
          <w:b/>
          <w:bCs/>
          <w:sz w:val="28"/>
          <w:szCs w:val="28"/>
        </w:rPr>
        <w:t xml:space="preserve">__/ __/ </w:t>
      </w:r>
      <w:r w:rsidRPr="00DF3152">
        <w:rPr>
          <w:rFonts w:ascii="Times New Roman" w:hAnsi="Times New Roman" w:cs="Times New Roman"/>
          <w:b/>
          <w:bCs/>
          <w:sz w:val="28"/>
          <w:szCs w:val="28"/>
        </w:rPr>
        <w:t>2023</w:t>
      </w:r>
    </w:p>
    <w:p w14:paraId="17E07DB1" w14:textId="77777777" w:rsidR="007F3600" w:rsidRPr="001F2EB9" w:rsidRDefault="007F3600" w:rsidP="007F3600">
      <w:pPr>
        <w:jc w:val="center"/>
        <w:rPr>
          <w:rFonts w:ascii="Times New Roman" w:hAnsi="Times New Roman" w:cs="Times New Roman"/>
          <w:b/>
          <w:bCs/>
          <w:sz w:val="24"/>
          <w:szCs w:val="24"/>
        </w:rPr>
      </w:pPr>
    </w:p>
    <w:p w14:paraId="1A42AEFE" w14:textId="77777777" w:rsidR="007F3600" w:rsidRPr="001F2EB9" w:rsidRDefault="007F3600" w:rsidP="007F3600">
      <w:pPr>
        <w:spacing w:after="0" w:line="240" w:lineRule="auto"/>
        <w:rPr>
          <w:rFonts w:ascii="Gill Sans MT" w:eastAsia="Times New Roman" w:hAnsi="Gill Sans MT" w:cs="Times New Roman"/>
          <w:b/>
          <w:sz w:val="24"/>
          <w:szCs w:val="24"/>
        </w:rPr>
      </w:pPr>
    </w:p>
    <w:p w14:paraId="0B4008E3" w14:textId="0BDC4EF0" w:rsidR="007F3600" w:rsidRPr="001F2EB9" w:rsidRDefault="007F3600" w:rsidP="007F3600">
      <w:pPr>
        <w:tabs>
          <w:tab w:val="center" w:pos="4680"/>
          <w:tab w:val="right" w:pos="9360"/>
        </w:tabs>
        <w:spacing w:after="0" w:line="240" w:lineRule="auto"/>
        <w:rPr>
          <w:sz w:val="24"/>
          <w:szCs w:val="24"/>
        </w:rPr>
      </w:pPr>
      <w:bookmarkStart w:id="0" w:name="_Hlk78533200"/>
      <w:bookmarkEnd w:id="0"/>
    </w:p>
    <w:p w14:paraId="32A1B24D" w14:textId="77777777" w:rsidR="007F3600" w:rsidRPr="001F2EB9" w:rsidRDefault="007F3600" w:rsidP="007F3600">
      <w:pPr>
        <w:spacing w:after="0" w:line="240" w:lineRule="auto"/>
        <w:rPr>
          <w:rFonts w:ascii="Gill Sans MT" w:eastAsia="Times New Roman" w:hAnsi="Gill Sans MT" w:cs="Times New Roman"/>
          <w:b/>
          <w:sz w:val="24"/>
          <w:szCs w:val="24"/>
        </w:rPr>
      </w:pPr>
    </w:p>
    <w:p w14:paraId="0041F28B" w14:textId="77777777" w:rsidR="007F3600" w:rsidRPr="001F2EB9" w:rsidRDefault="007F3600" w:rsidP="007F3600">
      <w:pPr>
        <w:spacing w:after="0" w:line="240" w:lineRule="auto"/>
        <w:rPr>
          <w:rFonts w:ascii="Times New Roman" w:eastAsia="Times New Roman" w:hAnsi="Times New Roman" w:cs="Times New Roman"/>
          <w:b/>
          <w:sz w:val="24"/>
          <w:szCs w:val="24"/>
        </w:rPr>
      </w:pPr>
    </w:p>
    <w:p w14:paraId="7D02654E" w14:textId="77777777" w:rsidR="007F3600" w:rsidRPr="001F2EB9" w:rsidRDefault="007F3600" w:rsidP="007F3600">
      <w:pPr>
        <w:spacing w:after="0" w:line="240" w:lineRule="auto"/>
        <w:rPr>
          <w:rFonts w:ascii="Times New Roman" w:eastAsia="Times New Roman" w:hAnsi="Times New Roman" w:cs="Times New Roman"/>
          <w:b/>
          <w:sz w:val="24"/>
          <w:szCs w:val="24"/>
        </w:rPr>
      </w:pPr>
    </w:p>
    <w:p w14:paraId="5FF564FC" w14:textId="77777777" w:rsidR="007F3600" w:rsidRPr="001F2EB9" w:rsidRDefault="007F3600" w:rsidP="007F3600">
      <w:pPr>
        <w:spacing w:after="0" w:line="240" w:lineRule="auto"/>
        <w:rPr>
          <w:rFonts w:ascii="Times New Roman" w:eastAsia="Times New Roman" w:hAnsi="Times New Roman" w:cs="Times New Roman"/>
          <w:b/>
          <w:sz w:val="24"/>
          <w:szCs w:val="24"/>
        </w:rPr>
      </w:pPr>
    </w:p>
    <w:p w14:paraId="64300551" w14:textId="77777777" w:rsidR="007F3600" w:rsidRPr="001F2EB9" w:rsidRDefault="007F3600" w:rsidP="007F3600">
      <w:pPr>
        <w:spacing w:after="0" w:line="240" w:lineRule="auto"/>
        <w:rPr>
          <w:rFonts w:ascii="Times New Roman" w:eastAsia="Times New Roman" w:hAnsi="Times New Roman" w:cs="Times New Roman"/>
          <w:b/>
          <w:sz w:val="24"/>
          <w:szCs w:val="24"/>
        </w:rPr>
      </w:pPr>
    </w:p>
    <w:p w14:paraId="2148D23D" w14:textId="7312137E" w:rsidR="007F3600" w:rsidRPr="001F2EB9" w:rsidRDefault="007F3600" w:rsidP="007F3600">
      <w:pPr>
        <w:spacing w:after="0" w:line="240" w:lineRule="auto"/>
        <w:rPr>
          <w:rFonts w:ascii="Times New Roman" w:eastAsia="Times New Roman" w:hAnsi="Times New Roman" w:cs="Times New Roman"/>
          <w:b/>
          <w:sz w:val="24"/>
          <w:szCs w:val="24"/>
        </w:rPr>
      </w:pPr>
    </w:p>
    <w:p w14:paraId="01B63186" w14:textId="0A11550F" w:rsidR="007F3600" w:rsidRPr="001F2EB9" w:rsidRDefault="007F3600" w:rsidP="007F3600">
      <w:pPr>
        <w:spacing w:after="0" w:line="240" w:lineRule="auto"/>
        <w:rPr>
          <w:rFonts w:ascii="Times New Roman" w:eastAsia="Times New Roman" w:hAnsi="Times New Roman" w:cs="Times New Roman"/>
          <w:b/>
          <w:sz w:val="24"/>
          <w:szCs w:val="24"/>
        </w:rPr>
      </w:pPr>
    </w:p>
    <w:p w14:paraId="4596A078" w14:textId="0B2EC47E" w:rsidR="007F3600" w:rsidRPr="001F2EB9" w:rsidRDefault="007F3600" w:rsidP="007F3600">
      <w:pPr>
        <w:spacing w:after="0" w:line="240" w:lineRule="auto"/>
        <w:rPr>
          <w:rFonts w:ascii="Times New Roman" w:eastAsia="Times New Roman" w:hAnsi="Times New Roman" w:cs="Times New Roman"/>
          <w:b/>
          <w:sz w:val="24"/>
          <w:szCs w:val="24"/>
        </w:rPr>
      </w:pPr>
    </w:p>
    <w:p w14:paraId="733EAAF5" w14:textId="01DF37EB" w:rsidR="00504ED9" w:rsidRDefault="00366B30">
      <w:pPr>
        <w:rPr>
          <w:rFonts w:ascii="Times New Roman" w:eastAsia="Times New Roman" w:hAnsi="Times New Roman" w:cs="Times New Roman"/>
          <w:b/>
          <w:sz w:val="24"/>
          <w:szCs w:val="24"/>
        </w:rPr>
      </w:pPr>
      <w:r w:rsidRPr="001F2EB9">
        <w:rPr>
          <w:noProof/>
          <w:sz w:val="24"/>
          <w:szCs w:val="24"/>
        </w:rPr>
        <w:drawing>
          <wp:anchor distT="0" distB="0" distL="114300" distR="114300" simplePos="0" relativeHeight="251660288" behindDoc="0" locked="0" layoutInCell="1" allowOverlap="1" wp14:anchorId="11BFA895" wp14:editId="6B70F248">
            <wp:simplePos x="0" y="0"/>
            <wp:positionH relativeFrom="margin">
              <wp:align>center</wp:align>
            </wp:positionH>
            <wp:positionV relativeFrom="paragraph">
              <wp:posOffset>68011</wp:posOffset>
            </wp:positionV>
            <wp:extent cx="1733204" cy="756458"/>
            <wp:effectExtent l="0" t="0" r="635"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733204" cy="756458"/>
                    </a:xfrm>
                    <a:prstGeom prst="rect">
                      <a:avLst/>
                    </a:prstGeom>
                  </pic:spPr>
                </pic:pic>
              </a:graphicData>
            </a:graphic>
          </wp:anchor>
        </w:drawing>
      </w:r>
      <w:r w:rsidRPr="001F2EB9">
        <w:rPr>
          <w:noProof/>
          <w:sz w:val="24"/>
          <w:szCs w:val="24"/>
        </w:rPr>
        <w:drawing>
          <wp:anchor distT="0" distB="0" distL="114300" distR="114300" simplePos="0" relativeHeight="251659264" behindDoc="0" locked="0" layoutInCell="1" allowOverlap="1" wp14:anchorId="7575DFE2" wp14:editId="429FD2BD">
            <wp:simplePos x="0" y="0"/>
            <wp:positionH relativeFrom="column">
              <wp:posOffset>-95003</wp:posOffset>
            </wp:positionH>
            <wp:positionV relativeFrom="paragraph">
              <wp:posOffset>72298</wp:posOffset>
            </wp:positionV>
            <wp:extent cx="1949055" cy="800727"/>
            <wp:effectExtent l="0" t="0" r="0" b="0"/>
            <wp:wrapNone/>
            <wp:docPr id="13" name="Picture 13" descr="ID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t="17062" b="25360"/>
                    <a:stretch>
                      <a:fillRect/>
                    </a:stretch>
                  </pic:blipFill>
                  <pic:spPr bwMode="auto">
                    <a:xfrm>
                      <a:off x="0" y="0"/>
                      <a:ext cx="1961927" cy="806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4ED9">
        <w:rPr>
          <w:rFonts w:ascii="Times New Roman" w:eastAsia="Times New Roman" w:hAnsi="Times New Roman" w:cs="Times New Roman"/>
          <w:b/>
          <w:sz w:val="24"/>
          <w:szCs w:val="24"/>
        </w:rPr>
        <w:br w:type="page"/>
      </w:r>
    </w:p>
    <w:p w14:paraId="75D39FB3" w14:textId="77777777" w:rsidR="00366B30" w:rsidRDefault="00366B30" w:rsidP="007F3600">
      <w:pPr>
        <w:spacing w:after="0" w:line="240" w:lineRule="auto"/>
        <w:rPr>
          <w:rFonts w:ascii="Times New Roman" w:eastAsia="Times New Roman" w:hAnsi="Times New Roman" w:cs="Times New Roman"/>
          <w:b/>
          <w:sz w:val="24"/>
          <w:szCs w:val="24"/>
        </w:rPr>
      </w:pPr>
    </w:p>
    <w:p w14:paraId="3E96FDAD" w14:textId="034E81BB" w:rsidR="007F3600" w:rsidRPr="001F2EB9" w:rsidRDefault="007F3600" w:rsidP="007F3600">
      <w:pPr>
        <w:spacing w:after="0" w:line="240" w:lineRule="auto"/>
        <w:rPr>
          <w:rFonts w:ascii="Times New Roman" w:eastAsia="Times New Roman" w:hAnsi="Times New Roman" w:cs="Times New Roman"/>
          <w:b/>
          <w:sz w:val="24"/>
          <w:szCs w:val="24"/>
        </w:rPr>
      </w:pPr>
      <w:r w:rsidRPr="001F2EB9">
        <w:rPr>
          <w:rFonts w:ascii="Times New Roman" w:eastAsia="Times New Roman" w:hAnsi="Times New Roman" w:cs="Times New Roman"/>
          <w:b/>
          <w:sz w:val="24"/>
          <w:szCs w:val="24"/>
        </w:rPr>
        <w:t xml:space="preserve">Grupi i </w:t>
      </w:r>
      <w:r w:rsidR="00E72530">
        <w:rPr>
          <w:rFonts w:ascii="Times New Roman" w:eastAsia="Times New Roman" w:hAnsi="Times New Roman" w:cs="Times New Roman"/>
          <w:b/>
          <w:sz w:val="24"/>
          <w:szCs w:val="24"/>
        </w:rPr>
        <w:t>p</w:t>
      </w:r>
      <w:r w:rsidRPr="001F2EB9">
        <w:rPr>
          <w:rFonts w:ascii="Times New Roman" w:eastAsia="Times New Roman" w:hAnsi="Times New Roman" w:cs="Times New Roman"/>
          <w:b/>
          <w:sz w:val="24"/>
          <w:szCs w:val="24"/>
        </w:rPr>
        <w:t xml:space="preserve">unës për </w:t>
      </w:r>
      <w:r w:rsidR="00E72530">
        <w:rPr>
          <w:rFonts w:ascii="Times New Roman" w:eastAsia="Times New Roman" w:hAnsi="Times New Roman" w:cs="Times New Roman"/>
          <w:b/>
          <w:sz w:val="24"/>
          <w:szCs w:val="24"/>
        </w:rPr>
        <w:t>h</w:t>
      </w:r>
      <w:r w:rsidRPr="001F2EB9">
        <w:rPr>
          <w:rFonts w:ascii="Times New Roman" w:eastAsia="Times New Roman" w:hAnsi="Times New Roman" w:cs="Times New Roman"/>
          <w:b/>
          <w:sz w:val="24"/>
          <w:szCs w:val="24"/>
        </w:rPr>
        <w:t>artimin e Planit të Integritetit në Bashkinë e Librazhd:</w:t>
      </w:r>
    </w:p>
    <w:p w14:paraId="510B9234" w14:textId="77777777" w:rsidR="00E72530" w:rsidRDefault="00E72530" w:rsidP="007F3600">
      <w:pPr>
        <w:spacing w:after="0" w:line="240" w:lineRule="auto"/>
        <w:jc w:val="both"/>
        <w:rPr>
          <w:rFonts w:ascii="Times New Roman" w:eastAsia="Times New Roman" w:hAnsi="Times New Roman" w:cs="Times New Roman"/>
          <w:sz w:val="24"/>
          <w:szCs w:val="2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
        <w:gridCol w:w="2194"/>
        <w:gridCol w:w="3264"/>
        <w:gridCol w:w="1839"/>
      </w:tblGrid>
      <w:tr w:rsidR="00E72530" w:rsidRPr="00D27A3B" w14:paraId="70FCCCE1" w14:textId="77777777" w:rsidTr="00D27A3B">
        <w:tc>
          <w:tcPr>
            <w:tcW w:w="500" w:type="dxa"/>
            <w:shd w:val="clear" w:color="auto" w:fill="AEAAAA" w:themeFill="background2" w:themeFillShade="BF"/>
          </w:tcPr>
          <w:p w14:paraId="68409906" w14:textId="1A8C1B45" w:rsidR="00E72530" w:rsidRPr="00D27A3B" w:rsidRDefault="00E72530" w:rsidP="00E72530">
            <w:pPr>
              <w:jc w:val="both"/>
              <w:rPr>
                <w:rFonts w:ascii="Times New Roman" w:eastAsia="Times New Roman" w:hAnsi="Times New Roman" w:cs="Times New Roman"/>
                <w:b/>
                <w:bCs/>
                <w:sz w:val="20"/>
                <w:szCs w:val="20"/>
              </w:rPr>
            </w:pPr>
            <w:r w:rsidRPr="00D27A3B">
              <w:rPr>
                <w:rFonts w:ascii="Times New Roman" w:eastAsia="Times New Roman" w:hAnsi="Times New Roman" w:cs="Times New Roman"/>
                <w:b/>
                <w:bCs/>
                <w:sz w:val="20"/>
                <w:szCs w:val="20"/>
              </w:rPr>
              <w:t>Nr.</w:t>
            </w:r>
          </w:p>
        </w:tc>
        <w:tc>
          <w:tcPr>
            <w:tcW w:w="2194" w:type="dxa"/>
            <w:shd w:val="clear" w:color="auto" w:fill="AEAAAA" w:themeFill="background2" w:themeFillShade="BF"/>
          </w:tcPr>
          <w:p w14:paraId="290953F9" w14:textId="2EC55A3A" w:rsidR="00E72530" w:rsidRPr="00D27A3B" w:rsidRDefault="00E72530" w:rsidP="00E72530">
            <w:pPr>
              <w:jc w:val="both"/>
              <w:rPr>
                <w:rFonts w:ascii="Times New Roman" w:eastAsia="Times New Roman" w:hAnsi="Times New Roman" w:cs="Times New Roman"/>
                <w:b/>
                <w:bCs/>
                <w:sz w:val="20"/>
                <w:szCs w:val="20"/>
              </w:rPr>
            </w:pPr>
            <w:r w:rsidRPr="00D27A3B">
              <w:rPr>
                <w:rFonts w:ascii="Times New Roman" w:eastAsia="Times New Roman" w:hAnsi="Times New Roman" w:cs="Times New Roman"/>
                <w:b/>
                <w:bCs/>
                <w:sz w:val="20"/>
                <w:szCs w:val="20"/>
              </w:rPr>
              <w:t>Emri</w:t>
            </w:r>
          </w:p>
        </w:tc>
        <w:tc>
          <w:tcPr>
            <w:tcW w:w="3264" w:type="dxa"/>
            <w:shd w:val="clear" w:color="auto" w:fill="AEAAAA" w:themeFill="background2" w:themeFillShade="BF"/>
          </w:tcPr>
          <w:p w14:paraId="3389302A" w14:textId="3353985F" w:rsidR="00E72530" w:rsidRPr="00D27A3B" w:rsidRDefault="00E72530" w:rsidP="00E72530">
            <w:pPr>
              <w:jc w:val="both"/>
              <w:rPr>
                <w:rFonts w:ascii="Times New Roman" w:eastAsia="Times New Roman" w:hAnsi="Times New Roman" w:cs="Times New Roman"/>
                <w:b/>
                <w:bCs/>
                <w:sz w:val="20"/>
                <w:szCs w:val="20"/>
              </w:rPr>
            </w:pPr>
            <w:r w:rsidRPr="00D27A3B">
              <w:rPr>
                <w:rFonts w:ascii="Times New Roman" w:eastAsia="Times New Roman" w:hAnsi="Times New Roman" w:cs="Times New Roman"/>
                <w:b/>
                <w:bCs/>
                <w:sz w:val="20"/>
                <w:szCs w:val="20"/>
              </w:rPr>
              <w:t>Pozicioni</w:t>
            </w:r>
          </w:p>
        </w:tc>
        <w:tc>
          <w:tcPr>
            <w:tcW w:w="1839" w:type="dxa"/>
            <w:shd w:val="clear" w:color="auto" w:fill="AEAAAA" w:themeFill="background2" w:themeFillShade="BF"/>
          </w:tcPr>
          <w:p w14:paraId="2D535551" w14:textId="46F4AC77" w:rsidR="00E72530" w:rsidRPr="00D27A3B" w:rsidRDefault="00E72530" w:rsidP="00E72530">
            <w:pPr>
              <w:jc w:val="both"/>
              <w:rPr>
                <w:rFonts w:ascii="Times New Roman" w:eastAsia="Times New Roman" w:hAnsi="Times New Roman" w:cs="Times New Roman"/>
                <w:b/>
                <w:bCs/>
                <w:sz w:val="20"/>
                <w:szCs w:val="20"/>
              </w:rPr>
            </w:pPr>
            <w:r w:rsidRPr="00D27A3B">
              <w:rPr>
                <w:rFonts w:ascii="Times New Roman" w:eastAsia="Times New Roman" w:hAnsi="Times New Roman" w:cs="Times New Roman"/>
                <w:b/>
                <w:bCs/>
                <w:sz w:val="20"/>
                <w:szCs w:val="20"/>
              </w:rPr>
              <w:t>Roli në grup</w:t>
            </w:r>
          </w:p>
        </w:tc>
      </w:tr>
      <w:tr w:rsidR="00E72530" w:rsidRPr="00E72530" w14:paraId="6AD967E2" w14:textId="77777777" w:rsidTr="00D27A3B">
        <w:trPr>
          <w:trHeight w:val="460"/>
        </w:trPr>
        <w:tc>
          <w:tcPr>
            <w:tcW w:w="500" w:type="dxa"/>
            <w:vAlign w:val="center"/>
          </w:tcPr>
          <w:p w14:paraId="30BCFE80" w14:textId="2C5CF665" w:rsidR="00E72530" w:rsidRPr="00E72530" w:rsidRDefault="00E72530" w:rsidP="00C56545">
            <w:pPr>
              <w:jc w:val="center"/>
              <w:rPr>
                <w:rFonts w:ascii="Times New Roman" w:eastAsia="Times New Roman" w:hAnsi="Times New Roman" w:cs="Times New Roman"/>
                <w:sz w:val="20"/>
                <w:szCs w:val="20"/>
              </w:rPr>
            </w:pPr>
            <w:r w:rsidRPr="00E72530">
              <w:rPr>
                <w:rFonts w:ascii="Times New Roman" w:eastAsia="Times New Roman" w:hAnsi="Times New Roman" w:cs="Times New Roman"/>
                <w:sz w:val="20"/>
                <w:szCs w:val="20"/>
              </w:rPr>
              <w:t>1</w:t>
            </w:r>
          </w:p>
        </w:tc>
        <w:tc>
          <w:tcPr>
            <w:tcW w:w="2194" w:type="dxa"/>
            <w:vAlign w:val="center"/>
          </w:tcPr>
          <w:p w14:paraId="72C28956" w14:textId="642330BB" w:rsidR="00E72530" w:rsidRPr="00E72530" w:rsidRDefault="00E72530" w:rsidP="000C491A">
            <w:pPr>
              <w:rPr>
                <w:rFonts w:ascii="Times New Roman" w:eastAsia="Times New Roman" w:hAnsi="Times New Roman" w:cs="Times New Roman"/>
                <w:sz w:val="20"/>
                <w:szCs w:val="20"/>
              </w:rPr>
            </w:pPr>
            <w:r w:rsidRPr="00E72530">
              <w:rPr>
                <w:rFonts w:ascii="Times New Roman" w:eastAsia="Times New Roman" w:hAnsi="Times New Roman" w:cs="Times New Roman"/>
                <w:sz w:val="20"/>
                <w:szCs w:val="20"/>
              </w:rPr>
              <w:t xml:space="preserve">Ina </w:t>
            </w:r>
            <w:proofErr w:type="spellStart"/>
            <w:r w:rsidRPr="00E72530">
              <w:rPr>
                <w:rFonts w:ascii="Times New Roman" w:eastAsia="Times New Roman" w:hAnsi="Times New Roman" w:cs="Times New Roman"/>
                <w:sz w:val="20"/>
                <w:szCs w:val="20"/>
              </w:rPr>
              <w:t>Zhari</w:t>
            </w:r>
            <w:proofErr w:type="spellEnd"/>
          </w:p>
        </w:tc>
        <w:tc>
          <w:tcPr>
            <w:tcW w:w="3264" w:type="dxa"/>
            <w:vAlign w:val="center"/>
          </w:tcPr>
          <w:p w14:paraId="5875C892" w14:textId="65E73AAA" w:rsidR="00E72530" w:rsidRPr="00E72530" w:rsidRDefault="00E72530" w:rsidP="000C491A">
            <w:pPr>
              <w:rPr>
                <w:rFonts w:ascii="Times New Roman" w:eastAsia="Times New Roman" w:hAnsi="Times New Roman" w:cs="Times New Roman"/>
                <w:sz w:val="20"/>
                <w:szCs w:val="20"/>
              </w:rPr>
            </w:pPr>
            <w:r w:rsidRPr="00E72530">
              <w:rPr>
                <w:rFonts w:ascii="Times New Roman" w:eastAsia="Times New Roman" w:hAnsi="Times New Roman" w:cs="Times New Roman"/>
                <w:sz w:val="20"/>
                <w:szCs w:val="20"/>
              </w:rPr>
              <w:t>Specialiste e Auditit të Brendshëm</w:t>
            </w:r>
          </w:p>
        </w:tc>
        <w:tc>
          <w:tcPr>
            <w:tcW w:w="1839" w:type="dxa"/>
            <w:vAlign w:val="center"/>
          </w:tcPr>
          <w:p w14:paraId="417CC68A" w14:textId="7DD11D1B" w:rsidR="00E72530" w:rsidRPr="00E72530" w:rsidRDefault="00E72530" w:rsidP="000C491A">
            <w:pPr>
              <w:rPr>
                <w:rFonts w:ascii="Times New Roman" w:eastAsia="Times New Roman" w:hAnsi="Times New Roman" w:cs="Times New Roman"/>
                <w:sz w:val="20"/>
                <w:szCs w:val="20"/>
              </w:rPr>
            </w:pPr>
            <w:r>
              <w:rPr>
                <w:rFonts w:ascii="Times New Roman" w:eastAsia="Times New Roman" w:hAnsi="Times New Roman" w:cs="Times New Roman"/>
                <w:sz w:val="24"/>
                <w:szCs w:val="24"/>
              </w:rPr>
              <w:t>A</w:t>
            </w:r>
            <w:r w:rsidRPr="001F2EB9">
              <w:rPr>
                <w:rFonts w:ascii="Times New Roman" w:eastAsia="Times New Roman" w:hAnsi="Times New Roman" w:cs="Times New Roman"/>
                <w:sz w:val="24"/>
                <w:szCs w:val="24"/>
              </w:rPr>
              <w:t>nëtar</w:t>
            </w:r>
            <w:r>
              <w:rPr>
                <w:rFonts w:ascii="Times New Roman" w:eastAsia="Times New Roman" w:hAnsi="Times New Roman" w:cs="Times New Roman"/>
                <w:sz w:val="24"/>
                <w:szCs w:val="24"/>
              </w:rPr>
              <w:t>e</w:t>
            </w:r>
          </w:p>
        </w:tc>
      </w:tr>
      <w:tr w:rsidR="00E72530" w:rsidRPr="00E72530" w14:paraId="79503B24" w14:textId="77777777" w:rsidTr="00D27A3B">
        <w:trPr>
          <w:trHeight w:val="460"/>
        </w:trPr>
        <w:tc>
          <w:tcPr>
            <w:tcW w:w="500" w:type="dxa"/>
            <w:vAlign w:val="center"/>
          </w:tcPr>
          <w:p w14:paraId="37A41515" w14:textId="6D04B4AE" w:rsidR="00E72530" w:rsidRPr="00E72530" w:rsidRDefault="000C491A" w:rsidP="00C5654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194" w:type="dxa"/>
            <w:vAlign w:val="center"/>
          </w:tcPr>
          <w:p w14:paraId="2CC9AB42" w14:textId="2E2A8E03" w:rsidR="00E72530" w:rsidRPr="00E72530" w:rsidRDefault="00E72530" w:rsidP="000C491A">
            <w:pPr>
              <w:rPr>
                <w:rFonts w:ascii="Times New Roman" w:eastAsia="Times New Roman" w:hAnsi="Times New Roman" w:cs="Times New Roman"/>
                <w:sz w:val="20"/>
                <w:szCs w:val="20"/>
              </w:rPr>
            </w:pPr>
            <w:r w:rsidRPr="000C491A">
              <w:rPr>
                <w:rFonts w:ascii="Times New Roman" w:eastAsia="Times New Roman" w:hAnsi="Times New Roman" w:cs="Times New Roman"/>
                <w:sz w:val="20"/>
                <w:szCs w:val="20"/>
              </w:rPr>
              <w:t>Afërdita Alla</w:t>
            </w:r>
          </w:p>
        </w:tc>
        <w:tc>
          <w:tcPr>
            <w:tcW w:w="3264" w:type="dxa"/>
            <w:vAlign w:val="center"/>
          </w:tcPr>
          <w:p w14:paraId="4FBBDAA4" w14:textId="402AE970" w:rsidR="00E72530" w:rsidRPr="00E72530" w:rsidRDefault="00E72530" w:rsidP="000C491A">
            <w:pPr>
              <w:rPr>
                <w:rFonts w:ascii="Times New Roman" w:eastAsia="Times New Roman" w:hAnsi="Times New Roman" w:cs="Times New Roman"/>
                <w:sz w:val="20"/>
                <w:szCs w:val="20"/>
              </w:rPr>
            </w:pPr>
            <w:r w:rsidRPr="000C491A">
              <w:rPr>
                <w:rFonts w:ascii="Times New Roman" w:eastAsia="Times New Roman" w:hAnsi="Times New Roman" w:cs="Times New Roman"/>
                <w:sz w:val="20"/>
                <w:szCs w:val="20"/>
              </w:rPr>
              <w:t>Drejtore e Buxhetit dhe Menaxhimit Financiar</w:t>
            </w:r>
          </w:p>
        </w:tc>
        <w:tc>
          <w:tcPr>
            <w:tcW w:w="1839" w:type="dxa"/>
            <w:vAlign w:val="center"/>
          </w:tcPr>
          <w:p w14:paraId="74BFB358" w14:textId="6EA22A75" w:rsidR="00E72530" w:rsidRPr="000C491A" w:rsidRDefault="00E72530" w:rsidP="000C491A">
            <w:pPr>
              <w:rPr>
                <w:rFonts w:ascii="Times New Roman" w:eastAsia="Times New Roman" w:hAnsi="Times New Roman" w:cs="Times New Roman"/>
                <w:sz w:val="20"/>
                <w:szCs w:val="20"/>
              </w:rPr>
            </w:pPr>
            <w:r w:rsidRPr="000C491A">
              <w:rPr>
                <w:rFonts w:ascii="Times New Roman" w:eastAsia="Times New Roman" w:hAnsi="Times New Roman" w:cs="Times New Roman"/>
                <w:sz w:val="20"/>
                <w:szCs w:val="20"/>
              </w:rPr>
              <w:t>Anëtare</w:t>
            </w:r>
          </w:p>
        </w:tc>
      </w:tr>
      <w:tr w:rsidR="00E72530" w:rsidRPr="00E72530" w14:paraId="4E862706" w14:textId="77777777" w:rsidTr="00D27A3B">
        <w:trPr>
          <w:trHeight w:val="460"/>
        </w:trPr>
        <w:tc>
          <w:tcPr>
            <w:tcW w:w="500" w:type="dxa"/>
            <w:vAlign w:val="center"/>
          </w:tcPr>
          <w:p w14:paraId="418382FC" w14:textId="68946D4C" w:rsidR="00E72530" w:rsidRPr="00E72530" w:rsidRDefault="000C491A" w:rsidP="00C5654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194" w:type="dxa"/>
            <w:vAlign w:val="center"/>
          </w:tcPr>
          <w:p w14:paraId="6D44CB18" w14:textId="3BD564BE" w:rsidR="00E72530" w:rsidRPr="00E72530" w:rsidRDefault="00E72530" w:rsidP="000C491A">
            <w:pPr>
              <w:rPr>
                <w:rFonts w:ascii="Times New Roman" w:eastAsia="Times New Roman" w:hAnsi="Times New Roman" w:cs="Times New Roman"/>
                <w:sz w:val="20"/>
                <w:szCs w:val="20"/>
              </w:rPr>
            </w:pPr>
            <w:proofErr w:type="spellStart"/>
            <w:r w:rsidRPr="000C491A">
              <w:rPr>
                <w:rFonts w:ascii="Times New Roman" w:eastAsia="Times New Roman" w:hAnsi="Times New Roman" w:cs="Times New Roman"/>
                <w:sz w:val="20"/>
                <w:szCs w:val="20"/>
              </w:rPr>
              <w:t>Brixhilda</w:t>
            </w:r>
            <w:proofErr w:type="spellEnd"/>
            <w:r w:rsidRPr="000C491A">
              <w:rPr>
                <w:rFonts w:ascii="Times New Roman" w:eastAsia="Times New Roman" w:hAnsi="Times New Roman" w:cs="Times New Roman"/>
                <w:sz w:val="20"/>
                <w:szCs w:val="20"/>
              </w:rPr>
              <w:t xml:space="preserve"> Biçaku</w:t>
            </w:r>
          </w:p>
        </w:tc>
        <w:tc>
          <w:tcPr>
            <w:tcW w:w="3264" w:type="dxa"/>
            <w:vAlign w:val="center"/>
          </w:tcPr>
          <w:p w14:paraId="033057DA" w14:textId="3EB2143C" w:rsidR="00E72530" w:rsidRPr="00E72530" w:rsidRDefault="000C491A" w:rsidP="000C491A">
            <w:pPr>
              <w:rPr>
                <w:rFonts w:ascii="Times New Roman" w:eastAsia="Times New Roman" w:hAnsi="Times New Roman" w:cs="Times New Roman"/>
                <w:sz w:val="20"/>
                <w:szCs w:val="20"/>
              </w:rPr>
            </w:pPr>
            <w:r w:rsidRPr="000C491A">
              <w:rPr>
                <w:rFonts w:ascii="Times New Roman" w:eastAsia="Times New Roman" w:hAnsi="Times New Roman" w:cs="Times New Roman"/>
                <w:sz w:val="20"/>
                <w:szCs w:val="20"/>
              </w:rPr>
              <w:t>Drejtore e Drejtorisë së Planifikimit dhe Zhvillimit të Territorit</w:t>
            </w:r>
          </w:p>
        </w:tc>
        <w:tc>
          <w:tcPr>
            <w:tcW w:w="1839" w:type="dxa"/>
            <w:vAlign w:val="center"/>
          </w:tcPr>
          <w:p w14:paraId="70A6EAAF" w14:textId="5E43B2A7" w:rsidR="00E72530" w:rsidRPr="000C491A" w:rsidRDefault="00E72530" w:rsidP="000C491A">
            <w:pPr>
              <w:rPr>
                <w:rFonts w:ascii="Times New Roman" w:eastAsia="Times New Roman" w:hAnsi="Times New Roman" w:cs="Times New Roman"/>
                <w:sz w:val="20"/>
                <w:szCs w:val="20"/>
              </w:rPr>
            </w:pPr>
            <w:r w:rsidRPr="000C491A">
              <w:rPr>
                <w:rFonts w:ascii="Times New Roman" w:eastAsia="Times New Roman" w:hAnsi="Times New Roman" w:cs="Times New Roman"/>
                <w:sz w:val="20"/>
                <w:szCs w:val="20"/>
              </w:rPr>
              <w:t>Anëtare</w:t>
            </w:r>
          </w:p>
        </w:tc>
      </w:tr>
      <w:tr w:rsidR="00E72530" w:rsidRPr="00E72530" w14:paraId="5BB64946" w14:textId="77777777" w:rsidTr="00D27A3B">
        <w:trPr>
          <w:trHeight w:val="460"/>
        </w:trPr>
        <w:tc>
          <w:tcPr>
            <w:tcW w:w="500" w:type="dxa"/>
            <w:vAlign w:val="center"/>
          </w:tcPr>
          <w:p w14:paraId="6EA628F3" w14:textId="2131E0A4" w:rsidR="00E72530" w:rsidRPr="00E72530" w:rsidRDefault="000C491A" w:rsidP="00C5654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194" w:type="dxa"/>
            <w:vAlign w:val="center"/>
          </w:tcPr>
          <w:p w14:paraId="777DE2D1" w14:textId="3A904BEE" w:rsidR="00E72530" w:rsidRPr="00E72530" w:rsidRDefault="000C491A" w:rsidP="000C491A">
            <w:pPr>
              <w:rPr>
                <w:rFonts w:ascii="Times New Roman" w:eastAsia="Times New Roman" w:hAnsi="Times New Roman" w:cs="Times New Roman"/>
                <w:sz w:val="20"/>
                <w:szCs w:val="20"/>
              </w:rPr>
            </w:pPr>
            <w:r w:rsidRPr="000C491A">
              <w:rPr>
                <w:rFonts w:ascii="Times New Roman" w:eastAsia="Times New Roman" w:hAnsi="Times New Roman" w:cs="Times New Roman"/>
                <w:sz w:val="20"/>
                <w:szCs w:val="20"/>
              </w:rPr>
              <w:t>Lindita Shili</w:t>
            </w:r>
          </w:p>
        </w:tc>
        <w:tc>
          <w:tcPr>
            <w:tcW w:w="3264" w:type="dxa"/>
            <w:vAlign w:val="center"/>
          </w:tcPr>
          <w:p w14:paraId="33736589" w14:textId="6B34CBC4" w:rsidR="00E72530" w:rsidRPr="00E72530" w:rsidRDefault="000C491A" w:rsidP="000C491A">
            <w:pPr>
              <w:rPr>
                <w:rFonts w:ascii="Times New Roman" w:eastAsia="Times New Roman" w:hAnsi="Times New Roman" w:cs="Times New Roman"/>
                <w:sz w:val="20"/>
                <w:szCs w:val="20"/>
              </w:rPr>
            </w:pPr>
            <w:r w:rsidRPr="000C491A">
              <w:rPr>
                <w:rFonts w:ascii="Times New Roman" w:eastAsia="Times New Roman" w:hAnsi="Times New Roman" w:cs="Times New Roman"/>
                <w:sz w:val="20"/>
                <w:szCs w:val="20"/>
              </w:rPr>
              <w:t>Drejtore i Drejtorisë së të Ardhurave Vendore</w:t>
            </w:r>
          </w:p>
        </w:tc>
        <w:tc>
          <w:tcPr>
            <w:tcW w:w="1839" w:type="dxa"/>
            <w:vAlign w:val="center"/>
          </w:tcPr>
          <w:p w14:paraId="6D0B0B1D" w14:textId="66299D16" w:rsidR="00E72530" w:rsidRPr="000C491A" w:rsidRDefault="00E72530" w:rsidP="000C491A">
            <w:pPr>
              <w:rPr>
                <w:rFonts w:ascii="Times New Roman" w:eastAsia="Times New Roman" w:hAnsi="Times New Roman" w:cs="Times New Roman"/>
                <w:sz w:val="20"/>
                <w:szCs w:val="20"/>
              </w:rPr>
            </w:pPr>
            <w:r w:rsidRPr="000C491A">
              <w:rPr>
                <w:rFonts w:ascii="Times New Roman" w:eastAsia="Times New Roman" w:hAnsi="Times New Roman" w:cs="Times New Roman"/>
                <w:sz w:val="20"/>
                <w:szCs w:val="20"/>
              </w:rPr>
              <w:t>Anëtare</w:t>
            </w:r>
          </w:p>
        </w:tc>
      </w:tr>
      <w:tr w:rsidR="00E72530" w:rsidRPr="00E72530" w14:paraId="4F4B6B6C" w14:textId="77777777" w:rsidTr="00D27A3B">
        <w:trPr>
          <w:trHeight w:val="460"/>
        </w:trPr>
        <w:tc>
          <w:tcPr>
            <w:tcW w:w="500" w:type="dxa"/>
            <w:vAlign w:val="center"/>
          </w:tcPr>
          <w:p w14:paraId="21C8EC6D" w14:textId="1183B9DD" w:rsidR="00E72530" w:rsidRPr="00E72530" w:rsidRDefault="000C491A" w:rsidP="00C5654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194" w:type="dxa"/>
            <w:vAlign w:val="center"/>
          </w:tcPr>
          <w:p w14:paraId="3422DC27" w14:textId="57AC39C6" w:rsidR="00E72530" w:rsidRPr="00E72530" w:rsidRDefault="000C491A" w:rsidP="000C491A">
            <w:pPr>
              <w:rPr>
                <w:rFonts w:ascii="Times New Roman" w:eastAsia="Times New Roman" w:hAnsi="Times New Roman" w:cs="Times New Roman"/>
                <w:sz w:val="20"/>
                <w:szCs w:val="20"/>
              </w:rPr>
            </w:pPr>
            <w:r w:rsidRPr="000C491A">
              <w:rPr>
                <w:rFonts w:ascii="Times New Roman" w:eastAsia="Times New Roman" w:hAnsi="Times New Roman" w:cs="Times New Roman"/>
                <w:sz w:val="20"/>
                <w:szCs w:val="20"/>
              </w:rPr>
              <w:t xml:space="preserve">Bajram </w:t>
            </w:r>
            <w:proofErr w:type="spellStart"/>
            <w:r w:rsidRPr="000C491A">
              <w:rPr>
                <w:rFonts w:ascii="Times New Roman" w:eastAsia="Times New Roman" w:hAnsi="Times New Roman" w:cs="Times New Roman"/>
                <w:sz w:val="20"/>
                <w:szCs w:val="20"/>
              </w:rPr>
              <w:t>Pishkash</w:t>
            </w:r>
            <w:proofErr w:type="spellEnd"/>
          </w:p>
        </w:tc>
        <w:tc>
          <w:tcPr>
            <w:tcW w:w="3264" w:type="dxa"/>
            <w:vAlign w:val="center"/>
          </w:tcPr>
          <w:p w14:paraId="386493BE" w14:textId="37B67073" w:rsidR="00E72530" w:rsidRPr="00E72530" w:rsidRDefault="000C491A" w:rsidP="000C491A">
            <w:pPr>
              <w:rPr>
                <w:rFonts w:ascii="Times New Roman" w:eastAsia="Times New Roman" w:hAnsi="Times New Roman" w:cs="Times New Roman"/>
                <w:sz w:val="20"/>
                <w:szCs w:val="20"/>
              </w:rPr>
            </w:pPr>
            <w:r w:rsidRPr="000C491A">
              <w:rPr>
                <w:rFonts w:ascii="Times New Roman" w:eastAsia="Times New Roman" w:hAnsi="Times New Roman" w:cs="Times New Roman"/>
                <w:sz w:val="20"/>
                <w:szCs w:val="20"/>
              </w:rPr>
              <w:t>Sekretar i Përgjithshëm (Koordinator i Menaxhimit të Riskut Financiar)</w:t>
            </w:r>
          </w:p>
        </w:tc>
        <w:tc>
          <w:tcPr>
            <w:tcW w:w="1839" w:type="dxa"/>
            <w:vAlign w:val="center"/>
          </w:tcPr>
          <w:p w14:paraId="0584B61F" w14:textId="657C4ED3" w:rsidR="00E72530" w:rsidRPr="000C491A" w:rsidRDefault="00E72530" w:rsidP="000C491A">
            <w:pPr>
              <w:rPr>
                <w:rFonts w:ascii="Times New Roman" w:eastAsia="Times New Roman" w:hAnsi="Times New Roman" w:cs="Times New Roman"/>
                <w:sz w:val="20"/>
                <w:szCs w:val="20"/>
              </w:rPr>
            </w:pPr>
            <w:r w:rsidRPr="000C491A">
              <w:rPr>
                <w:rFonts w:ascii="Times New Roman" w:eastAsia="Times New Roman" w:hAnsi="Times New Roman" w:cs="Times New Roman"/>
                <w:sz w:val="20"/>
                <w:szCs w:val="20"/>
              </w:rPr>
              <w:t>Anëtare</w:t>
            </w:r>
          </w:p>
        </w:tc>
      </w:tr>
      <w:tr w:rsidR="00E72530" w:rsidRPr="00E72530" w14:paraId="4AB3CB0C" w14:textId="77777777" w:rsidTr="00D27A3B">
        <w:trPr>
          <w:trHeight w:val="460"/>
        </w:trPr>
        <w:tc>
          <w:tcPr>
            <w:tcW w:w="500" w:type="dxa"/>
            <w:vAlign w:val="center"/>
          </w:tcPr>
          <w:p w14:paraId="2E90371B" w14:textId="057E154D" w:rsidR="00E72530" w:rsidRPr="00E72530" w:rsidRDefault="000C491A" w:rsidP="00C5654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194" w:type="dxa"/>
            <w:vAlign w:val="center"/>
          </w:tcPr>
          <w:p w14:paraId="6D9ED961" w14:textId="392D5FFF" w:rsidR="00E72530" w:rsidRPr="00E72530" w:rsidRDefault="000C491A" w:rsidP="000C491A">
            <w:pPr>
              <w:rPr>
                <w:rFonts w:ascii="Times New Roman" w:eastAsia="Times New Roman" w:hAnsi="Times New Roman" w:cs="Times New Roman"/>
                <w:sz w:val="20"/>
                <w:szCs w:val="20"/>
              </w:rPr>
            </w:pPr>
            <w:r w:rsidRPr="000C491A">
              <w:rPr>
                <w:rFonts w:ascii="Times New Roman" w:eastAsia="Times New Roman" w:hAnsi="Times New Roman" w:cs="Times New Roman"/>
                <w:sz w:val="20"/>
                <w:szCs w:val="20"/>
              </w:rPr>
              <w:t>Elona Koçi</w:t>
            </w:r>
          </w:p>
        </w:tc>
        <w:tc>
          <w:tcPr>
            <w:tcW w:w="3264" w:type="dxa"/>
            <w:vAlign w:val="center"/>
          </w:tcPr>
          <w:p w14:paraId="02063E86" w14:textId="7883BD73" w:rsidR="00E72530" w:rsidRPr="00E72530" w:rsidRDefault="000C491A" w:rsidP="000C491A">
            <w:pPr>
              <w:rPr>
                <w:rFonts w:ascii="Times New Roman" w:eastAsia="Times New Roman" w:hAnsi="Times New Roman" w:cs="Times New Roman"/>
                <w:sz w:val="20"/>
                <w:szCs w:val="20"/>
              </w:rPr>
            </w:pPr>
            <w:r w:rsidRPr="000C491A">
              <w:rPr>
                <w:rFonts w:ascii="Times New Roman" w:eastAsia="Times New Roman" w:hAnsi="Times New Roman" w:cs="Times New Roman"/>
                <w:sz w:val="20"/>
                <w:szCs w:val="20"/>
              </w:rPr>
              <w:t>Koordinatore për Njoftimin dhe Konsultimin Publik</w:t>
            </w:r>
          </w:p>
        </w:tc>
        <w:tc>
          <w:tcPr>
            <w:tcW w:w="1839" w:type="dxa"/>
            <w:vAlign w:val="center"/>
          </w:tcPr>
          <w:p w14:paraId="44995DE4" w14:textId="6CE8DBD4" w:rsidR="00E72530" w:rsidRPr="000C491A" w:rsidRDefault="00E72530" w:rsidP="000C491A">
            <w:pPr>
              <w:rPr>
                <w:rFonts w:ascii="Times New Roman" w:eastAsia="Times New Roman" w:hAnsi="Times New Roman" w:cs="Times New Roman"/>
                <w:sz w:val="20"/>
                <w:szCs w:val="20"/>
              </w:rPr>
            </w:pPr>
            <w:r w:rsidRPr="000C491A">
              <w:rPr>
                <w:rFonts w:ascii="Times New Roman" w:eastAsia="Times New Roman" w:hAnsi="Times New Roman" w:cs="Times New Roman"/>
                <w:sz w:val="20"/>
                <w:szCs w:val="20"/>
              </w:rPr>
              <w:t>Anëtare</w:t>
            </w:r>
          </w:p>
        </w:tc>
      </w:tr>
      <w:tr w:rsidR="00E72530" w:rsidRPr="00E72530" w14:paraId="2775EB87" w14:textId="77777777" w:rsidTr="00D27A3B">
        <w:trPr>
          <w:trHeight w:val="460"/>
        </w:trPr>
        <w:tc>
          <w:tcPr>
            <w:tcW w:w="500" w:type="dxa"/>
            <w:vAlign w:val="center"/>
          </w:tcPr>
          <w:p w14:paraId="41455AA2" w14:textId="5103DF6C" w:rsidR="00E72530" w:rsidRPr="00E72530" w:rsidRDefault="000C491A" w:rsidP="00C5654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194" w:type="dxa"/>
            <w:vAlign w:val="center"/>
          </w:tcPr>
          <w:p w14:paraId="1CB2BEE9" w14:textId="2B3BA0F8" w:rsidR="00E72530" w:rsidRPr="00E72530" w:rsidRDefault="000C491A" w:rsidP="000C491A">
            <w:pPr>
              <w:rPr>
                <w:rFonts w:ascii="Times New Roman" w:eastAsia="Times New Roman" w:hAnsi="Times New Roman" w:cs="Times New Roman"/>
                <w:sz w:val="20"/>
                <w:szCs w:val="20"/>
              </w:rPr>
            </w:pPr>
            <w:proofErr w:type="spellStart"/>
            <w:r w:rsidRPr="000C491A">
              <w:rPr>
                <w:rFonts w:ascii="Times New Roman" w:eastAsia="Times New Roman" w:hAnsi="Times New Roman" w:cs="Times New Roman"/>
                <w:sz w:val="20"/>
                <w:szCs w:val="20"/>
              </w:rPr>
              <w:t>Ismet</w:t>
            </w:r>
            <w:proofErr w:type="spellEnd"/>
            <w:r w:rsidRPr="000C491A">
              <w:rPr>
                <w:rFonts w:ascii="Times New Roman" w:eastAsia="Times New Roman" w:hAnsi="Times New Roman" w:cs="Times New Roman"/>
                <w:sz w:val="20"/>
                <w:szCs w:val="20"/>
              </w:rPr>
              <w:t xml:space="preserve"> Hasa</w:t>
            </w:r>
          </w:p>
        </w:tc>
        <w:tc>
          <w:tcPr>
            <w:tcW w:w="3264" w:type="dxa"/>
            <w:vAlign w:val="center"/>
          </w:tcPr>
          <w:p w14:paraId="1052C41E" w14:textId="3E4ACB3E" w:rsidR="00E72530" w:rsidRPr="00E72530" w:rsidRDefault="000C491A" w:rsidP="000C491A">
            <w:pPr>
              <w:rPr>
                <w:rFonts w:ascii="Times New Roman" w:eastAsia="Times New Roman" w:hAnsi="Times New Roman" w:cs="Times New Roman"/>
                <w:sz w:val="20"/>
                <w:szCs w:val="20"/>
              </w:rPr>
            </w:pPr>
            <w:r w:rsidRPr="000C491A">
              <w:rPr>
                <w:rFonts w:ascii="Times New Roman" w:eastAsia="Times New Roman" w:hAnsi="Times New Roman" w:cs="Times New Roman"/>
                <w:sz w:val="20"/>
                <w:szCs w:val="20"/>
              </w:rPr>
              <w:t>Përgjegjës i Burimeve Njerëzore, Administratës dhe Arkivit</w:t>
            </w:r>
          </w:p>
        </w:tc>
        <w:tc>
          <w:tcPr>
            <w:tcW w:w="1839" w:type="dxa"/>
            <w:vAlign w:val="center"/>
          </w:tcPr>
          <w:p w14:paraId="523A73B6" w14:textId="77185FE6" w:rsidR="00E72530" w:rsidRPr="000C491A" w:rsidRDefault="000C491A" w:rsidP="000C491A">
            <w:pPr>
              <w:rPr>
                <w:rFonts w:ascii="Times New Roman" w:eastAsia="Times New Roman" w:hAnsi="Times New Roman" w:cs="Times New Roman"/>
                <w:sz w:val="20"/>
                <w:szCs w:val="20"/>
              </w:rPr>
            </w:pPr>
            <w:r w:rsidRPr="000C491A">
              <w:rPr>
                <w:rFonts w:ascii="Times New Roman" w:eastAsia="Times New Roman" w:hAnsi="Times New Roman" w:cs="Times New Roman"/>
                <w:sz w:val="20"/>
                <w:szCs w:val="20"/>
              </w:rPr>
              <w:t>Koordinator Grupi</w:t>
            </w:r>
          </w:p>
        </w:tc>
      </w:tr>
    </w:tbl>
    <w:p w14:paraId="1F3312D6" w14:textId="77777777" w:rsidR="00E72530" w:rsidRDefault="00E72530" w:rsidP="007F3600">
      <w:pPr>
        <w:spacing w:after="0" w:line="240" w:lineRule="auto"/>
        <w:jc w:val="both"/>
        <w:rPr>
          <w:rFonts w:ascii="Times New Roman" w:eastAsia="Times New Roman" w:hAnsi="Times New Roman" w:cs="Times New Roman"/>
          <w:sz w:val="24"/>
          <w:szCs w:val="24"/>
        </w:rPr>
      </w:pPr>
    </w:p>
    <w:p w14:paraId="1C32FD5B" w14:textId="77777777" w:rsidR="007F3600" w:rsidRPr="001F2EB9" w:rsidRDefault="007F3600" w:rsidP="007F3600">
      <w:pPr>
        <w:spacing w:after="0" w:line="240" w:lineRule="auto"/>
        <w:rPr>
          <w:rFonts w:ascii="Times New Roman" w:eastAsia="Times New Roman" w:hAnsi="Times New Roman" w:cs="Times New Roman"/>
          <w:b/>
          <w:sz w:val="24"/>
          <w:szCs w:val="24"/>
        </w:rPr>
      </w:pPr>
    </w:p>
    <w:p w14:paraId="6B2E4D78" w14:textId="3550A1FF" w:rsidR="007F3600" w:rsidRDefault="007F3600" w:rsidP="007F3600">
      <w:pPr>
        <w:spacing w:after="0" w:line="240" w:lineRule="auto"/>
        <w:rPr>
          <w:rFonts w:ascii="Times New Roman" w:eastAsia="Times New Roman" w:hAnsi="Times New Roman" w:cs="Times New Roman"/>
          <w:b/>
          <w:sz w:val="24"/>
          <w:szCs w:val="24"/>
        </w:rPr>
      </w:pPr>
      <w:r w:rsidRPr="001F2EB9">
        <w:rPr>
          <w:rFonts w:ascii="Times New Roman" w:eastAsia="Times New Roman" w:hAnsi="Times New Roman" w:cs="Times New Roman"/>
          <w:b/>
          <w:sz w:val="24"/>
          <w:szCs w:val="24"/>
        </w:rPr>
        <w:t>Grupi i Punës</w:t>
      </w:r>
      <w:r w:rsidR="002D67E4">
        <w:rPr>
          <w:rFonts w:ascii="Times New Roman" w:eastAsia="Times New Roman" w:hAnsi="Times New Roman" w:cs="Times New Roman"/>
          <w:b/>
          <w:sz w:val="24"/>
          <w:szCs w:val="24"/>
        </w:rPr>
        <w:t xml:space="preserve"> në</w:t>
      </w:r>
      <w:r w:rsidRPr="001F2EB9">
        <w:rPr>
          <w:rFonts w:ascii="Times New Roman" w:eastAsia="Times New Roman" w:hAnsi="Times New Roman" w:cs="Times New Roman"/>
          <w:b/>
          <w:sz w:val="24"/>
          <w:szCs w:val="24"/>
        </w:rPr>
        <w:t xml:space="preserve"> IDM:</w:t>
      </w:r>
    </w:p>
    <w:p w14:paraId="46B9FA2E" w14:textId="77777777" w:rsidR="00366B30" w:rsidRPr="001F2EB9" w:rsidRDefault="00366B30" w:rsidP="007F3600">
      <w:pPr>
        <w:spacing w:after="0" w:line="240" w:lineRule="auto"/>
        <w:rPr>
          <w:rFonts w:ascii="Times New Roman" w:eastAsia="Times New Roman" w:hAnsi="Times New Roman" w:cs="Times New Roman"/>
          <w:b/>
          <w:sz w:val="24"/>
          <w:szCs w:val="2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
        <w:gridCol w:w="2131"/>
        <w:gridCol w:w="5166"/>
      </w:tblGrid>
      <w:tr w:rsidR="000C491A" w:rsidRPr="00D27A3B" w14:paraId="7A3C2C08" w14:textId="77777777" w:rsidTr="00C56545">
        <w:tc>
          <w:tcPr>
            <w:tcW w:w="478" w:type="dxa"/>
            <w:shd w:val="clear" w:color="auto" w:fill="AEAAAA" w:themeFill="background2" w:themeFillShade="BF"/>
          </w:tcPr>
          <w:p w14:paraId="6DA1E4C8" w14:textId="77777777" w:rsidR="000C491A" w:rsidRPr="00D27A3B" w:rsidRDefault="000C491A" w:rsidP="00A06B4A">
            <w:pPr>
              <w:jc w:val="both"/>
              <w:rPr>
                <w:rFonts w:ascii="Times New Roman" w:eastAsia="Times New Roman" w:hAnsi="Times New Roman" w:cs="Times New Roman"/>
                <w:b/>
                <w:bCs/>
                <w:sz w:val="20"/>
                <w:szCs w:val="20"/>
              </w:rPr>
            </w:pPr>
            <w:r w:rsidRPr="00D27A3B">
              <w:rPr>
                <w:rFonts w:ascii="Times New Roman" w:eastAsia="Times New Roman" w:hAnsi="Times New Roman" w:cs="Times New Roman"/>
                <w:b/>
                <w:bCs/>
                <w:sz w:val="20"/>
                <w:szCs w:val="20"/>
              </w:rPr>
              <w:t>Nr.</w:t>
            </w:r>
          </w:p>
        </w:tc>
        <w:tc>
          <w:tcPr>
            <w:tcW w:w="2136" w:type="dxa"/>
            <w:shd w:val="clear" w:color="auto" w:fill="AEAAAA" w:themeFill="background2" w:themeFillShade="BF"/>
          </w:tcPr>
          <w:p w14:paraId="76D2C85D" w14:textId="77777777" w:rsidR="000C491A" w:rsidRPr="00D27A3B" w:rsidRDefault="000C491A" w:rsidP="00A06B4A">
            <w:pPr>
              <w:jc w:val="both"/>
              <w:rPr>
                <w:rFonts w:ascii="Times New Roman" w:eastAsia="Times New Roman" w:hAnsi="Times New Roman" w:cs="Times New Roman"/>
                <w:b/>
                <w:bCs/>
                <w:sz w:val="20"/>
                <w:szCs w:val="20"/>
              </w:rPr>
            </w:pPr>
            <w:r w:rsidRPr="00D27A3B">
              <w:rPr>
                <w:rFonts w:ascii="Times New Roman" w:eastAsia="Times New Roman" w:hAnsi="Times New Roman" w:cs="Times New Roman"/>
                <w:b/>
                <w:bCs/>
                <w:sz w:val="20"/>
                <w:szCs w:val="20"/>
              </w:rPr>
              <w:t>Emri</w:t>
            </w:r>
          </w:p>
        </w:tc>
        <w:tc>
          <w:tcPr>
            <w:tcW w:w="5183" w:type="dxa"/>
            <w:shd w:val="clear" w:color="auto" w:fill="AEAAAA" w:themeFill="background2" w:themeFillShade="BF"/>
          </w:tcPr>
          <w:p w14:paraId="0F5D845C" w14:textId="77777777" w:rsidR="000C491A" w:rsidRPr="00D27A3B" w:rsidRDefault="000C491A" w:rsidP="00A06B4A">
            <w:pPr>
              <w:jc w:val="both"/>
              <w:rPr>
                <w:rFonts w:ascii="Times New Roman" w:eastAsia="Times New Roman" w:hAnsi="Times New Roman" w:cs="Times New Roman"/>
                <w:b/>
                <w:bCs/>
                <w:sz w:val="20"/>
                <w:szCs w:val="20"/>
              </w:rPr>
            </w:pPr>
            <w:r w:rsidRPr="00D27A3B">
              <w:rPr>
                <w:rFonts w:ascii="Times New Roman" w:eastAsia="Times New Roman" w:hAnsi="Times New Roman" w:cs="Times New Roman"/>
                <w:b/>
                <w:bCs/>
                <w:sz w:val="20"/>
                <w:szCs w:val="20"/>
              </w:rPr>
              <w:t>Pozicioni</w:t>
            </w:r>
          </w:p>
        </w:tc>
      </w:tr>
      <w:tr w:rsidR="000C491A" w:rsidRPr="00E72530" w14:paraId="1CA1388F" w14:textId="77777777" w:rsidTr="00C56545">
        <w:trPr>
          <w:trHeight w:val="460"/>
        </w:trPr>
        <w:tc>
          <w:tcPr>
            <w:tcW w:w="478" w:type="dxa"/>
            <w:vAlign w:val="center"/>
          </w:tcPr>
          <w:p w14:paraId="7172304E" w14:textId="77777777" w:rsidR="000C491A" w:rsidRPr="00E72530" w:rsidRDefault="000C491A" w:rsidP="00C56545">
            <w:pPr>
              <w:jc w:val="center"/>
              <w:rPr>
                <w:rFonts w:ascii="Times New Roman" w:eastAsia="Times New Roman" w:hAnsi="Times New Roman" w:cs="Times New Roman"/>
                <w:sz w:val="20"/>
                <w:szCs w:val="20"/>
              </w:rPr>
            </w:pPr>
            <w:r w:rsidRPr="00E72530">
              <w:rPr>
                <w:rFonts w:ascii="Times New Roman" w:eastAsia="Times New Roman" w:hAnsi="Times New Roman" w:cs="Times New Roman"/>
                <w:sz w:val="20"/>
                <w:szCs w:val="20"/>
              </w:rPr>
              <w:t>1</w:t>
            </w:r>
          </w:p>
        </w:tc>
        <w:tc>
          <w:tcPr>
            <w:tcW w:w="2136" w:type="dxa"/>
            <w:vAlign w:val="center"/>
          </w:tcPr>
          <w:p w14:paraId="44B414D9" w14:textId="085F554C" w:rsidR="000C491A" w:rsidRPr="00E72530" w:rsidRDefault="000C491A" w:rsidP="00A06B4A">
            <w:pPr>
              <w:rPr>
                <w:rFonts w:ascii="Times New Roman" w:eastAsia="Times New Roman" w:hAnsi="Times New Roman" w:cs="Times New Roman"/>
                <w:sz w:val="20"/>
                <w:szCs w:val="20"/>
              </w:rPr>
            </w:pPr>
            <w:r w:rsidRPr="00C56545">
              <w:rPr>
                <w:rFonts w:ascii="Times New Roman" w:eastAsia="Times New Roman" w:hAnsi="Times New Roman" w:cs="Times New Roman"/>
                <w:sz w:val="20"/>
                <w:szCs w:val="20"/>
              </w:rPr>
              <w:t>Dr. Nysjola Dhoga</w:t>
            </w:r>
          </w:p>
        </w:tc>
        <w:tc>
          <w:tcPr>
            <w:tcW w:w="5183" w:type="dxa"/>
            <w:vAlign w:val="center"/>
          </w:tcPr>
          <w:p w14:paraId="4B90B40E" w14:textId="3AB3FE4B" w:rsidR="000C491A" w:rsidRPr="00E72530" w:rsidRDefault="000C491A" w:rsidP="00A06B4A">
            <w:pPr>
              <w:rPr>
                <w:rFonts w:ascii="Times New Roman" w:eastAsia="Times New Roman" w:hAnsi="Times New Roman" w:cs="Times New Roman"/>
                <w:sz w:val="20"/>
                <w:szCs w:val="20"/>
              </w:rPr>
            </w:pPr>
            <w:r w:rsidRPr="00C56545">
              <w:rPr>
                <w:rFonts w:ascii="Times New Roman" w:eastAsia="Times New Roman" w:hAnsi="Times New Roman" w:cs="Times New Roman"/>
                <w:sz w:val="20"/>
                <w:szCs w:val="20"/>
              </w:rPr>
              <w:t>Eksperte për Etikën dhe Integritetin</w:t>
            </w:r>
          </w:p>
        </w:tc>
      </w:tr>
      <w:tr w:rsidR="000C491A" w:rsidRPr="000C491A" w14:paraId="057BB992" w14:textId="77777777" w:rsidTr="00C56545">
        <w:trPr>
          <w:trHeight w:val="460"/>
        </w:trPr>
        <w:tc>
          <w:tcPr>
            <w:tcW w:w="478" w:type="dxa"/>
            <w:vAlign w:val="center"/>
          </w:tcPr>
          <w:p w14:paraId="70037800" w14:textId="77777777" w:rsidR="000C491A" w:rsidRPr="00E72530" w:rsidRDefault="000C491A" w:rsidP="00C5654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136" w:type="dxa"/>
            <w:vAlign w:val="center"/>
          </w:tcPr>
          <w:p w14:paraId="501F7EBA" w14:textId="40495AEE" w:rsidR="000C491A" w:rsidRPr="00E72530" w:rsidRDefault="000C491A" w:rsidP="00A06B4A">
            <w:pPr>
              <w:rPr>
                <w:rFonts w:ascii="Times New Roman" w:eastAsia="Times New Roman" w:hAnsi="Times New Roman" w:cs="Times New Roman"/>
                <w:sz w:val="20"/>
                <w:szCs w:val="20"/>
              </w:rPr>
            </w:pPr>
            <w:r w:rsidRPr="00C56545">
              <w:rPr>
                <w:rFonts w:ascii="Times New Roman" w:eastAsia="Times New Roman" w:hAnsi="Times New Roman" w:cs="Times New Roman"/>
                <w:sz w:val="20"/>
                <w:szCs w:val="20"/>
              </w:rPr>
              <w:t>Dr. Rovena Sulstarova</w:t>
            </w:r>
            <w:r w:rsidRPr="000C491A">
              <w:rPr>
                <w:rFonts w:ascii="Times New Roman" w:eastAsia="Times New Roman" w:hAnsi="Times New Roman" w:cs="Times New Roman"/>
                <w:sz w:val="20"/>
                <w:szCs w:val="20"/>
              </w:rPr>
              <w:t xml:space="preserve"> </w:t>
            </w:r>
          </w:p>
        </w:tc>
        <w:tc>
          <w:tcPr>
            <w:tcW w:w="5183" w:type="dxa"/>
            <w:vAlign w:val="center"/>
          </w:tcPr>
          <w:p w14:paraId="634D809B" w14:textId="40DE593E" w:rsidR="000C491A" w:rsidRPr="00E72530" w:rsidRDefault="00C56545" w:rsidP="00A06B4A">
            <w:pPr>
              <w:rPr>
                <w:rFonts w:ascii="Times New Roman" w:eastAsia="Times New Roman" w:hAnsi="Times New Roman" w:cs="Times New Roman"/>
                <w:sz w:val="20"/>
                <w:szCs w:val="20"/>
              </w:rPr>
            </w:pPr>
            <w:r w:rsidRPr="00C56545">
              <w:rPr>
                <w:rFonts w:ascii="Times New Roman" w:eastAsia="Times New Roman" w:hAnsi="Times New Roman" w:cs="Times New Roman"/>
                <w:sz w:val="20"/>
                <w:szCs w:val="20"/>
              </w:rPr>
              <w:t>Eksperte për Etikën dhe Integritetin</w:t>
            </w:r>
          </w:p>
        </w:tc>
      </w:tr>
      <w:tr w:rsidR="000C491A" w:rsidRPr="000C491A" w14:paraId="0CEE5071" w14:textId="77777777" w:rsidTr="00C56545">
        <w:trPr>
          <w:trHeight w:val="460"/>
        </w:trPr>
        <w:tc>
          <w:tcPr>
            <w:tcW w:w="478" w:type="dxa"/>
            <w:vAlign w:val="center"/>
          </w:tcPr>
          <w:p w14:paraId="71BCEF34" w14:textId="3067846F" w:rsidR="000C491A" w:rsidRDefault="00C56545" w:rsidP="00C5654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136" w:type="dxa"/>
            <w:vAlign w:val="center"/>
          </w:tcPr>
          <w:p w14:paraId="78318E0E" w14:textId="5CC2B00D" w:rsidR="000C491A" w:rsidRPr="000C491A" w:rsidRDefault="00C56545" w:rsidP="00A06B4A">
            <w:pPr>
              <w:rPr>
                <w:rFonts w:ascii="Times New Roman" w:eastAsia="Times New Roman" w:hAnsi="Times New Roman" w:cs="Times New Roman"/>
                <w:sz w:val="20"/>
                <w:szCs w:val="20"/>
              </w:rPr>
            </w:pPr>
            <w:proofErr w:type="spellStart"/>
            <w:r w:rsidRPr="00C56545">
              <w:rPr>
                <w:rFonts w:ascii="Times New Roman" w:eastAsia="Times New Roman" w:hAnsi="Times New Roman" w:cs="Times New Roman"/>
                <w:sz w:val="20"/>
                <w:szCs w:val="20"/>
              </w:rPr>
              <w:t>MSc</w:t>
            </w:r>
            <w:proofErr w:type="spellEnd"/>
            <w:r w:rsidRPr="00C56545">
              <w:rPr>
                <w:rFonts w:ascii="Times New Roman" w:eastAsia="Times New Roman" w:hAnsi="Times New Roman" w:cs="Times New Roman"/>
                <w:sz w:val="20"/>
                <w:szCs w:val="20"/>
              </w:rPr>
              <w:t xml:space="preserve"> Erald Bezhani</w:t>
            </w:r>
          </w:p>
        </w:tc>
        <w:tc>
          <w:tcPr>
            <w:tcW w:w="5183" w:type="dxa"/>
            <w:vAlign w:val="center"/>
          </w:tcPr>
          <w:p w14:paraId="2023AC25" w14:textId="62A4A05B" w:rsidR="000C491A" w:rsidRPr="000C491A" w:rsidRDefault="00C56545" w:rsidP="00A06B4A">
            <w:pPr>
              <w:rPr>
                <w:rFonts w:ascii="Times New Roman" w:eastAsia="Times New Roman" w:hAnsi="Times New Roman" w:cs="Times New Roman"/>
                <w:sz w:val="20"/>
                <w:szCs w:val="20"/>
              </w:rPr>
            </w:pPr>
            <w:r w:rsidRPr="00C56545">
              <w:rPr>
                <w:rFonts w:ascii="Times New Roman" w:eastAsia="Times New Roman" w:hAnsi="Times New Roman" w:cs="Times New Roman"/>
                <w:sz w:val="20"/>
                <w:szCs w:val="20"/>
              </w:rPr>
              <w:t>Ekspert i Menaxhimit të Riskut</w:t>
            </w:r>
          </w:p>
        </w:tc>
      </w:tr>
    </w:tbl>
    <w:p w14:paraId="6A5EE462" w14:textId="77777777" w:rsidR="007F3600" w:rsidRDefault="007F3600" w:rsidP="007F3600">
      <w:pPr>
        <w:spacing w:after="0" w:line="240" w:lineRule="auto"/>
        <w:rPr>
          <w:rFonts w:ascii="Times New Roman" w:eastAsia="Times New Roman" w:hAnsi="Times New Roman" w:cs="Times New Roman"/>
          <w:sz w:val="24"/>
          <w:szCs w:val="24"/>
        </w:rPr>
      </w:pPr>
    </w:p>
    <w:p w14:paraId="02CF8159" w14:textId="77777777" w:rsidR="000C491A" w:rsidRPr="001F2EB9" w:rsidRDefault="000C491A" w:rsidP="007F3600">
      <w:pPr>
        <w:spacing w:after="0" w:line="240" w:lineRule="auto"/>
        <w:rPr>
          <w:rFonts w:ascii="Times New Roman" w:eastAsia="Times New Roman" w:hAnsi="Times New Roman" w:cs="Times New Roman"/>
          <w:sz w:val="24"/>
          <w:szCs w:val="24"/>
        </w:rPr>
      </w:pPr>
    </w:p>
    <w:p w14:paraId="293A4E58" w14:textId="77777777" w:rsidR="007F3600" w:rsidRPr="001F2EB9" w:rsidRDefault="007F3600" w:rsidP="007F3600">
      <w:pPr>
        <w:spacing w:after="0" w:line="240" w:lineRule="auto"/>
        <w:rPr>
          <w:rFonts w:ascii="Times New Roman" w:eastAsia="Batang" w:hAnsi="Times New Roman" w:cs="Times New Roman"/>
          <w:i/>
          <w:sz w:val="24"/>
          <w:szCs w:val="24"/>
          <w:shd w:val="clear" w:color="auto" w:fill="FFFFFF"/>
        </w:rPr>
      </w:pPr>
    </w:p>
    <w:p w14:paraId="3CDC47FB" w14:textId="77777777" w:rsidR="007F3600" w:rsidRPr="001F2EB9" w:rsidRDefault="007F3600" w:rsidP="007F3600">
      <w:pPr>
        <w:spacing w:after="0" w:line="240" w:lineRule="auto"/>
        <w:rPr>
          <w:rFonts w:ascii="Times New Roman" w:eastAsia="Batang" w:hAnsi="Times New Roman" w:cs="Times New Roman"/>
          <w:i/>
          <w:sz w:val="24"/>
          <w:szCs w:val="24"/>
          <w:shd w:val="clear" w:color="auto" w:fill="FFFFFF"/>
        </w:rPr>
      </w:pPr>
    </w:p>
    <w:p w14:paraId="69C242FF" w14:textId="77777777" w:rsidR="007F3600" w:rsidRPr="001F2EB9" w:rsidRDefault="007F3600" w:rsidP="007F3600">
      <w:pPr>
        <w:spacing w:after="0" w:line="240" w:lineRule="auto"/>
        <w:rPr>
          <w:rFonts w:ascii="Times New Roman" w:eastAsia="Batang" w:hAnsi="Times New Roman" w:cs="Times New Roman"/>
          <w:i/>
          <w:sz w:val="24"/>
          <w:szCs w:val="24"/>
          <w:shd w:val="clear" w:color="auto" w:fill="FFFFFF"/>
        </w:rPr>
      </w:pPr>
    </w:p>
    <w:p w14:paraId="085F485B" w14:textId="77777777" w:rsidR="007F3600" w:rsidRPr="001F2EB9" w:rsidRDefault="007F3600" w:rsidP="007F3600">
      <w:pPr>
        <w:spacing w:after="0" w:line="240" w:lineRule="auto"/>
        <w:rPr>
          <w:rFonts w:ascii="Times New Roman" w:eastAsia="Batang" w:hAnsi="Times New Roman" w:cs="Times New Roman"/>
          <w:i/>
          <w:sz w:val="24"/>
          <w:szCs w:val="24"/>
          <w:shd w:val="clear" w:color="auto" w:fill="FFFFFF"/>
        </w:rPr>
      </w:pPr>
    </w:p>
    <w:p w14:paraId="4A678F65" w14:textId="77777777" w:rsidR="007F3600" w:rsidRPr="001F2EB9" w:rsidRDefault="007F3600" w:rsidP="007F3600">
      <w:pPr>
        <w:spacing w:after="0" w:line="240" w:lineRule="auto"/>
        <w:rPr>
          <w:rFonts w:ascii="Times New Roman" w:eastAsia="Batang" w:hAnsi="Times New Roman" w:cs="Times New Roman"/>
          <w:i/>
          <w:sz w:val="24"/>
          <w:szCs w:val="24"/>
          <w:shd w:val="clear" w:color="auto" w:fill="FFFFFF"/>
        </w:rPr>
      </w:pPr>
    </w:p>
    <w:p w14:paraId="01F4E259" w14:textId="6F1C5CDF" w:rsidR="007F3600" w:rsidRPr="00C56545" w:rsidRDefault="007F3600" w:rsidP="007F3600">
      <w:pPr>
        <w:jc w:val="both"/>
        <w:rPr>
          <w:rFonts w:ascii="Times New Roman" w:hAnsi="Times New Roman" w:cs="Times New Roman"/>
          <w:i/>
          <w:iCs/>
          <w:color w:val="000000"/>
          <w:bdr w:val="none" w:sz="0" w:space="0" w:color="auto" w:frame="1"/>
          <w:shd w:val="clear" w:color="auto" w:fill="FFFFFF"/>
        </w:rPr>
      </w:pPr>
      <w:r w:rsidRPr="00C56545">
        <w:rPr>
          <w:rFonts w:ascii="Times New Roman" w:hAnsi="Times New Roman" w:cs="Times New Roman"/>
          <w:i/>
          <w:iCs/>
          <w:bdr w:val="none" w:sz="0" w:space="0" w:color="auto" w:frame="1"/>
          <w:shd w:val="clear" w:color="auto" w:fill="FFFFFF"/>
        </w:rPr>
        <w:t>Ky Plan Integriteti është hartuar në kuadër të komponentit</w:t>
      </w:r>
      <w:r w:rsidR="00532F40" w:rsidRPr="00C56545">
        <w:rPr>
          <w:rFonts w:ascii="Times New Roman" w:hAnsi="Times New Roman" w:cs="Times New Roman"/>
          <w:i/>
          <w:iCs/>
          <w:bdr w:val="none" w:sz="0" w:space="0" w:color="auto" w:frame="1"/>
          <w:shd w:val="clear" w:color="auto" w:fill="FFFFFF"/>
        </w:rPr>
        <w:t xml:space="preserve"> </w:t>
      </w:r>
      <w:r w:rsidR="00BC5CC3">
        <w:rPr>
          <w:rFonts w:ascii="Times New Roman" w:hAnsi="Times New Roman" w:cs="Times New Roman"/>
          <w:i/>
          <w:iCs/>
          <w:bdr w:val="none" w:sz="0" w:space="0" w:color="auto" w:frame="1"/>
          <w:shd w:val="clear" w:color="auto" w:fill="FFFFFF"/>
        </w:rPr>
        <w:t>“</w:t>
      </w:r>
      <w:r w:rsidRPr="00C56545">
        <w:rPr>
          <w:rFonts w:ascii="Times New Roman" w:hAnsi="Times New Roman" w:cs="Times New Roman"/>
          <w:i/>
          <w:iCs/>
          <w:bdr w:val="none" w:sz="0" w:space="0" w:color="auto" w:frame="1"/>
          <w:shd w:val="clear" w:color="auto" w:fill="FFFFFF"/>
        </w:rPr>
        <w:t>Zgjerimi i praktikës standarde të planifikimit të integritetit në nivel vendor</w:t>
      </w:r>
      <w:r w:rsidR="00BC5CC3">
        <w:rPr>
          <w:rFonts w:ascii="Times New Roman" w:hAnsi="Times New Roman" w:cs="Times New Roman"/>
          <w:i/>
          <w:iCs/>
          <w:bdr w:val="none" w:sz="0" w:space="0" w:color="auto" w:frame="1"/>
          <w:shd w:val="clear" w:color="auto" w:fill="FFFFFF"/>
        </w:rPr>
        <w:t>”</w:t>
      </w:r>
      <w:r w:rsidRPr="00C56545">
        <w:rPr>
          <w:rFonts w:ascii="Times New Roman" w:hAnsi="Times New Roman" w:cs="Times New Roman"/>
          <w:i/>
          <w:iCs/>
          <w:bdr w:val="none" w:sz="0" w:space="0" w:color="auto" w:frame="1"/>
          <w:shd w:val="clear" w:color="auto" w:fill="FFFFFF"/>
        </w:rPr>
        <w:t xml:space="preserve"> të </w:t>
      </w:r>
      <w:r w:rsidR="001F2EB9" w:rsidRPr="00C56545">
        <w:rPr>
          <w:rFonts w:ascii="Times New Roman" w:hAnsi="Times New Roman" w:cs="Times New Roman"/>
          <w:i/>
          <w:iCs/>
          <w:bdr w:val="none" w:sz="0" w:space="0" w:color="auto" w:frame="1"/>
          <w:shd w:val="clear" w:color="auto" w:fill="FFFFFF"/>
        </w:rPr>
        <w:t>P</w:t>
      </w:r>
      <w:r w:rsidRPr="00C56545">
        <w:rPr>
          <w:rFonts w:ascii="Times New Roman" w:hAnsi="Times New Roman" w:cs="Times New Roman"/>
          <w:i/>
          <w:iCs/>
          <w:bdr w:val="none" w:sz="0" w:space="0" w:color="auto" w:frame="1"/>
          <w:shd w:val="clear" w:color="auto" w:fill="FFFFFF"/>
        </w:rPr>
        <w:t xml:space="preserve">rojektit STAR3 </w:t>
      </w:r>
      <w:r w:rsidR="00BC5CC3">
        <w:rPr>
          <w:rFonts w:ascii="Times New Roman" w:hAnsi="Times New Roman" w:cs="Times New Roman"/>
          <w:i/>
          <w:iCs/>
          <w:bdr w:val="none" w:sz="0" w:space="0" w:color="auto" w:frame="1"/>
          <w:shd w:val="clear" w:color="auto" w:fill="FFFFFF"/>
        </w:rPr>
        <w:t>“</w:t>
      </w:r>
      <w:r w:rsidRPr="00C56545">
        <w:rPr>
          <w:rFonts w:ascii="Times New Roman" w:hAnsi="Times New Roman" w:cs="Times New Roman"/>
          <w:i/>
          <w:iCs/>
          <w:bdr w:val="none" w:sz="0" w:space="0" w:color="auto" w:frame="1"/>
          <w:shd w:val="clear" w:color="auto" w:fill="FFFFFF"/>
        </w:rPr>
        <w:t>Mbështetja dhe avancimi i reformave të qeverisjes vendore</w:t>
      </w:r>
      <w:r w:rsidR="00BC5CC3">
        <w:rPr>
          <w:rFonts w:ascii="Times New Roman" w:hAnsi="Times New Roman" w:cs="Times New Roman"/>
          <w:i/>
          <w:iCs/>
          <w:bdr w:val="none" w:sz="0" w:space="0" w:color="auto" w:frame="1"/>
          <w:shd w:val="clear" w:color="auto" w:fill="FFFFFF"/>
        </w:rPr>
        <w:t>”</w:t>
      </w:r>
      <w:r w:rsidRPr="00C56545">
        <w:rPr>
          <w:rFonts w:ascii="Times New Roman" w:hAnsi="Times New Roman" w:cs="Times New Roman"/>
          <w:i/>
          <w:iCs/>
          <w:bdr w:val="none" w:sz="0" w:space="0" w:color="auto" w:frame="1"/>
          <w:shd w:val="clear" w:color="auto" w:fill="FFFFFF"/>
        </w:rPr>
        <w:t>.</w:t>
      </w:r>
      <w:r w:rsidR="00532F40" w:rsidRPr="00C56545">
        <w:rPr>
          <w:rFonts w:ascii="Times New Roman" w:hAnsi="Times New Roman" w:cs="Times New Roman"/>
          <w:i/>
          <w:iCs/>
          <w:bdr w:val="none" w:sz="0" w:space="0" w:color="auto" w:frame="1"/>
          <w:shd w:val="clear" w:color="auto" w:fill="FFFFFF"/>
        </w:rPr>
        <w:t xml:space="preserve"> </w:t>
      </w:r>
      <w:r w:rsidRPr="00C56545">
        <w:rPr>
          <w:rFonts w:ascii="Times New Roman" w:hAnsi="Times New Roman" w:cs="Times New Roman"/>
          <w:i/>
          <w:iCs/>
          <w:color w:val="000000"/>
        </w:rPr>
        <w:t xml:space="preserve">Projekti STAR3 zbatohet nga UNDP në Shqipëri në bashkëpunim me Ministrinë e Brendshme dhe </w:t>
      </w:r>
      <w:r w:rsidR="001F2EB9" w:rsidRPr="00C56545">
        <w:rPr>
          <w:rFonts w:ascii="Times New Roman" w:hAnsi="Times New Roman" w:cs="Times New Roman"/>
          <w:i/>
          <w:iCs/>
          <w:color w:val="000000"/>
        </w:rPr>
        <w:t>njësitë e vetëqeverisjes vendore</w:t>
      </w:r>
      <w:r w:rsidRPr="00C56545">
        <w:rPr>
          <w:rFonts w:ascii="Times New Roman" w:hAnsi="Times New Roman" w:cs="Times New Roman"/>
          <w:i/>
          <w:iCs/>
          <w:color w:val="000000"/>
        </w:rPr>
        <w:t xml:space="preserve"> dhe financohet nga Bashkimi Evropian, Qeveria e Suedisë, Qeveria e Zvicrës, Qeveria e Shteteve të Bashkuara të Amerikës, UNDP në Shqipëri dhe Qeveria e Shqipërisë. </w:t>
      </w:r>
      <w:r w:rsidRPr="00C56545">
        <w:rPr>
          <w:rFonts w:ascii="Times New Roman" w:hAnsi="Times New Roman" w:cs="Times New Roman"/>
          <w:i/>
          <w:iCs/>
          <w:color w:val="000000"/>
          <w:bdr w:val="none" w:sz="0" w:space="0" w:color="auto" w:frame="1"/>
          <w:shd w:val="clear" w:color="auto" w:fill="FFFFFF"/>
        </w:rPr>
        <w:t xml:space="preserve">Pikëpamjet dhe </w:t>
      </w:r>
      <w:r w:rsidR="001F2EB9" w:rsidRPr="00C56545">
        <w:rPr>
          <w:rFonts w:ascii="Times New Roman" w:hAnsi="Times New Roman" w:cs="Times New Roman"/>
          <w:i/>
          <w:iCs/>
          <w:color w:val="000000"/>
          <w:bdr w:val="none" w:sz="0" w:space="0" w:color="auto" w:frame="1"/>
          <w:shd w:val="clear" w:color="auto" w:fill="FFFFFF"/>
        </w:rPr>
        <w:t xml:space="preserve">opinionet </w:t>
      </w:r>
      <w:r w:rsidRPr="00C56545">
        <w:rPr>
          <w:rFonts w:ascii="Times New Roman" w:hAnsi="Times New Roman" w:cs="Times New Roman"/>
          <w:i/>
          <w:iCs/>
          <w:color w:val="000000"/>
          <w:bdr w:val="none" w:sz="0" w:space="0" w:color="auto" w:frame="1"/>
          <w:shd w:val="clear" w:color="auto" w:fill="FFFFFF"/>
        </w:rPr>
        <w:t xml:space="preserve">e shprehura në këtë dokument nuk reflektojnë domosdoshmërisht pikëpamjet dhe </w:t>
      </w:r>
      <w:r w:rsidR="001F2EB9" w:rsidRPr="00C56545">
        <w:rPr>
          <w:rFonts w:ascii="Times New Roman" w:hAnsi="Times New Roman" w:cs="Times New Roman"/>
          <w:i/>
          <w:iCs/>
          <w:color w:val="000000"/>
          <w:bdr w:val="none" w:sz="0" w:space="0" w:color="auto" w:frame="1"/>
          <w:shd w:val="clear" w:color="auto" w:fill="FFFFFF"/>
        </w:rPr>
        <w:t xml:space="preserve">opinionet </w:t>
      </w:r>
      <w:r w:rsidRPr="00C56545">
        <w:rPr>
          <w:rFonts w:ascii="Times New Roman" w:hAnsi="Times New Roman" w:cs="Times New Roman"/>
          <w:i/>
          <w:iCs/>
          <w:color w:val="000000"/>
          <w:bdr w:val="none" w:sz="0" w:space="0" w:color="auto" w:frame="1"/>
          <w:shd w:val="clear" w:color="auto" w:fill="FFFFFF"/>
        </w:rPr>
        <w:t>e UNDP-së në Shqipëri, apo të partnerëve të saj zbatues dhe financues.</w:t>
      </w:r>
    </w:p>
    <w:p w14:paraId="48CADC1F" w14:textId="77777777" w:rsidR="00C56545" w:rsidRPr="001F2EB9" w:rsidRDefault="00C56545" w:rsidP="007F3600">
      <w:pPr>
        <w:jc w:val="both"/>
        <w:rPr>
          <w:rFonts w:ascii="Times New Roman" w:hAnsi="Times New Roman" w:cs="Times New Roman"/>
          <w:b/>
          <w:bCs/>
          <w:i/>
          <w:iCs/>
          <w:sz w:val="24"/>
          <w:szCs w:val="24"/>
        </w:rPr>
      </w:pPr>
    </w:p>
    <w:p w14:paraId="71C864F5" w14:textId="77777777" w:rsidR="00366B30" w:rsidRDefault="007F3600" w:rsidP="00366B30">
      <w:pPr>
        <w:jc w:val="both"/>
        <w:rPr>
          <w:rFonts w:eastAsia="Times New Roman"/>
          <w:lang w:eastAsia="en-GB"/>
        </w:rPr>
      </w:pPr>
      <w:r w:rsidRPr="001F2EB9">
        <w:rPr>
          <w:noProof/>
          <w:sz w:val="24"/>
          <w:szCs w:val="24"/>
        </w:rPr>
        <w:drawing>
          <wp:inline distT="0" distB="0" distL="0" distR="0" wp14:anchorId="6F86C8E3" wp14:editId="20D5A15B">
            <wp:extent cx="5943600" cy="4686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68630"/>
                    </a:xfrm>
                    <a:prstGeom prst="rect">
                      <a:avLst/>
                    </a:prstGeom>
                    <a:noFill/>
                    <a:ln>
                      <a:noFill/>
                    </a:ln>
                  </pic:spPr>
                </pic:pic>
              </a:graphicData>
            </a:graphic>
          </wp:inline>
        </w:drawing>
      </w:r>
    </w:p>
    <w:p w14:paraId="6850BC60" w14:textId="3E738BD6" w:rsidR="00C56545" w:rsidRPr="00366B30" w:rsidRDefault="00C56545" w:rsidP="00366B30">
      <w:pPr>
        <w:jc w:val="both"/>
        <w:rPr>
          <w:rFonts w:asciiTheme="majorHAnsi" w:hAnsiTheme="majorHAnsi" w:cstheme="majorHAnsi"/>
          <w:sz w:val="24"/>
          <w:szCs w:val="24"/>
          <w:shd w:val="clear" w:color="auto" w:fill="FFFFFF"/>
        </w:rPr>
      </w:pPr>
      <w:r>
        <w:rPr>
          <w:rFonts w:eastAsia="Times New Roman"/>
          <w:lang w:eastAsia="en-GB"/>
        </w:rPr>
        <w:br w:type="page"/>
      </w:r>
    </w:p>
    <w:p w14:paraId="1EE089E3" w14:textId="2F0B8742" w:rsidR="007F3600" w:rsidRPr="001F2EB9" w:rsidRDefault="007F3600" w:rsidP="001F2EB9">
      <w:pPr>
        <w:pStyle w:val="Heading1"/>
        <w:rPr>
          <w:rFonts w:eastAsia="Times New Roman"/>
          <w:lang w:eastAsia="en-GB"/>
        </w:rPr>
      </w:pPr>
      <w:bookmarkStart w:id="1" w:name="_Toc147525452"/>
      <w:r w:rsidRPr="001F2EB9">
        <w:rPr>
          <w:rFonts w:eastAsia="Times New Roman"/>
          <w:lang w:eastAsia="en-GB"/>
        </w:rPr>
        <w:lastRenderedPageBreak/>
        <w:t>Deklarata e Integritetit Institucional</w:t>
      </w:r>
      <w:bookmarkEnd w:id="1"/>
      <w:r w:rsidRPr="001F2EB9">
        <w:rPr>
          <w:rFonts w:eastAsia="Times New Roman"/>
          <w:lang w:eastAsia="en-GB"/>
        </w:rPr>
        <w:t xml:space="preserve"> </w:t>
      </w:r>
    </w:p>
    <w:p w14:paraId="2716791F" w14:textId="77777777" w:rsidR="007F3600" w:rsidRPr="001F2EB9" w:rsidRDefault="007F3600" w:rsidP="007F3600">
      <w:pPr>
        <w:jc w:val="both"/>
        <w:rPr>
          <w:rFonts w:ascii="Times New Roman" w:hAnsi="Times New Roman" w:cs="Times New Roman"/>
          <w:sz w:val="24"/>
          <w:szCs w:val="24"/>
          <w:shd w:val="clear" w:color="auto" w:fill="FFFFFF"/>
        </w:rPr>
      </w:pPr>
    </w:p>
    <w:p w14:paraId="243161D2" w14:textId="6B0FA298" w:rsidR="007F3600" w:rsidRPr="002D67E4" w:rsidRDefault="007F3600" w:rsidP="002D67E4">
      <w:pPr>
        <w:spacing w:after="0" w:line="240" w:lineRule="auto"/>
        <w:jc w:val="both"/>
        <w:rPr>
          <w:rFonts w:ascii="Times New Roman" w:eastAsiaTheme="minorEastAsia" w:hAnsi="Times New Roman" w:cs="Times New Roman"/>
          <w:sz w:val="24"/>
          <w:szCs w:val="24"/>
        </w:rPr>
      </w:pPr>
      <w:r w:rsidRPr="002D67E4">
        <w:rPr>
          <w:rFonts w:ascii="Times New Roman" w:eastAsiaTheme="minorEastAsia" w:hAnsi="Times New Roman" w:cs="Times New Roman"/>
          <w:sz w:val="24"/>
          <w:szCs w:val="24"/>
        </w:rPr>
        <w:t xml:space="preserve">Ndonëse historia e qytetit të Librazhdit është e re, trevat e tij kanë një histori të lashtë dhe ruajnë vlera të veçanta në aspektin gjuhësor, folklorik dhe etnografik. Komuniteti ynë është shquar për mikpritjen, gjithëpërfshirjen dhe respektimin e diversitetit kulturor mes banorëve të tij. Ne si bashki </w:t>
      </w:r>
      <w:r w:rsidR="00A86E1B" w:rsidRPr="002D67E4">
        <w:rPr>
          <w:rFonts w:ascii="Times New Roman" w:eastAsiaTheme="minorEastAsia" w:hAnsi="Times New Roman" w:cs="Times New Roman"/>
          <w:sz w:val="24"/>
          <w:szCs w:val="24"/>
        </w:rPr>
        <w:t>synojmë</w:t>
      </w:r>
      <w:r w:rsidRPr="002D67E4">
        <w:rPr>
          <w:rFonts w:ascii="Times New Roman" w:eastAsiaTheme="minorEastAsia" w:hAnsi="Times New Roman" w:cs="Times New Roman"/>
          <w:sz w:val="24"/>
          <w:szCs w:val="24"/>
        </w:rPr>
        <w:t xml:space="preserve"> jo vetëm të promovojmë vlerat që karakterizojnë trevën tonë, por edhe të zhvillojmë më tej pasuritë e shumta natyrore dhe t</w:t>
      </w:r>
      <w:r w:rsidR="00BC5CC3">
        <w:rPr>
          <w:rFonts w:ascii="Times New Roman" w:eastAsiaTheme="minorEastAsia" w:hAnsi="Times New Roman" w:cs="Times New Roman"/>
          <w:sz w:val="24"/>
          <w:szCs w:val="24"/>
        </w:rPr>
        <w:t>’</w:t>
      </w:r>
      <w:r w:rsidRPr="002D67E4">
        <w:rPr>
          <w:rFonts w:ascii="Times New Roman" w:eastAsiaTheme="minorEastAsia" w:hAnsi="Times New Roman" w:cs="Times New Roman"/>
          <w:sz w:val="24"/>
          <w:szCs w:val="24"/>
        </w:rPr>
        <w:t xml:space="preserve">i </w:t>
      </w:r>
      <w:r w:rsidR="00A86E1B" w:rsidRPr="002D67E4">
        <w:rPr>
          <w:rFonts w:ascii="Times New Roman" w:eastAsiaTheme="minorEastAsia" w:hAnsi="Times New Roman" w:cs="Times New Roman"/>
          <w:sz w:val="24"/>
          <w:szCs w:val="24"/>
        </w:rPr>
        <w:t>shërbejmë</w:t>
      </w:r>
      <w:r w:rsidRPr="002D67E4">
        <w:rPr>
          <w:rFonts w:ascii="Times New Roman" w:eastAsiaTheme="minorEastAsia" w:hAnsi="Times New Roman" w:cs="Times New Roman"/>
          <w:sz w:val="24"/>
          <w:szCs w:val="24"/>
        </w:rPr>
        <w:t xml:space="preserve"> komunitetit që na ka besuar </w:t>
      </w:r>
      <w:r w:rsidR="00A86E1B" w:rsidRPr="002D67E4">
        <w:rPr>
          <w:rFonts w:ascii="Times New Roman" w:eastAsiaTheme="minorEastAsia" w:hAnsi="Times New Roman" w:cs="Times New Roman"/>
          <w:sz w:val="24"/>
          <w:szCs w:val="24"/>
        </w:rPr>
        <w:t>miradministrimin</w:t>
      </w:r>
      <w:r w:rsidRPr="002D67E4">
        <w:rPr>
          <w:rFonts w:ascii="Times New Roman" w:eastAsiaTheme="minorEastAsia" w:hAnsi="Times New Roman" w:cs="Times New Roman"/>
          <w:sz w:val="24"/>
          <w:szCs w:val="24"/>
        </w:rPr>
        <w:t xml:space="preserve"> me eficencë dhe efikasitet të shërbimeve që </w:t>
      </w:r>
      <w:r w:rsidR="001F2EB9" w:rsidRPr="002D67E4">
        <w:rPr>
          <w:rFonts w:ascii="Times New Roman" w:eastAsiaTheme="minorEastAsia" w:hAnsi="Times New Roman" w:cs="Times New Roman"/>
          <w:sz w:val="24"/>
          <w:szCs w:val="24"/>
        </w:rPr>
        <w:t>i</w:t>
      </w:r>
      <w:r w:rsidRPr="002D67E4">
        <w:rPr>
          <w:rFonts w:ascii="Times New Roman" w:eastAsiaTheme="minorEastAsia" w:hAnsi="Times New Roman" w:cs="Times New Roman"/>
          <w:sz w:val="24"/>
          <w:szCs w:val="24"/>
        </w:rPr>
        <w:t xml:space="preserve">u </w:t>
      </w:r>
      <w:r w:rsidR="001F2EB9" w:rsidRPr="002D67E4">
        <w:rPr>
          <w:rFonts w:ascii="Times New Roman" w:eastAsiaTheme="minorEastAsia" w:hAnsi="Times New Roman" w:cs="Times New Roman"/>
          <w:sz w:val="24"/>
          <w:szCs w:val="24"/>
        </w:rPr>
        <w:t>ofrohen atyre në jetën e përditshme</w:t>
      </w:r>
      <w:r w:rsidRPr="002D67E4">
        <w:rPr>
          <w:rFonts w:ascii="Times New Roman" w:eastAsiaTheme="minorEastAsia" w:hAnsi="Times New Roman" w:cs="Times New Roman"/>
          <w:sz w:val="24"/>
          <w:szCs w:val="24"/>
        </w:rPr>
        <w:t>.</w:t>
      </w:r>
    </w:p>
    <w:p w14:paraId="03DF9A5D" w14:textId="77777777" w:rsidR="002D67E4" w:rsidRDefault="002D67E4" w:rsidP="002D67E4">
      <w:pPr>
        <w:spacing w:after="0" w:line="240" w:lineRule="auto"/>
        <w:jc w:val="both"/>
        <w:rPr>
          <w:rFonts w:ascii="Times New Roman" w:eastAsiaTheme="minorEastAsia" w:hAnsi="Times New Roman" w:cs="Times New Roman"/>
          <w:sz w:val="24"/>
          <w:szCs w:val="24"/>
        </w:rPr>
      </w:pPr>
    </w:p>
    <w:p w14:paraId="15827AAD" w14:textId="49ACC3C8" w:rsidR="007F3600" w:rsidRPr="002D67E4" w:rsidRDefault="007F3600" w:rsidP="006941E5">
      <w:pPr>
        <w:spacing w:line="240" w:lineRule="auto"/>
        <w:contextualSpacing/>
        <w:jc w:val="both"/>
        <w:rPr>
          <w:rFonts w:ascii="Times New Roman" w:hAnsi="Times New Roman" w:cs="Times New Roman"/>
          <w:color w:val="565656"/>
          <w:sz w:val="24"/>
          <w:szCs w:val="24"/>
          <w:shd w:val="clear" w:color="auto" w:fill="FFFFFF"/>
        </w:rPr>
      </w:pPr>
      <w:r w:rsidRPr="002D67E4">
        <w:rPr>
          <w:rFonts w:ascii="Times New Roman" w:eastAsiaTheme="minorEastAsia" w:hAnsi="Times New Roman" w:cs="Times New Roman"/>
          <w:sz w:val="24"/>
          <w:szCs w:val="24"/>
        </w:rPr>
        <w:t>Bashkia Librazhd ka ndërmarrë hapa të rëndësishme për të siguruar qeverisjen e mirë nëpërmjet ofrimit të shërbimeve cilësore, të q</w:t>
      </w:r>
      <w:r w:rsidR="001F2EB9" w:rsidRPr="002D67E4">
        <w:rPr>
          <w:rFonts w:ascii="Times New Roman" w:eastAsiaTheme="minorEastAsia" w:hAnsi="Times New Roman" w:cs="Times New Roman"/>
          <w:sz w:val="24"/>
          <w:szCs w:val="24"/>
        </w:rPr>
        <w:t>en</w:t>
      </w:r>
      <w:r w:rsidRPr="002D67E4">
        <w:rPr>
          <w:rFonts w:ascii="Times New Roman" w:eastAsiaTheme="minorEastAsia" w:hAnsi="Times New Roman" w:cs="Times New Roman"/>
          <w:sz w:val="24"/>
          <w:szCs w:val="24"/>
        </w:rPr>
        <w:t xml:space="preserve">it </w:t>
      </w:r>
      <w:r w:rsidR="001F2EB9" w:rsidRPr="002D67E4">
        <w:rPr>
          <w:rFonts w:ascii="Times New Roman" w:eastAsiaTheme="minorEastAsia" w:hAnsi="Times New Roman" w:cs="Times New Roman"/>
          <w:sz w:val="24"/>
          <w:szCs w:val="24"/>
        </w:rPr>
        <w:t xml:space="preserve">e </w:t>
      </w:r>
      <w:r w:rsidRPr="002D67E4">
        <w:rPr>
          <w:rFonts w:ascii="Times New Roman" w:eastAsiaTheme="minorEastAsia" w:hAnsi="Times New Roman" w:cs="Times New Roman"/>
          <w:sz w:val="24"/>
          <w:szCs w:val="24"/>
        </w:rPr>
        <w:t xml:space="preserve">hapur </w:t>
      </w:r>
      <w:r w:rsidR="001F2EB9" w:rsidRPr="002D67E4">
        <w:rPr>
          <w:rFonts w:ascii="Times New Roman" w:eastAsiaTheme="minorEastAsia" w:hAnsi="Times New Roman" w:cs="Times New Roman"/>
          <w:sz w:val="24"/>
          <w:szCs w:val="24"/>
        </w:rPr>
        <w:t xml:space="preserve">dhe transparente </w:t>
      </w:r>
      <w:r w:rsidRPr="002D67E4">
        <w:rPr>
          <w:rFonts w:ascii="Times New Roman" w:eastAsiaTheme="minorEastAsia" w:hAnsi="Times New Roman" w:cs="Times New Roman"/>
          <w:sz w:val="24"/>
          <w:szCs w:val="24"/>
        </w:rPr>
        <w:t>ndaj qytetarëve dhe përfshirje</w:t>
      </w:r>
      <w:r w:rsidR="00532F40" w:rsidRPr="002D67E4">
        <w:rPr>
          <w:rFonts w:ascii="Times New Roman" w:eastAsiaTheme="minorEastAsia" w:hAnsi="Times New Roman" w:cs="Times New Roman"/>
          <w:sz w:val="24"/>
          <w:szCs w:val="24"/>
        </w:rPr>
        <w:t>s</w:t>
      </w:r>
      <w:r w:rsidRPr="002D67E4">
        <w:rPr>
          <w:rFonts w:ascii="Times New Roman" w:eastAsiaTheme="minorEastAsia" w:hAnsi="Times New Roman" w:cs="Times New Roman"/>
          <w:sz w:val="24"/>
          <w:szCs w:val="24"/>
        </w:rPr>
        <w:t xml:space="preserve"> </w:t>
      </w:r>
      <w:r w:rsidR="00532F40" w:rsidRPr="002D67E4">
        <w:rPr>
          <w:rFonts w:ascii="Times New Roman" w:eastAsiaTheme="minorEastAsia" w:hAnsi="Times New Roman" w:cs="Times New Roman"/>
          <w:sz w:val="24"/>
          <w:szCs w:val="24"/>
        </w:rPr>
        <w:t>së</w:t>
      </w:r>
      <w:r w:rsidRPr="002D67E4">
        <w:rPr>
          <w:rFonts w:ascii="Times New Roman" w:eastAsiaTheme="minorEastAsia" w:hAnsi="Times New Roman" w:cs="Times New Roman"/>
          <w:sz w:val="24"/>
          <w:szCs w:val="24"/>
        </w:rPr>
        <w:t xml:space="preserve"> tyre në procesin e vendimmarrjes për politikat dhe përmirësimin e cilësisë dhe standardeve të shërbimeve. Megjithatë, jemi të vetëdijshëm që përmirësimi i punës sonë është dinamik dhe i vazhdueshëm. Kjo gjë kërkon përmbushjen e standardeve kombëtare dhe rajonale për funksionet e veta të bashkisë, por më tepër, kërkon edhe përmbushjen e një zotimi që kemi marrë ndaj komunitetit. Në këtë kuadër, ky Plan Integriteti është një dokument strategjik dhe operacional që ka si qëllim </w:t>
      </w:r>
      <w:r w:rsidR="00532F40" w:rsidRPr="002D67E4">
        <w:rPr>
          <w:rFonts w:ascii="Times New Roman" w:eastAsiaTheme="minorEastAsia" w:hAnsi="Times New Roman" w:cs="Times New Roman"/>
          <w:sz w:val="24"/>
          <w:szCs w:val="24"/>
        </w:rPr>
        <w:t>parësor</w:t>
      </w:r>
      <w:r w:rsidRPr="002D67E4">
        <w:rPr>
          <w:rFonts w:ascii="Times New Roman" w:eastAsiaTheme="minorEastAsia" w:hAnsi="Times New Roman" w:cs="Times New Roman"/>
          <w:sz w:val="24"/>
          <w:szCs w:val="24"/>
        </w:rPr>
        <w:t xml:space="preserve"> pikërisht përmirësimin e punës sonë. Ky dokument është </w:t>
      </w:r>
      <w:r w:rsidR="00532F40" w:rsidRPr="002D67E4">
        <w:rPr>
          <w:rFonts w:ascii="Times New Roman" w:eastAsiaTheme="minorEastAsia" w:hAnsi="Times New Roman" w:cs="Times New Roman"/>
          <w:sz w:val="24"/>
          <w:szCs w:val="24"/>
        </w:rPr>
        <w:t xml:space="preserve">si </w:t>
      </w:r>
      <w:r w:rsidRPr="002D67E4">
        <w:rPr>
          <w:rFonts w:ascii="Times New Roman" w:eastAsiaTheme="minorEastAsia" w:hAnsi="Times New Roman" w:cs="Times New Roman"/>
          <w:sz w:val="24"/>
          <w:szCs w:val="24"/>
        </w:rPr>
        <w:t xml:space="preserve">rezultat i vetëvlerësimit të nevojave për ndryshim dhe një angazhim për të minimizuar në një periudhë afatmesme risqet e etikës dhe integritetit. Gjithashtu, ai ka për </w:t>
      </w:r>
      <w:r w:rsidR="00532F40" w:rsidRPr="002D67E4">
        <w:rPr>
          <w:rFonts w:ascii="Times New Roman" w:eastAsiaTheme="minorEastAsia" w:hAnsi="Times New Roman" w:cs="Times New Roman"/>
          <w:sz w:val="24"/>
          <w:szCs w:val="24"/>
        </w:rPr>
        <w:t>qëllim</w:t>
      </w:r>
      <w:r w:rsidRPr="002D67E4">
        <w:rPr>
          <w:rFonts w:ascii="Times New Roman" w:eastAsiaTheme="minorEastAsia" w:hAnsi="Times New Roman" w:cs="Times New Roman"/>
          <w:sz w:val="24"/>
          <w:szCs w:val="24"/>
        </w:rPr>
        <w:t xml:space="preserve"> të rri</w:t>
      </w:r>
      <w:r w:rsidR="00532F40" w:rsidRPr="002D67E4">
        <w:rPr>
          <w:rFonts w:ascii="Times New Roman" w:eastAsiaTheme="minorEastAsia" w:hAnsi="Times New Roman" w:cs="Times New Roman"/>
          <w:sz w:val="24"/>
          <w:szCs w:val="24"/>
        </w:rPr>
        <w:t>së</w:t>
      </w:r>
      <w:r w:rsidRPr="002D67E4">
        <w:rPr>
          <w:rFonts w:ascii="Times New Roman" w:eastAsiaTheme="minorEastAsia" w:hAnsi="Times New Roman" w:cs="Times New Roman"/>
          <w:sz w:val="24"/>
          <w:szCs w:val="24"/>
        </w:rPr>
        <w:t xml:space="preserve"> performancën e stafit dhe bashkëpunimin me qytetarët </w:t>
      </w:r>
      <w:r w:rsidR="00532F40" w:rsidRPr="002D67E4">
        <w:rPr>
          <w:rFonts w:ascii="Times New Roman" w:eastAsiaTheme="minorEastAsia" w:hAnsi="Times New Roman" w:cs="Times New Roman"/>
          <w:sz w:val="24"/>
          <w:szCs w:val="24"/>
        </w:rPr>
        <w:t>dh</w:t>
      </w:r>
      <w:r w:rsidRPr="002D67E4">
        <w:rPr>
          <w:rFonts w:ascii="Times New Roman" w:eastAsiaTheme="minorEastAsia" w:hAnsi="Times New Roman" w:cs="Times New Roman"/>
          <w:sz w:val="24"/>
          <w:szCs w:val="24"/>
        </w:rPr>
        <w:t>e shoqërinë civile.</w:t>
      </w:r>
      <w:r w:rsidRPr="002D67E4">
        <w:rPr>
          <w:rFonts w:ascii="Times New Roman" w:hAnsi="Times New Roman" w:cs="Times New Roman"/>
          <w:color w:val="565656"/>
          <w:sz w:val="24"/>
          <w:szCs w:val="24"/>
          <w:shd w:val="clear" w:color="auto" w:fill="FFFFFF"/>
        </w:rPr>
        <w:t xml:space="preserve"> </w:t>
      </w:r>
    </w:p>
    <w:p w14:paraId="6DC4D6AC" w14:textId="77777777" w:rsidR="002D67E4" w:rsidRDefault="002D67E4" w:rsidP="002D67E4">
      <w:pPr>
        <w:spacing w:after="0" w:line="240" w:lineRule="auto"/>
        <w:jc w:val="both"/>
        <w:rPr>
          <w:rFonts w:ascii="Times New Roman" w:eastAsiaTheme="minorEastAsia" w:hAnsi="Times New Roman" w:cs="Times New Roman"/>
          <w:sz w:val="24"/>
          <w:szCs w:val="24"/>
        </w:rPr>
      </w:pPr>
    </w:p>
    <w:p w14:paraId="49A8F9F7" w14:textId="343198EF" w:rsidR="007F3600" w:rsidRPr="002D67E4" w:rsidRDefault="007F3600" w:rsidP="002D67E4">
      <w:pPr>
        <w:spacing w:after="0" w:line="240" w:lineRule="auto"/>
        <w:jc w:val="both"/>
        <w:rPr>
          <w:rFonts w:ascii="Times New Roman" w:eastAsiaTheme="minorEastAsia" w:hAnsi="Times New Roman" w:cs="Times New Roman"/>
          <w:sz w:val="24"/>
          <w:szCs w:val="24"/>
        </w:rPr>
      </w:pPr>
      <w:r w:rsidRPr="002D67E4">
        <w:rPr>
          <w:rFonts w:ascii="Times New Roman" w:eastAsiaTheme="minorEastAsia" w:hAnsi="Times New Roman" w:cs="Times New Roman"/>
          <w:sz w:val="24"/>
          <w:szCs w:val="24"/>
        </w:rPr>
        <w:t>Plani është hartuar duke mbajtur në konsiderat</w:t>
      </w:r>
      <w:r w:rsidR="00532F40" w:rsidRPr="002D67E4">
        <w:rPr>
          <w:rFonts w:ascii="Times New Roman" w:eastAsiaTheme="minorEastAsia" w:hAnsi="Times New Roman" w:cs="Times New Roman"/>
          <w:sz w:val="24"/>
          <w:szCs w:val="24"/>
        </w:rPr>
        <w:t>ë</w:t>
      </w:r>
      <w:r w:rsidRPr="002D67E4">
        <w:rPr>
          <w:rFonts w:ascii="Times New Roman" w:eastAsiaTheme="minorEastAsia" w:hAnsi="Times New Roman" w:cs="Times New Roman"/>
          <w:sz w:val="24"/>
          <w:szCs w:val="24"/>
        </w:rPr>
        <w:t xml:space="preserve"> kuadrin ligjor dhe politik për vetëqeverisjen vendore, për etikën dhe integritetin në Republikën e Shqipërisë, si dhe parimet për një qeverisje të mirë të tilla si të q</w:t>
      </w:r>
      <w:r w:rsidR="00532F40" w:rsidRPr="002D67E4">
        <w:rPr>
          <w:rFonts w:ascii="Times New Roman" w:eastAsiaTheme="minorEastAsia" w:hAnsi="Times New Roman" w:cs="Times New Roman"/>
          <w:sz w:val="24"/>
          <w:szCs w:val="24"/>
        </w:rPr>
        <w:t>e</w:t>
      </w:r>
      <w:r w:rsidRPr="002D67E4">
        <w:rPr>
          <w:rFonts w:ascii="Times New Roman" w:eastAsiaTheme="minorEastAsia" w:hAnsi="Times New Roman" w:cs="Times New Roman"/>
          <w:sz w:val="24"/>
          <w:szCs w:val="24"/>
        </w:rPr>
        <w:t xml:space="preserve">nit </w:t>
      </w:r>
      <w:r w:rsidR="00532F40" w:rsidRPr="002D67E4">
        <w:rPr>
          <w:rFonts w:ascii="Times New Roman" w:eastAsiaTheme="minorEastAsia" w:hAnsi="Times New Roman" w:cs="Times New Roman"/>
          <w:sz w:val="24"/>
          <w:szCs w:val="24"/>
        </w:rPr>
        <w:t xml:space="preserve">e </w:t>
      </w:r>
      <w:r w:rsidRPr="002D67E4">
        <w:rPr>
          <w:rFonts w:ascii="Times New Roman" w:eastAsiaTheme="minorEastAsia" w:hAnsi="Times New Roman" w:cs="Times New Roman"/>
          <w:sz w:val="24"/>
          <w:szCs w:val="24"/>
        </w:rPr>
        <w:t>hapur dhe transparent</w:t>
      </w:r>
      <w:r w:rsidR="00532F40" w:rsidRPr="002D67E4">
        <w:rPr>
          <w:rFonts w:ascii="Times New Roman" w:eastAsiaTheme="minorEastAsia" w:hAnsi="Times New Roman" w:cs="Times New Roman"/>
          <w:sz w:val="24"/>
          <w:szCs w:val="24"/>
        </w:rPr>
        <w:t>e</w:t>
      </w:r>
      <w:r w:rsidRPr="002D67E4">
        <w:rPr>
          <w:rFonts w:ascii="Times New Roman" w:eastAsiaTheme="minorEastAsia" w:hAnsi="Times New Roman" w:cs="Times New Roman"/>
          <w:sz w:val="24"/>
          <w:szCs w:val="24"/>
        </w:rPr>
        <w:t xml:space="preserve">, përfshirja e komunitetit në </w:t>
      </w:r>
      <w:r w:rsidR="00A86E1B" w:rsidRPr="002D67E4">
        <w:rPr>
          <w:rFonts w:ascii="Times New Roman" w:eastAsiaTheme="minorEastAsia" w:hAnsi="Times New Roman" w:cs="Times New Roman"/>
          <w:sz w:val="24"/>
          <w:szCs w:val="24"/>
        </w:rPr>
        <w:t>vendimmarrje</w:t>
      </w:r>
      <w:r w:rsidRPr="002D67E4">
        <w:rPr>
          <w:rFonts w:ascii="Times New Roman" w:eastAsiaTheme="minorEastAsia" w:hAnsi="Times New Roman" w:cs="Times New Roman"/>
          <w:sz w:val="24"/>
          <w:szCs w:val="24"/>
        </w:rPr>
        <w:t xml:space="preserve"> dhe rritjen e llogaridhënies, si dhe </w:t>
      </w:r>
      <w:r w:rsidR="00532F40" w:rsidRPr="002D67E4">
        <w:rPr>
          <w:rFonts w:ascii="Times New Roman" w:eastAsiaTheme="minorEastAsia" w:hAnsi="Times New Roman" w:cs="Times New Roman"/>
          <w:sz w:val="24"/>
          <w:szCs w:val="24"/>
        </w:rPr>
        <w:t xml:space="preserve">ofrimi i </w:t>
      </w:r>
      <w:r w:rsidRPr="002D67E4">
        <w:rPr>
          <w:rFonts w:ascii="Times New Roman" w:eastAsiaTheme="minorEastAsia" w:hAnsi="Times New Roman" w:cs="Times New Roman"/>
          <w:sz w:val="24"/>
          <w:szCs w:val="24"/>
        </w:rPr>
        <w:t>shërbime</w:t>
      </w:r>
      <w:r w:rsidR="00532F40" w:rsidRPr="002D67E4">
        <w:rPr>
          <w:rFonts w:ascii="Times New Roman" w:eastAsiaTheme="minorEastAsia" w:hAnsi="Times New Roman" w:cs="Times New Roman"/>
          <w:sz w:val="24"/>
          <w:szCs w:val="24"/>
        </w:rPr>
        <w:t>ve</w:t>
      </w:r>
      <w:r w:rsidRPr="002D67E4">
        <w:rPr>
          <w:rFonts w:ascii="Times New Roman" w:eastAsiaTheme="minorEastAsia" w:hAnsi="Times New Roman" w:cs="Times New Roman"/>
          <w:sz w:val="24"/>
          <w:szCs w:val="24"/>
        </w:rPr>
        <w:t xml:space="preserve"> cilësore dhe sa më pranë qytetarëve.</w:t>
      </w:r>
      <w:r w:rsidRPr="002D67E4">
        <w:rPr>
          <w:rFonts w:ascii="Times New Roman" w:hAnsi="Times New Roman" w:cs="Times New Roman"/>
          <w:sz w:val="24"/>
          <w:szCs w:val="24"/>
        </w:rPr>
        <w:t xml:space="preserve"> Ky plan integriteti</w:t>
      </w:r>
      <w:r w:rsidR="00532F40" w:rsidRPr="002D67E4">
        <w:rPr>
          <w:rFonts w:ascii="Times New Roman" w:hAnsi="Times New Roman" w:cs="Times New Roman"/>
          <w:sz w:val="24"/>
          <w:szCs w:val="24"/>
        </w:rPr>
        <w:t xml:space="preserve"> ofron</w:t>
      </w:r>
      <w:r w:rsidRPr="002D67E4">
        <w:rPr>
          <w:rFonts w:ascii="Times New Roman" w:hAnsi="Times New Roman" w:cs="Times New Roman"/>
          <w:sz w:val="24"/>
          <w:szCs w:val="24"/>
        </w:rPr>
        <w:t xml:space="preserve">, ndër të tjera, mundësi </w:t>
      </w:r>
      <w:r w:rsidRPr="002D67E4">
        <w:rPr>
          <w:rFonts w:ascii="Times New Roman" w:eastAsiaTheme="minorEastAsia" w:hAnsi="Times New Roman" w:cs="Times New Roman"/>
          <w:sz w:val="24"/>
          <w:szCs w:val="24"/>
        </w:rPr>
        <w:t xml:space="preserve">për të </w:t>
      </w:r>
      <w:r w:rsidR="00532F40" w:rsidRPr="002D67E4">
        <w:rPr>
          <w:rFonts w:ascii="Times New Roman" w:eastAsiaTheme="minorEastAsia" w:hAnsi="Times New Roman" w:cs="Times New Roman"/>
          <w:sz w:val="24"/>
          <w:szCs w:val="24"/>
        </w:rPr>
        <w:t xml:space="preserve">krijuar </w:t>
      </w:r>
      <w:r w:rsidRPr="002D67E4">
        <w:rPr>
          <w:rFonts w:ascii="Times New Roman" w:eastAsiaTheme="minorEastAsia" w:hAnsi="Times New Roman" w:cs="Times New Roman"/>
          <w:sz w:val="24"/>
          <w:szCs w:val="24"/>
        </w:rPr>
        <w:t xml:space="preserve">instrumente të reja apo për të forcuar rezistencën institucionale ndaj </w:t>
      </w:r>
      <w:r w:rsidR="00A86E1B" w:rsidRPr="002D67E4">
        <w:rPr>
          <w:rFonts w:ascii="Times New Roman" w:eastAsiaTheme="minorEastAsia" w:hAnsi="Times New Roman" w:cs="Times New Roman"/>
          <w:sz w:val="24"/>
          <w:szCs w:val="24"/>
        </w:rPr>
        <w:t>shkeljeve</w:t>
      </w:r>
      <w:r w:rsidRPr="002D67E4">
        <w:rPr>
          <w:rFonts w:ascii="Times New Roman" w:eastAsiaTheme="minorEastAsia" w:hAnsi="Times New Roman" w:cs="Times New Roman"/>
          <w:sz w:val="24"/>
          <w:szCs w:val="24"/>
        </w:rPr>
        <w:t xml:space="preserve"> të integritetit si edhe për të shmangur korrupsionin. Zbatimi i masave për minimizimin e risqeve do të mundësojë gjithashtu një mjedis institucional në Bashkinë Librazhd që promovon kulturën e integritetit bazuar në funksionimin e sistemit të menaxhimit të riskut dhe që ka si qëllim final përmirësimin e performancës së bashkisë në tërësi. </w:t>
      </w:r>
    </w:p>
    <w:p w14:paraId="728A5EA1" w14:textId="77777777" w:rsidR="007F3600" w:rsidRDefault="007F3600" w:rsidP="002D67E4">
      <w:pPr>
        <w:spacing w:after="0" w:line="240" w:lineRule="auto"/>
        <w:jc w:val="both"/>
        <w:rPr>
          <w:rFonts w:ascii="Times New Roman" w:eastAsiaTheme="minorEastAsia" w:hAnsi="Times New Roman" w:cs="Times New Roman"/>
          <w:sz w:val="24"/>
          <w:szCs w:val="24"/>
        </w:rPr>
      </w:pPr>
    </w:p>
    <w:p w14:paraId="6395D7FE" w14:textId="77777777" w:rsidR="002D67E4" w:rsidRPr="001F2EB9" w:rsidRDefault="002D67E4" w:rsidP="002D67E4">
      <w:pPr>
        <w:spacing w:after="0" w:line="240" w:lineRule="auto"/>
        <w:jc w:val="both"/>
        <w:rPr>
          <w:rFonts w:ascii="Times New Roman" w:eastAsiaTheme="minorEastAsia" w:hAnsi="Times New Roman" w:cs="Times New Roman"/>
          <w:sz w:val="24"/>
          <w:szCs w:val="24"/>
        </w:rPr>
      </w:pPr>
    </w:p>
    <w:p w14:paraId="329BC3FB" w14:textId="77777777" w:rsidR="007F3600" w:rsidRPr="001F2EB9" w:rsidRDefault="007F3600" w:rsidP="002D67E4">
      <w:pPr>
        <w:spacing w:after="0" w:line="240" w:lineRule="auto"/>
        <w:rPr>
          <w:rFonts w:ascii="Times New Roman" w:hAnsi="Times New Roman" w:cs="Times New Roman"/>
          <w:b/>
          <w:bCs/>
          <w:sz w:val="24"/>
          <w:szCs w:val="24"/>
        </w:rPr>
      </w:pPr>
      <w:proofErr w:type="spellStart"/>
      <w:r w:rsidRPr="001F2EB9">
        <w:rPr>
          <w:rFonts w:ascii="Times New Roman" w:hAnsi="Times New Roman" w:cs="Times New Roman"/>
          <w:b/>
          <w:bCs/>
          <w:sz w:val="24"/>
          <w:szCs w:val="24"/>
        </w:rPr>
        <w:t>Mariglen</w:t>
      </w:r>
      <w:proofErr w:type="spellEnd"/>
      <w:r w:rsidRPr="001F2EB9">
        <w:rPr>
          <w:rFonts w:ascii="Times New Roman" w:hAnsi="Times New Roman" w:cs="Times New Roman"/>
          <w:b/>
          <w:bCs/>
          <w:sz w:val="24"/>
          <w:szCs w:val="24"/>
        </w:rPr>
        <w:t xml:space="preserve"> </w:t>
      </w:r>
      <w:proofErr w:type="spellStart"/>
      <w:r w:rsidRPr="001F2EB9">
        <w:rPr>
          <w:rFonts w:ascii="Times New Roman" w:hAnsi="Times New Roman" w:cs="Times New Roman"/>
          <w:b/>
          <w:bCs/>
          <w:sz w:val="24"/>
          <w:szCs w:val="24"/>
        </w:rPr>
        <w:t>Disha</w:t>
      </w:r>
      <w:proofErr w:type="spellEnd"/>
    </w:p>
    <w:p w14:paraId="1CBA38F8" w14:textId="77777777" w:rsidR="007F3600" w:rsidRPr="001F2EB9" w:rsidRDefault="007F3600" w:rsidP="002D67E4">
      <w:pPr>
        <w:spacing w:after="0" w:line="240" w:lineRule="auto"/>
        <w:rPr>
          <w:rFonts w:ascii="Times New Roman" w:hAnsi="Times New Roman" w:cs="Times New Roman"/>
          <w:b/>
          <w:bCs/>
          <w:sz w:val="24"/>
          <w:szCs w:val="24"/>
        </w:rPr>
      </w:pPr>
      <w:r w:rsidRPr="001F2EB9">
        <w:rPr>
          <w:rFonts w:ascii="Times New Roman" w:hAnsi="Times New Roman" w:cs="Times New Roman"/>
          <w:b/>
          <w:bCs/>
          <w:sz w:val="24"/>
          <w:szCs w:val="24"/>
        </w:rPr>
        <w:t>Kryetar i Bashkisë Librazhd</w:t>
      </w:r>
    </w:p>
    <w:p w14:paraId="2F285232" w14:textId="77777777" w:rsidR="007F3600" w:rsidRPr="001F2EB9" w:rsidRDefault="007F3600" w:rsidP="007F3600">
      <w:pPr>
        <w:jc w:val="both"/>
        <w:rPr>
          <w:rFonts w:ascii="Times New Roman" w:hAnsi="Times New Roman" w:cs="Times New Roman"/>
          <w:b/>
          <w:bCs/>
          <w:sz w:val="24"/>
          <w:szCs w:val="24"/>
        </w:rPr>
      </w:pPr>
    </w:p>
    <w:p w14:paraId="38E6024F" w14:textId="77777777" w:rsidR="007F3600" w:rsidRPr="001F2EB9" w:rsidRDefault="007F3600" w:rsidP="007F3600">
      <w:pPr>
        <w:pStyle w:val="NormalWeb"/>
        <w:rPr>
          <w:b/>
          <w:bCs/>
        </w:rPr>
      </w:pPr>
    </w:p>
    <w:p w14:paraId="4789FA3B" w14:textId="77777777" w:rsidR="002D67E4" w:rsidRDefault="002D67E4">
      <w:pPr>
        <w:rPr>
          <w:rFonts w:asciiTheme="majorHAnsi" w:eastAsia="Times New Roman" w:hAnsiTheme="majorHAnsi" w:cstheme="majorBidi"/>
          <w:color w:val="2F5496" w:themeColor="accent1" w:themeShade="BF"/>
          <w:sz w:val="32"/>
          <w:szCs w:val="32"/>
          <w:lang w:eastAsia="en-GB"/>
        </w:rPr>
      </w:pPr>
      <w:r>
        <w:rPr>
          <w:rFonts w:eastAsia="Times New Roman"/>
          <w:lang w:eastAsia="en-GB"/>
        </w:rPr>
        <w:br w:type="page"/>
      </w:r>
    </w:p>
    <w:p w14:paraId="5CF727FF" w14:textId="068C1839" w:rsidR="007F3600" w:rsidRPr="001F2EB9" w:rsidRDefault="00504ED9" w:rsidP="00504ED9">
      <w:pPr>
        <w:pStyle w:val="Heading1"/>
        <w:rPr>
          <w:rFonts w:eastAsia="Times New Roman"/>
          <w:lang w:eastAsia="en-GB"/>
        </w:rPr>
      </w:pPr>
      <w:bookmarkStart w:id="2" w:name="_Toc147525453"/>
      <w:r w:rsidRPr="001F2EB9">
        <w:rPr>
          <w:rFonts w:eastAsia="Times New Roman"/>
          <w:lang w:eastAsia="en-GB"/>
        </w:rPr>
        <w:lastRenderedPageBreak/>
        <w:t xml:space="preserve">Shkurtesa </w:t>
      </w:r>
      <w:r>
        <w:rPr>
          <w:rFonts w:eastAsia="Times New Roman"/>
          <w:lang w:eastAsia="en-GB"/>
        </w:rPr>
        <w:t>d</w:t>
      </w:r>
      <w:r w:rsidRPr="001F2EB9">
        <w:rPr>
          <w:rFonts w:eastAsia="Times New Roman"/>
          <w:lang w:eastAsia="en-GB"/>
        </w:rPr>
        <w:t>he Akronime</w:t>
      </w:r>
      <w:bookmarkEnd w:id="2"/>
      <w:r w:rsidRPr="001F2EB9">
        <w:rPr>
          <w:rFonts w:eastAsia="Times New Roman"/>
          <w:lang w:eastAsia="en-GB"/>
        </w:rPr>
        <w:t xml:space="preserve"> </w:t>
      </w:r>
    </w:p>
    <w:p w14:paraId="554B7AE8" w14:textId="77777777" w:rsidR="00A52A2D" w:rsidRDefault="00A52A2D" w:rsidP="000B5685"/>
    <w:p w14:paraId="47ECD3B4" w14:textId="4E20A44A" w:rsidR="000B5685" w:rsidRPr="00A52A2D" w:rsidRDefault="000B5685" w:rsidP="00A52A2D">
      <w:pPr>
        <w:spacing w:before="40" w:line="240" w:lineRule="auto"/>
        <w:rPr>
          <w:sz w:val="24"/>
          <w:szCs w:val="24"/>
        </w:rPr>
      </w:pPr>
      <w:r w:rsidRPr="00A52A2D">
        <w:rPr>
          <w:sz w:val="24"/>
          <w:szCs w:val="24"/>
        </w:rPr>
        <w:t>AB</w:t>
      </w:r>
      <w:r w:rsidRPr="00A52A2D">
        <w:rPr>
          <w:sz w:val="24"/>
          <w:szCs w:val="24"/>
        </w:rPr>
        <w:tab/>
      </w:r>
      <w:proofErr w:type="spellStart"/>
      <w:r w:rsidRPr="00A52A2D">
        <w:rPr>
          <w:sz w:val="24"/>
          <w:szCs w:val="24"/>
        </w:rPr>
        <w:t>Auditi</w:t>
      </w:r>
      <w:proofErr w:type="spellEnd"/>
      <w:r w:rsidRPr="00A52A2D">
        <w:rPr>
          <w:sz w:val="24"/>
          <w:szCs w:val="24"/>
        </w:rPr>
        <w:t xml:space="preserve"> i brendshëm</w:t>
      </w:r>
    </w:p>
    <w:p w14:paraId="63826972" w14:textId="77777777" w:rsidR="000B5685" w:rsidRPr="00A52A2D" w:rsidRDefault="000B5685" w:rsidP="00A52A2D">
      <w:pPr>
        <w:spacing w:before="40" w:line="240" w:lineRule="auto"/>
        <w:rPr>
          <w:sz w:val="24"/>
          <w:szCs w:val="24"/>
        </w:rPr>
      </w:pPr>
      <w:r w:rsidRPr="00A52A2D">
        <w:rPr>
          <w:sz w:val="24"/>
          <w:szCs w:val="24"/>
        </w:rPr>
        <w:t>AKSHI</w:t>
      </w:r>
      <w:r w:rsidRPr="00A52A2D">
        <w:rPr>
          <w:sz w:val="24"/>
          <w:szCs w:val="24"/>
        </w:rPr>
        <w:tab/>
        <w:t>Agjencia Kombëtare e Shoqërisë së Informacionit</w:t>
      </w:r>
    </w:p>
    <w:p w14:paraId="1D141814" w14:textId="77777777" w:rsidR="000B5685" w:rsidRPr="00A52A2D" w:rsidRDefault="000B5685" w:rsidP="00A52A2D">
      <w:pPr>
        <w:spacing w:before="40" w:line="240" w:lineRule="auto"/>
        <w:rPr>
          <w:sz w:val="24"/>
          <w:szCs w:val="24"/>
        </w:rPr>
      </w:pPr>
      <w:r w:rsidRPr="00A52A2D">
        <w:rPr>
          <w:sz w:val="24"/>
          <w:szCs w:val="24"/>
        </w:rPr>
        <w:t>AMVV</w:t>
      </w:r>
      <w:r w:rsidRPr="00A52A2D">
        <w:rPr>
          <w:sz w:val="24"/>
          <w:szCs w:val="24"/>
        </w:rPr>
        <w:tab/>
        <w:t>Agjencia për Mbështetjen e Vetëqeverisjes Vendore</w:t>
      </w:r>
    </w:p>
    <w:p w14:paraId="26EC6CB1" w14:textId="77777777" w:rsidR="000B5685" w:rsidRPr="00A52A2D" w:rsidRDefault="000B5685" w:rsidP="00A52A2D">
      <w:pPr>
        <w:spacing w:before="40" w:line="240" w:lineRule="auto"/>
        <w:rPr>
          <w:sz w:val="24"/>
          <w:szCs w:val="24"/>
        </w:rPr>
      </w:pPr>
      <w:r w:rsidRPr="00A52A2D">
        <w:rPr>
          <w:sz w:val="24"/>
          <w:szCs w:val="24"/>
        </w:rPr>
        <w:t>APP</w:t>
      </w:r>
      <w:r w:rsidRPr="00A52A2D">
        <w:rPr>
          <w:sz w:val="24"/>
          <w:szCs w:val="24"/>
        </w:rPr>
        <w:tab/>
        <w:t>Agjencia e Prokurimit Publik</w:t>
      </w:r>
    </w:p>
    <w:p w14:paraId="57128955" w14:textId="77777777" w:rsidR="000B5685" w:rsidRPr="00A52A2D" w:rsidRDefault="000B5685" w:rsidP="00A52A2D">
      <w:pPr>
        <w:spacing w:before="40" w:line="240" w:lineRule="auto"/>
        <w:rPr>
          <w:sz w:val="24"/>
          <w:szCs w:val="24"/>
        </w:rPr>
      </w:pPr>
      <w:r w:rsidRPr="00A52A2D">
        <w:rPr>
          <w:sz w:val="24"/>
          <w:szCs w:val="24"/>
        </w:rPr>
        <w:t>ASPA</w:t>
      </w:r>
      <w:r w:rsidRPr="00A52A2D">
        <w:rPr>
          <w:sz w:val="24"/>
          <w:szCs w:val="24"/>
        </w:rPr>
        <w:tab/>
        <w:t>Shkolla Shqiptare e Administratës Publike</w:t>
      </w:r>
    </w:p>
    <w:p w14:paraId="7D2B6335" w14:textId="77777777" w:rsidR="000B5685" w:rsidRPr="00A52A2D" w:rsidRDefault="000B5685" w:rsidP="00A52A2D">
      <w:pPr>
        <w:spacing w:before="40" w:line="240" w:lineRule="auto"/>
        <w:rPr>
          <w:sz w:val="24"/>
          <w:szCs w:val="24"/>
        </w:rPr>
      </w:pPr>
      <w:r w:rsidRPr="00A52A2D">
        <w:rPr>
          <w:sz w:val="24"/>
          <w:szCs w:val="24"/>
        </w:rPr>
        <w:t xml:space="preserve">BNJ </w:t>
      </w:r>
      <w:r w:rsidRPr="00A52A2D">
        <w:rPr>
          <w:sz w:val="24"/>
          <w:szCs w:val="24"/>
        </w:rPr>
        <w:tab/>
        <w:t xml:space="preserve">Burime Njerëzore </w:t>
      </w:r>
    </w:p>
    <w:p w14:paraId="0489E696" w14:textId="77777777" w:rsidR="000B5685" w:rsidRPr="00A52A2D" w:rsidRDefault="000B5685" w:rsidP="00A52A2D">
      <w:pPr>
        <w:spacing w:before="40" w:line="240" w:lineRule="auto"/>
        <w:rPr>
          <w:sz w:val="24"/>
          <w:szCs w:val="24"/>
        </w:rPr>
      </w:pPr>
      <w:r w:rsidRPr="00A52A2D">
        <w:rPr>
          <w:sz w:val="24"/>
          <w:szCs w:val="24"/>
        </w:rPr>
        <w:t>DAP</w:t>
      </w:r>
      <w:r w:rsidRPr="00A52A2D">
        <w:rPr>
          <w:sz w:val="24"/>
          <w:szCs w:val="24"/>
        </w:rPr>
        <w:tab/>
        <w:t>Departamenti i Administratës Publike</w:t>
      </w:r>
    </w:p>
    <w:p w14:paraId="395FC58F" w14:textId="77777777" w:rsidR="000B5685" w:rsidRPr="00A52A2D" w:rsidRDefault="000B5685" w:rsidP="00A52A2D">
      <w:pPr>
        <w:spacing w:before="40" w:line="240" w:lineRule="auto"/>
        <w:rPr>
          <w:sz w:val="24"/>
          <w:szCs w:val="24"/>
        </w:rPr>
      </w:pPr>
      <w:r w:rsidRPr="00A52A2D">
        <w:rPr>
          <w:sz w:val="24"/>
          <w:szCs w:val="24"/>
        </w:rPr>
        <w:t>DPA</w:t>
      </w:r>
      <w:r w:rsidRPr="00A52A2D">
        <w:rPr>
          <w:sz w:val="24"/>
          <w:szCs w:val="24"/>
        </w:rPr>
        <w:tab/>
        <w:t>Drejtoria e Përgjithshme e Akreditimit</w:t>
      </w:r>
    </w:p>
    <w:p w14:paraId="2A2ADA37" w14:textId="77777777" w:rsidR="000B5685" w:rsidRPr="00A52A2D" w:rsidRDefault="000B5685" w:rsidP="00A52A2D">
      <w:pPr>
        <w:spacing w:before="40" w:line="240" w:lineRule="auto"/>
        <w:rPr>
          <w:sz w:val="24"/>
          <w:szCs w:val="24"/>
        </w:rPr>
      </w:pPr>
      <w:r w:rsidRPr="00A52A2D">
        <w:rPr>
          <w:sz w:val="24"/>
          <w:szCs w:val="24"/>
        </w:rPr>
        <w:t>DPZHT</w:t>
      </w:r>
      <w:r w:rsidRPr="00A52A2D">
        <w:rPr>
          <w:sz w:val="24"/>
          <w:szCs w:val="24"/>
        </w:rPr>
        <w:tab/>
        <w:t>Drejtoria e Përgjithshme e Zhvillimit të Territorit</w:t>
      </w:r>
    </w:p>
    <w:p w14:paraId="49022C99" w14:textId="77777777" w:rsidR="000B5685" w:rsidRPr="00A52A2D" w:rsidRDefault="000B5685" w:rsidP="00A52A2D">
      <w:pPr>
        <w:spacing w:before="40" w:line="240" w:lineRule="auto"/>
        <w:rPr>
          <w:sz w:val="24"/>
          <w:szCs w:val="24"/>
        </w:rPr>
      </w:pPr>
      <w:r w:rsidRPr="00A52A2D">
        <w:rPr>
          <w:sz w:val="24"/>
          <w:szCs w:val="24"/>
        </w:rPr>
        <w:t xml:space="preserve">GMS </w:t>
      </w:r>
      <w:r w:rsidRPr="00A52A2D">
        <w:rPr>
          <w:sz w:val="24"/>
          <w:szCs w:val="24"/>
        </w:rPr>
        <w:tab/>
        <w:t xml:space="preserve">Grupi i Menaxhimit Strategjik </w:t>
      </w:r>
    </w:p>
    <w:p w14:paraId="7375C165" w14:textId="77777777" w:rsidR="000B5685" w:rsidRPr="00A52A2D" w:rsidRDefault="000B5685" w:rsidP="00A52A2D">
      <w:pPr>
        <w:spacing w:before="40" w:line="240" w:lineRule="auto"/>
        <w:rPr>
          <w:sz w:val="24"/>
          <w:szCs w:val="24"/>
        </w:rPr>
      </w:pPr>
      <w:r w:rsidRPr="00A52A2D">
        <w:rPr>
          <w:sz w:val="24"/>
          <w:szCs w:val="24"/>
        </w:rPr>
        <w:t xml:space="preserve">GPI </w:t>
      </w:r>
      <w:r w:rsidRPr="00A52A2D">
        <w:rPr>
          <w:sz w:val="24"/>
          <w:szCs w:val="24"/>
        </w:rPr>
        <w:tab/>
        <w:t xml:space="preserve">Grupit të Punës për Integritetin </w:t>
      </w:r>
    </w:p>
    <w:p w14:paraId="07893B67" w14:textId="10EA345F" w:rsidR="000B5685" w:rsidRPr="00A52A2D" w:rsidRDefault="000B5685" w:rsidP="00A52A2D">
      <w:pPr>
        <w:spacing w:before="40" w:line="240" w:lineRule="auto"/>
        <w:rPr>
          <w:sz w:val="24"/>
          <w:szCs w:val="24"/>
        </w:rPr>
      </w:pPr>
      <w:r w:rsidRPr="00A52A2D">
        <w:rPr>
          <w:sz w:val="24"/>
          <w:szCs w:val="24"/>
        </w:rPr>
        <w:t>HRMIS</w:t>
      </w:r>
      <w:r w:rsidRPr="00A52A2D">
        <w:rPr>
          <w:sz w:val="24"/>
          <w:szCs w:val="24"/>
        </w:rPr>
        <w:tab/>
        <w:t xml:space="preserve">Sistemi </w:t>
      </w:r>
      <w:proofErr w:type="spellStart"/>
      <w:r w:rsidR="00817122" w:rsidRPr="00A52A2D">
        <w:rPr>
          <w:sz w:val="24"/>
          <w:szCs w:val="24"/>
        </w:rPr>
        <w:t>Informatik</w:t>
      </w:r>
      <w:proofErr w:type="spellEnd"/>
      <w:r w:rsidR="00817122" w:rsidRPr="00A52A2D">
        <w:rPr>
          <w:sz w:val="24"/>
          <w:szCs w:val="24"/>
        </w:rPr>
        <w:t xml:space="preserve"> </w:t>
      </w:r>
      <w:r w:rsidRPr="00A52A2D">
        <w:rPr>
          <w:sz w:val="24"/>
          <w:szCs w:val="24"/>
        </w:rPr>
        <w:t>i Menaxhimit të Burime</w:t>
      </w:r>
      <w:r w:rsidR="00817122" w:rsidRPr="00A52A2D">
        <w:rPr>
          <w:sz w:val="24"/>
          <w:szCs w:val="24"/>
        </w:rPr>
        <w:t>ve</w:t>
      </w:r>
      <w:r w:rsidRPr="00A52A2D">
        <w:rPr>
          <w:sz w:val="24"/>
          <w:szCs w:val="24"/>
        </w:rPr>
        <w:t xml:space="preserve"> Njerëzore</w:t>
      </w:r>
    </w:p>
    <w:p w14:paraId="36B88DB3" w14:textId="77777777" w:rsidR="000B5685" w:rsidRPr="00A52A2D" w:rsidRDefault="000B5685" w:rsidP="00A52A2D">
      <w:pPr>
        <w:spacing w:before="40" w:line="240" w:lineRule="auto"/>
        <w:rPr>
          <w:sz w:val="24"/>
          <w:szCs w:val="24"/>
        </w:rPr>
      </w:pPr>
      <w:r w:rsidRPr="00A52A2D">
        <w:rPr>
          <w:sz w:val="24"/>
          <w:szCs w:val="24"/>
        </w:rPr>
        <w:t xml:space="preserve">IDM </w:t>
      </w:r>
      <w:r w:rsidRPr="00A52A2D">
        <w:rPr>
          <w:sz w:val="24"/>
          <w:szCs w:val="24"/>
        </w:rPr>
        <w:tab/>
        <w:t>Instituti për Demokraci dhe Ndërmjetësim</w:t>
      </w:r>
    </w:p>
    <w:p w14:paraId="6120D71B" w14:textId="77777777" w:rsidR="000B5685" w:rsidRPr="00A52A2D" w:rsidRDefault="000B5685" w:rsidP="00A52A2D">
      <w:pPr>
        <w:spacing w:before="40" w:line="240" w:lineRule="auto"/>
        <w:rPr>
          <w:sz w:val="24"/>
          <w:szCs w:val="24"/>
        </w:rPr>
      </w:pPr>
      <w:r w:rsidRPr="00A52A2D">
        <w:rPr>
          <w:sz w:val="24"/>
          <w:szCs w:val="24"/>
        </w:rPr>
        <w:t xml:space="preserve">IIA </w:t>
      </w:r>
      <w:r w:rsidRPr="00A52A2D">
        <w:rPr>
          <w:sz w:val="24"/>
          <w:szCs w:val="24"/>
        </w:rPr>
        <w:tab/>
        <w:t xml:space="preserve">Institutit Ndërkombëtar të </w:t>
      </w:r>
      <w:proofErr w:type="spellStart"/>
      <w:r w:rsidRPr="00A52A2D">
        <w:rPr>
          <w:sz w:val="24"/>
          <w:szCs w:val="24"/>
        </w:rPr>
        <w:t>Audituesve</w:t>
      </w:r>
      <w:proofErr w:type="spellEnd"/>
      <w:r w:rsidRPr="00A52A2D">
        <w:rPr>
          <w:sz w:val="24"/>
          <w:szCs w:val="24"/>
        </w:rPr>
        <w:t xml:space="preserve"> të Brendshëm</w:t>
      </w:r>
    </w:p>
    <w:p w14:paraId="43E900CC" w14:textId="77777777" w:rsidR="000B5685" w:rsidRPr="00A52A2D" w:rsidRDefault="000B5685" w:rsidP="00A52A2D">
      <w:pPr>
        <w:spacing w:before="40" w:line="240" w:lineRule="auto"/>
        <w:rPr>
          <w:sz w:val="24"/>
          <w:szCs w:val="24"/>
        </w:rPr>
      </w:pPr>
      <w:r w:rsidRPr="00A52A2D">
        <w:rPr>
          <w:sz w:val="24"/>
          <w:szCs w:val="24"/>
        </w:rPr>
        <w:t xml:space="preserve">ILDKPKI Inspektorati i Lartë i Deklarimit dhe Kontrollit të Pasurisë̈ dhe Konfliktit të Interesit </w:t>
      </w:r>
    </w:p>
    <w:p w14:paraId="5CD071B7" w14:textId="77777777" w:rsidR="000B5685" w:rsidRPr="00A52A2D" w:rsidRDefault="000B5685" w:rsidP="00A52A2D">
      <w:pPr>
        <w:spacing w:before="40" w:line="240" w:lineRule="auto"/>
        <w:rPr>
          <w:sz w:val="24"/>
          <w:szCs w:val="24"/>
        </w:rPr>
      </w:pPr>
      <w:r w:rsidRPr="00A52A2D">
        <w:rPr>
          <w:sz w:val="24"/>
          <w:szCs w:val="24"/>
        </w:rPr>
        <w:t>KI</w:t>
      </w:r>
      <w:r w:rsidRPr="00A52A2D">
        <w:rPr>
          <w:sz w:val="24"/>
          <w:szCs w:val="24"/>
        </w:rPr>
        <w:tab/>
        <w:t>Konflikti i interesit</w:t>
      </w:r>
    </w:p>
    <w:p w14:paraId="43A770FE" w14:textId="77777777" w:rsidR="000B5685" w:rsidRPr="00A52A2D" w:rsidRDefault="000B5685" w:rsidP="00A52A2D">
      <w:pPr>
        <w:spacing w:before="40" w:line="240" w:lineRule="auto"/>
        <w:rPr>
          <w:sz w:val="24"/>
          <w:szCs w:val="24"/>
        </w:rPr>
      </w:pPr>
      <w:r w:rsidRPr="00A52A2D">
        <w:rPr>
          <w:sz w:val="24"/>
          <w:szCs w:val="24"/>
        </w:rPr>
        <w:t>KPP</w:t>
      </w:r>
      <w:r w:rsidRPr="00A52A2D">
        <w:rPr>
          <w:sz w:val="24"/>
          <w:szCs w:val="24"/>
        </w:rPr>
        <w:tab/>
        <w:t>Komisioni i Përhershëm i Pranimit</w:t>
      </w:r>
    </w:p>
    <w:p w14:paraId="09A68F40" w14:textId="77777777" w:rsidR="000B5685" w:rsidRPr="00A52A2D" w:rsidRDefault="000B5685" w:rsidP="00A52A2D">
      <w:pPr>
        <w:spacing w:before="40" w:line="240" w:lineRule="auto"/>
        <w:rPr>
          <w:sz w:val="24"/>
          <w:szCs w:val="24"/>
        </w:rPr>
      </w:pPr>
      <w:r w:rsidRPr="00A52A2D">
        <w:rPr>
          <w:sz w:val="24"/>
          <w:szCs w:val="24"/>
        </w:rPr>
        <w:t>KVO</w:t>
      </w:r>
      <w:r w:rsidRPr="00A52A2D">
        <w:rPr>
          <w:sz w:val="24"/>
          <w:szCs w:val="24"/>
        </w:rPr>
        <w:tab/>
        <w:t>Komisioni i Vlerësimit të Ofertave</w:t>
      </w:r>
    </w:p>
    <w:p w14:paraId="55D24EF5" w14:textId="77777777" w:rsidR="000B5685" w:rsidRPr="00A52A2D" w:rsidRDefault="000B5685" w:rsidP="00A52A2D">
      <w:pPr>
        <w:spacing w:before="40" w:line="240" w:lineRule="auto"/>
        <w:rPr>
          <w:sz w:val="24"/>
          <w:szCs w:val="24"/>
        </w:rPr>
      </w:pPr>
      <w:r w:rsidRPr="00A52A2D">
        <w:rPr>
          <w:sz w:val="24"/>
          <w:szCs w:val="24"/>
        </w:rPr>
        <w:t>MFE</w:t>
      </w:r>
      <w:r w:rsidRPr="00A52A2D">
        <w:rPr>
          <w:sz w:val="24"/>
          <w:szCs w:val="24"/>
        </w:rPr>
        <w:tab/>
        <w:t>Ministria e Financës dhe Ekonomisë</w:t>
      </w:r>
    </w:p>
    <w:p w14:paraId="002BFC80" w14:textId="77777777" w:rsidR="000B5685" w:rsidRPr="00A52A2D" w:rsidRDefault="000B5685" w:rsidP="00A52A2D">
      <w:pPr>
        <w:spacing w:before="40" w:line="240" w:lineRule="auto"/>
        <w:rPr>
          <w:sz w:val="24"/>
          <w:szCs w:val="24"/>
        </w:rPr>
      </w:pPr>
      <w:r w:rsidRPr="00A52A2D">
        <w:rPr>
          <w:sz w:val="24"/>
          <w:szCs w:val="24"/>
        </w:rPr>
        <w:t>NJVV</w:t>
      </w:r>
      <w:r w:rsidRPr="00A52A2D">
        <w:rPr>
          <w:sz w:val="24"/>
          <w:szCs w:val="24"/>
        </w:rPr>
        <w:tab/>
        <w:t>Njësi e vetëqeverisjes vendore</w:t>
      </w:r>
    </w:p>
    <w:p w14:paraId="328278C4" w14:textId="77777777" w:rsidR="000B5685" w:rsidRPr="00A52A2D" w:rsidRDefault="000B5685" w:rsidP="00A52A2D">
      <w:pPr>
        <w:spacing w:before="40" w:line="240" w:lineRule="auto"/>
        <w:rPr>
          <w:sz w:val="24"/>
          <w:szCs w:val="24"/>
        </w:rPr>
      </w:pPr>
      <w:r w:rsidRPr="00A52A2D">
        <w:rPr>
          <w:sz w:val="24"/>
          <w:szCs w:val="24"/>
        </w:rPr>
        <w:t>PI</w:t>
      </w:r>
      <w:r w:rsidRPr="00A52A2D">
        <w:rPr>
          <w:sz w:val="24"/>
          <w:szCs w:val="24"/>
        </w:rPr>
        <w:tab/>
        <w:t>Plani i Integritetit</w:t>
      </w:r>
    </w:p>
    <w:p w14:paraId="525FCEDF" w14:textId="77777777" w:rsidR="000B5685" w:rsidRPr="00A52A2D" w:rsidRDefault="000B5685" w:rsidP="00A52A2D">
      <w:pPr>
        <w:spacing w:before="40" w:line="240" w:lineRule="auto"/>
        <w:rPr>
          <w:sz w:val="24"/>
          <w:szCs w:val="24"/>
        </w:rPr>
      </w:pPr>
      <w:r w:rsidRPr="00A52A2D">
        <w:rPr>
          <w:sz w:val="24"/>
          <w:szCs w:val="24"/>
        </w:rPr>
        <w:t xml:space="preserve">PSV </w:t>
      </w:r>
      <w:r w:rsidRPr="00A52A2D">
        <w:rPr>
          <w:sz w:val="24"/>
          <w:szCs w:val="24"/>
        </w:rPr>
        <w:tab/>
        <w:t>Procedura Standarde Veprimi</w:t>
      </w:r>
    </w:p>
    <w:p w14:paraId="37966F9F" w14:textId="727E1686" w:rsidR="007F3600" w:rsidRPr="00A52A2D" w:rsidRDefault="000B5685" w:rsidP="00A52A2D">
      <w:pPr>
        <w:spacing w:before="40" w:line="240" w:lineRule="auto"/>
        <w:rPr>
          <w:sz w:val="24"/>
          <w:szCs w:val="24"/>
        </w:rPr>
      </w:pPr>
      <w:r w:rsidRPr="00A52A2D">
        <w:rPr>
          <w:sz w:val="24"/>
          <w:szCs w:val="24"/>
        </w:rPr>
        <w:t>TIK</w:t>
      </w:r>
      <w:r w:rsidRPr="00A52A2D">
        <w:rPr>
          <w:sz w:val="24"/>
          <w:szCs w:val="24"/>
        </w:rPr>
        <w:tab/>
        <w:t>Teknologjia e Informacionit dhe Komunikimit</w:t>
      </w:r>
    </w:p>
    <w:p w14:paraId="196B90F2" w14:textId="77777777" w:rsidR="00C56545" w:rsidRDefault="00C56545">
      <w:pPr>
        <w:rPr>
          <w:rFonts w:asciiTheme="majorHAnsi" w:hAnsiTheme="majorHAnsi" w:cstheme="majorHAnsi"/>
          <w:color w:val="2F5496" w:themeColor="accent1" w:themeShade="BF"/>
          <w:sz w:val="32"/>
          <w:szCs w:val="32"/>
          <w:lang w:eastAsia="en-GB"/>
        </w:rPr>
      </w:pPr>
      <w:r>
        <w:rPr>
          <w:rFonts w:asciiTheme="majorHAnsi" w:hAnsiTheme="majorHAnsi" w:cstheme="majorHAnsi"/>
          <w:color w:val="2F5496" w:themeColor="accent1" w:themeShade="BF"/>
          <w:sz w:val="32"/>
          <w:szCs w:val="32"/>
          <w:lang w:eastAsia="en-GB"/>
        </w:rPr>
        <w:br w:type="page"/>
      </w:r>
    </w:p>
    <w:p w14:paraId="2C26ED48" w14:textId="296B6E19" w:rsidR="007F3600" w:rsidRPr="00504ED9" w:rsidRDefault="007F3600" w:rsidP="00504ED9">
      <w:pPr>
        <w:rPr>
          <w:rFonts w:asciiTheme="majorHAnsi" w:hAnsiTheme="majorHAnsi" w:cstheme="majorHAnsi"/>
          <w:color w:val="2F5496" w:themeColor="accent1" w:themeShade="BF"/>
          <w:sz w:val="32"/>
          <w:szCs w:val="32"/>
          <w:lang w:eastAsia="en-GB"/>
        </w:rPr>
      </w:pPr>
      <w:r w:rsidRPr="00504ED9">
        <w:rPr>
          <w:rFonts w:asciiTheme="majorHAnsi" w:hAnsiTheme="majorHAnsi" w:cstheme="majorHAnsi"/>
          <w:color w:val="2F5496" w:themeColor="accent1" w:themeShade="BF"/>
          <w:sz w:val="32"/>
          <w:szCs w:val="32"/>
          <w:lang w:eastAsia="en-GB"/>
        </w:rPr>
        <w:lastRenderedPageBreak/>
        <w:t>Tabela e përmbajtjes</w:t>
      </w:r>
    </w:p>
    <w:sdt>
      <w:sdtPr>
        <w:rPr>
          <w:rFonts w:asciiTheme="minorHAnsi" w:eastAsia="MS Mincho" w:hAnsiTheme="minorHAnsi" w:cstheme="minorBidi"/>
          <w:color w:val="auto"/>
          <w:sz w:val="22"/>
          <w:szCs w:val="22"/>
          <w:lang w:val="sq-AL"/>
        </w:rPr>
        <w:id w:val="1148016827"/>
        <w:docPartObj>
          <w:docPartGallery w:val="Table of Contents"/>
          <w:docPartUnique/>
        </w:docPartObj>
      </w:sdtPr>
      <w:sdtEndPr>
        <w:rPr>
          <w:b/>
          <w:bCs/>
          <w:noProof/>
        </w:rPr>
      </w:sdtEndPr>
      <w:sdtContent>
        <w:p w14:paraId="4F635DA4" w14:textId="23B049BF" w:rsidR="0064291A" w:rsidRDefault="0064291A" w:rsidP="008F5F95">
          <w:pPr>
            <w:pStyle w:val="TOCHeading"/>
            <w:spacing w:line="360" w:lineRule="auto"/>
          </w:pPr>
        </w:p>
        <w:p w14:paraId="4B00662B" w14:textId="5D6013DE" w:rsidR="008F5F95" w:rsidRPr="008F5F95" w:rsidRDefault="0064291A" w:rsidP="008F5F95">
          <w:pPr>
            <w:pStyle w:val="TOC1"/>
            <w:spacing w:line="360" w:lineRule="auto"/>
            <w:rPr>
              <w:rFonts w:eastAsiaTheme="minorEastAsia"/>
              <w:kern w:val="2"/>
              <w:lang w:val="en-US"/>
              <w14:ligatures w14:val="standardContextual"/>
            </w:rPr>
          </w:pPr>
          <w:r w:rsidRPr="008F5F95">
            <w:fldChar w:fldCharType="begin"/>
          </w:r>
          <w:r w:rsidRPr="008F5F95">
            <w:instrText xml:space="preserve"> TOC \o "1-3" \h \z \u </w:instrText>
          </w:r>
          <w:r w:rsidRPr="008F5F95">
            <w:fldChar w:fldCharType="separate"/>
          </w:r>
          <w:hyperlink w:anchor="_Toc147525452" w:history="1">
            <w:r w:rsidR="008F5F95" w:rsidRPr="008F5F95">
              <w:rPr>
                <w:rStyle w:val="Hyperlink"/>
              </w:rPr>
              <w:t>Deklarata e Integritetit Institucional</w:t>
            </w:r>
            <w:r w:rsidR="008F5F95" w:rsidRPr="008F5F95">
              <w:rPr>
                <w:webHidden/>
              </w:rPr>
              <w:tab/>
            </w:r>
            <w:r w:rsidR="008F5F95" w:rsidRPr="008F5F95">
              <w:rPr>
                <w:webHidden/>
              </w:rPr>
              <w:fldChar w:fldCharType="begin"/>
            </w:r>
            <w:r w:rsidR="008F5F95" w:rsidRPr="008F5F95">
              <w:rPr>
                <w:webHidden/>
              </w:rPr>
              <w:instrText xml:space="preserve"> PAGEREF _Toc147525452 \h </w:instrText>
            </w:r>
            <w:r w:rsidR="008F5F95" w:rsidRPr="008F5F95">
              <w:rPr>
                <w:webHidden/>
              </w:rPr>
            </w:r>
            <w:r w:rsidR="008F5F95" w:rsidRPr="008F5F95">
              <w:rPr>
                <w:webHidden/>
              </w:rPr>
              <w:fldChar w:fldCharType="separate"/>
            </w:r>
            <w:r w:rsidR="000B5685">
              <w:rPr>
                <w:webHidden/>
              </w:rPr>
              <w:t>3</w:t>
            </w:r>
            <w:r w:rsidR="008F5F95" w:rsidRPr="008F5F95">
              <w:rPr>
                <w:webHidden/>
              </w:rPr>
              <w:fldChar w:fldCharType="end"/>
            </w:r>
          </w:hyperlink>
        </w:p>
        <w:p w14:paraId="695C61DA" w14:textId="1D5C7E40" w:rsidR="008F5F95" w:rsidRPr="008F5F95" w:rsidRDefault="00000000" w:rsidP="008F5F95">
          <w:pPr>
            <w:pStyle w:val="TOC1"/>
            <w:spacing w:line="360" w:lineRule="auto"/>
            <w:rPr>
              <w:rFonts w:eastAsiaTheme="minorEastAsia"/>
              <w:kern w:val="2"/>
              <w:lang w:val="en-US"/>
              <w14:ligatures w14:val="standardContextual"/>
            </w:rPr>
          </w:pPr>
          <w:hyperlink w:anchor="_Toc147525453" w:history="1">
            <w:r w:rsidR="008F5F95" w:rsidRPr="008F5F95">
              <w:rPr>
                <w:rStyle w:val="Hyperlink"/>
              </w:rPr>
              <w:t>Shkurtesa dhe Akronime</w:t>
            </w:r>
            <w:r w:rsidR="008F5F95" w:rsidRPr="008F5F95">
              <w:rPr>
                <w:webHidden/>
              </w:rPr>
              <w:tab/>
            </w:r>
            <w:r w:rsidR="008F5F95" w:rsidRPr="008F5F95">
              <w:rPr>
                <w:webHidden/>
              </w:rPr>
              <w:fldChar w:fldCharType="begin"/>
            </w:r>
            <w:r w:rsidR="008F5F95" w:rsidRPr="008F5F95">
              <w:rPr>
                <w:webHidden/>
              </w:rPr>
              <w:instrText xml:space="preserve"> PAGEREF _Toc147525453 \h </w:instrText>
            </w:r>
            <w:r w:rsidR="008F5F95" w:rsidRPr="008F5F95">
              <w:rPr>
                <w:webHidden/>
              </w:rPr>
            </w:r>
            <w:r w:rsidR="008F5F95" w:rsidRPr="008F5F95">
              <w:rPr>
                <w:webHidden/>
              </w:rPr>
              <w:fldChar w:fldCharType="separate"/>
            </w:r>
            <w:r w:rsidR="000B5685">
              <w:rPr>
                <w:webHidden/>
              </w:rPr>
              <w:t>4</w:t>
            </w:r>
            <w:r w:rsidR="008F5F95" w:rsidRPr="008F5F95">
              <w:rPr>
                <w:webHidden/>
              </w:rPr>
              <w:fldChar w:fldCharType="end"/>
            </w:r>
          </w:hyperlink>
        </w:p>
        <w:p w14:paraId="1822C70F" w14:textId="75ACEB47" w:rsidR="008F5F95" w:rsidRPr="008F5F95" w:rsidRDefault="00000000" w:rsidP="008F5F95">
          <w:pPr>
            <w:pStyle w:val="TOC1"/>
            <w:spacing w:line="360" w:lineRule="auto"/>
            <w:rPr>
              <w:rFonts w:eastAsiaTheme="minorEastAsia"/>
              <w:kern w:val="2"/>
              <w:lang w:val="en-US"/>
              <w14:ligatures w14:val="standardContextual"/>
            </w:rPr>
          </w:pPr>
          <w:hyperlink w:anchor="_Toc147525454" w:history="1">
            <w:r w:rsidR="008F5F95" w:rsidRPr="008F5F95">
              <w:rPr>
                <w:rStyle w:val="Hyperlink"/>
                <w:rFonts w:eastAsia="MS Mincho"/>
              </w:rPr>
              <w:t>1.</w:t>
            </w:r>
            <w:r w:rsidR="008F5F95">
              <w:rPr>
                <w:rFonts w:eastAsiaTheme="minorEastAsia"/>
                <w:kern w:val="2"/>
                <w:lang w:val="en-US"/>
                <w14:ligatures w14:val="standardContextual"/>
              </w:rPr>
              <w:t xml:space="preserve"> </w:t>
            </w:r>
            <w:r w:rsidR="008F5F95" w:rsidRPr="008F5F95">
              <w:rPr>
                <w:rStyle w:val="Hyperlink"/>
                <w:rFonts w:eastAsia="MS Mincho"/>
              </w:rPr>
              <w:t>Rëndësia e Planit të Integritetit</w:t>
            </w:r>
            <w:r w:rsidR="008F5F95" w:rsidRPr="008F5F95">
              <w:rPr>
                <w:webHidden/>
              </w:rPr>
              <w:tab/>
            </w:r>
            <w:r w:rsidR="008F5F95" w:rsidRPr="008F5F95">
              <w:rPr>
                <w:webHidden/>
              </w:rPr>
              <w:fldChar w:fldCharType="begin"/>
            </w:r>
            <w:r w:rsidR="008F5F95" w:rsidRPr="008F5F95">
              <w:rPr>
                <w:webHidden/>
              </w:rPr>
              <w:instrText xml:space="preserve"> PAGEREF _Toc147525454 \h </w:instrText>
            </w:r>
            <w:r w:rsidR="008F5F95" w:rsidRPr="008F5F95">
              <w:rPr>
                <w:webHidden/>
              </w:rPr>
            </w:r>
            <w:r w:rsidR="008F5F95" w:rsidRPr="008F5F95">
              <w:rPr>
                <w:webHidden/>
              </w:rPr>
              <w:fldChar w:fldCharType="separate"/>
            </w:r>
            <w:r w:rsidR="000B5685">
              <w:rPr>
                <w:webHidden/>
              </w:rPr>
              <w:t>6</w:t>
            </w:r>
            <w:r w:rsidR="008F5F95" w:rsidRPr="008F5F95">
              <w:rPr>
                <w:webHidden/>
              </w:rPr>
              <w:fldChar w:fldCharType="end"/>
            </w:r>
          </w:hyperlink>
        </w:p>
        <w:p w14:paraId="093B3C48" w14:textId="0BF102D8" w:rsidR="008F5F95" w:rsidRPr="008F5F95" w:rsidRDefault="00000000" w:rsidP="008F5F95">
          <w:pPr>
            <w:pStyle w:val="TOC2"/>
            <w:tabs>
              <w:tab w:val="right" w:leader="dot" w:pos="9016"/>
            </w:tabs>
            <w:spacing w:line="360" w:lineRule="auto"/>
            <w:rPr>
              <w:rFonts w:eastAsiaTheme="minorEastAsia"/>
              <w:noProof/>
              <w:kern w:val="2"/>
              <w:lang w:val="en-US"/>
              <w14:ligatures w14:val="standardContextual"/>
            </w:rPr>
          </w:pPr>
          <w:hyperlink w:anchor="_Toc147525455" w:history="1">
            <w:r w:rsidR="008F5F95" w:rsidRPr="008F5F95">
              <w:rPr>
                <w:rStyle w:val="Hyperlink"/>
                <w:noProof/>
              </w:rPr>
              <w:t>1.1 Procesi i zhvillimit të Planit të Integritetit në Bashkinë Librazhd</w:t>
            </w:r>
            <w:r w:rsidR="008F5F95" w:rsidRPr="008F5F95">
              <w:rPr>
                <w:noProof/>
                <w:webHidden/>
              </w:rPr>
              <w:tab/>
            </w:r>
            <w:r w:rsidR="008F5F95" w:rsidRPr="008F5F95">
              <w:rPr>
                <w:noProof/>
                <w:webHidden/>
              </w:rPr>
              <w:fldChar w:fldCharType="begin"/>
            </w:r>
            <w:r w:rsidR="008F5F95" w:rsidRPr="008F5F95">
              <w:rPr>
                <w:noProof/>
                <w:webHidden/>
              </w:rPr>
              <w:instrText xml:space="preserve"> PAGEREF _Toc147525455 \h </w:instrText>
            </w:r>
            <w:r w:rsidR="008F5F95" w:rsidRPr="008F5F95">
              <w:rPr>
                <w:noProof/>
                <w:webHidden/>
              </w:rPr>
            </w:r>
            <w:r w:rsidR="008F5F95" w:rsidRPr="008F5F95">
              <w:rPr>
                <w:noProof/>
                <w:webHidden/>
              </w:rPr>
              <w:fldChar w:fldCharType="separate"/>
            </w:r>
            <w:r w:rsidR="000B5685">
              <w:rPr>
                <w:noProof/>
                <w:webHidden/>
              </w:rPr>
              <w:t>6</w:t>
            </w:r>
            <w:r w:rsidR="008F5F95" w:rsidRPr="008F5F95">
              <w:rPr>
                <w:noProof/>
                <w:webHidden/>
              </w:rPr>
              <w:fldChar w:fldCharType="end"/>
            </w:r>
          </w:hyperlink>
        </w:p>
        <w:p w14:paraId="4084419D" w14:textId="22C9AE64" w:rsidR="008F5F95" w:rsidRPr="008F5F95" w:rsidRDefault="00000000" w:rsidP="008F5F95">
          <w:pPr>
            <w:pStyle w:val="TOC3"/>
            <w:spacing w:line="360" w:lineRule="auto"/>
            <w:rPr>
              <w:rFonts w:eastAsiaTheme="minorEastAsia"/>
              <w:noProof/>
              <w:kern w:val="2"/>
              <w:lang w:val="en-US"/>
              <w14:ligatures w14:val="standardContextual"/>
            </w:rPr>
          </w:pPr>
          <w:hyperlink w:anchor="_Toc147525456" w:history="1">
            <w:r w:rsidR="008F5F95" w:rsidRPr="008F5F95">
              <w:rPr>
                <w:rStyle w:val="Hyperlink"/>
                <w:noProof/>
              </w:rPr>
              <w:t xml:space="preserve">Faza 1: </w:t>
            </w:r>
            <w:r w:rsidR="008F5F95" w:rsidRPr="008F5F95">
              <w:rPr>
                <w:rStyle w:val="Hyperlink"/>
                <w:rFonts w:eastAsia="Times New Roman"/>
                <w:noProof/>
                <w:bdr w:val="none" w:sz="0" w:space="0" w:color="auto" w:frame="1"/>
              </w:rPr>
              <w:t>Përgatitja, komunikimi dhe mobilizimi i burimeve njerëzore</w:t>
            </w:r>
            <w:r w:rsidR="008F5F95" w:rsidRPr="008F5F95">
              <w:rPr>
                <w:noProof/>
                <w:webHidden/>
              </w:rPr>
              <w:tab/>
            </w:r>
            <w:r w:rsidR="008F5F95" w:rsidRPr="008F5F95">
              <w:rPr>
                <w:noProof/>
                <w:webHidden/>
              </w:rPr>
              <w:fldChar w:fldCharType="begin"/>
            </w:r>
            <w:r w:rsidR="008F5F95" w:rsidRPr="008F5F95">
              <w:rPr>
                <w:noProof/>
                <w:webHidden/>
              </w:rPr>
              <w:instrText xml:space="preserve"> PAGEREF _Toc147525456 \h </w:instrText>
            </w:r>
            <w:r w:rsidR="008F5F95" w:rsidRPr="008F5F95">
              <w:rPr>
                <w:noProof/>
                <w:webHidden/>
              </w:rPr>
            </w:r>
            <w:r w:rsidR="008F5F95" w:rsidRPr="008F5F95">
              <w:rPr>
                <w:noProof/>
                <w:webHidden/>
              </w:rPr>
              <w:fldChar w:fldCharType="separate"/>
            </w:r>
            <w:r w:rsidR="000B5685">
              <w:rPr>
                <w:noProof/>
                <w:webHidden/>
              </w:rPr>
              <w:t>7</w:t>
            </w:r>
            <w:r w:rsidR="008F5F95" w:rsidRPr="008F5F95">
              <w:rPr>
                <w:noProof/>
                <w:webHidden/>
              </w:rPr>
              <w:fldChar w:fldCharType="end"/>
            </w:r>
          </w:hyperlink>
        </w:p>
        <w:p w14:paraId="2CD60B5D" w14:textId="759B994E" w:rsidR="008F5F95" w:rsidRPr="008F5F95" w:rsidRDefault="00000000" w:rsidP="008F5F95">
          <w:pPr>
            <w:pStyle w:val="TOC3"/>
            <w:spacing w:line="360" w:lineRule="auto"/>
            <w:rPr>
              <w:rFonts w:eastAsiaTheme="minorEastAsia"/>
              <w:noProof/>
              <w:kern w:val="2"/>
              <w:lang w:val="en-US"/>
              <w14:ligatures w14:val="standardContextual"/>
            </w:rPr>
          </w:pPr>
          <w:hyperlink w:anchor="_Toc147525457" w:history="1">
            <w:r w:rsidR="008F5F95" w:rsidRPr="008F5F95">
              <w:rPr>
                <w:rStyle w:val="Hyperlink"/>
                <w:rFonts w:eastAsia="Times New Roman"/>
                <w:noProof/>
                <w:bdr w:val="none" w:sz="0" w:space="0" w:color="auto" w:frame="1"/>
              </w:rPr>
              <w:t>Faza 2: Identifikimi dhe analizimi i risqeve të integritetit</w:t>
            </w:r>
            <w:r w:rsidR="008F5F95" w:rsidRPr="008F5F95">
              <w:rPr>
                <w:noProof/>
                <w:webHidden/>
              </w:rPr>
              <w:tab/>
            </w:r>
            <w:r w:rsidR="008F5F95" w:rsidRPr="008F5F95">
              <w:rPr>
                <w:noProof/>
                <w:webHidden/>
              </w:rPr>
              <w:fldChar w:fldCharType="begin"/>
            </w:r>
            <w:r w:rsidR="008F5F95" w:rsidRPr="008F5F95">
              <w:rPr>
                <w:noProof/>
                <w:webHidden/>
              </w:rPr>
              <w:instrText xml:space="preserve"> PAGEREF _Toc147525457 \h </w:instrText>
            </w:r>
            <w:r w:rsidR="008F5F95" w:rsidRPr="008F5F95">
              <w:rPr>
                <w:noProof/>
                <w:webHidden/>
              </w:rPr>
            </w:r>
            <w:r w:rsidR="008F5F95" w:rsidRPr="008F5F95">
              <w:rPr>
                <w:noProof/>
                <w:webHidden/>
              </w:rPr>
              <w:fldChar w:fldCharType="separate"/>
            </w:r>
            <w:r w:rsidR="000B5685">
              <w:rPr>
                <w:noProof/>
                <w:webHidden/>
              </w:rPr>
              <w:t>7</w:t>
            </w:r>
            <w:r w:rsidR="008F5F95" w:rsidRPr="008F5F95">
              <w:rPr>
                <w:noProof/>
                <w:webHidden/>
              </w:rPr>
              <w:fldChar w:fldCharType="end"/>
            </w:r>
          </w:hyperlink>
        </w:p>
        <w:p w14:paraId="2A7EB4C5" w14:textId="7234C780" w:rsidR="008F5F95" w:rsidRPr="008F5F95" w:rsidRDefault="00000000" w:rsidP="008F5F95">
          <w:pPr>
            <w:pStyle w:val="TOC3"/>
            <w:spacing w:line="360" w:lineRule="auto"/>
            <w:rPr>
              <w:rFonts w:eastAsiaTheme="minorEastAsia"/>
              <w:noProof/>
              <w:kern w:val="2"/>
              <w:lang w:val="en-US"/>
              <w14:ligatures w14:val="standardContextual"/>
            </w:rPr>
          </w:pPr>
          <w:hyperlink w:anchor="_Toc147525458" w:history="1">
            <w:r w:rsidR="008F5F95" w:rsidRPr="008F5F95">
              <w:rPr>
                <w:rStyle w:val="Hyperlink"/>
                <w:rFonts w:eastAsia="Times New Roman"/>
                <w:noProof/>
                <w:bdr w:val="none" w:sz="0" w:space="0" w:color="auto" w:frame="1"/>
              </w:rPr>
              <w:t>Faza 3: Vlerësimi i risqeve të integritetit</w:t>
            </w:r>
            <w:r w:rsidR="008F5F95" w:rsidRPr="008F5F95">
              <w:rPr>
                <w:noProof/>
                <w:webHidden/>
              </w:rPr>
              <w:tab/>
            </w:r>
            <w:r w:rsidR="008F5F95" w:rsidRPr="008F5F95">
              <w:rPr>
                <w:noProof/>
                <w:webHidden/>
              </w:rPr>
              <w:fldChar w:fldCharType="begin"/>
            </w:r>
            <w:r w:rsidR="008F5F95" w:rsidRPr="008F5F95">
              <w:rPr>
                <w:noProof/>
                <w:webHidden/>
              </w:rPr>
              <w:instrText xml:space="preserve"> PAGEREF _Toc147525458 \h </w:instrText>
            </w:r>
            <w:r w:rsidR="008F5F95" w:rsidRPr="008F5F95">
              <w:rPr>
                <w:noProof/>
                <w:webHidden/>
              </w:rPr>
            </w:r>
            <w:r w:rsidR="008F5F95" w:rsidRPr="008F5F95">
              <w:rPr>
                <w:noProof/>
                <w:webHidden/>
              </w:rPr>
              <w:fldChar w:fldCharType="separate"/>
            </w:r>
            <w:r w:rsidR="000B5685">
              <w:rPr>
                <w:noProof/>
                <w:webHidden/>
              </w:rPr>
              <w:t>8</w:t>
            </w:r>
            <w:r w:rsidR="008F5F95" w:rsidRPr="008F5F95">
              <w:rPr>
                <w:noProof/>
                <w:webHidden/>
              </w:rPr>
              <w:fldChar w:fldCharType="end"/>
            </w:r>
          </w:hyperlink>
        </w:p>
        <w:p w14:paraId="59E9B611" w14:textId="7FC0D691" w:rsidR="008F5F95" w:rsidRPr="008F5F95" w:rsidRDefault="00000000" w:rsidP="008F5F95">
          <w:pPr>
            <w:pStyle w:val="TOC3"/>
            <w:spacing w:line="360" w:lineRule="auto"/>
            <w:rPr>
              <w:rFonts w:eastAsiaTheme="minorEastAsia"/>
              <w:noProof/>
              <w:kern w:val="2"/>
              <w:lang w:val="en-US"/>
              <w14:ligatures w14:val="standardContextual"/>
            </w:rPr>
          </w:pPr>
          <w:hyperlink w:anchor="_Toc147525459" w:history="1">
            <w:r w:rsidR="008F5F95" w:rsidRPr="008F5F95">
              <w:rPr>
                <w:rStyle w:val="Hyperlink"/>
                <w:rFonts w:eastAsia="Times New Roman"/>
                <w:noProof/>
                <w:bdr w:val="none" w:sz="0" w:space="0" w:color="auto" w:frame="1"/>
              </w:rPr>
              <w:t>Faza 4: Plani i masave për menaxhimin e integritetit</w:t>
            </w:r>
            <w:r w:rsidR="008F5F95" w:rsidRPr="008F5F95">
              <w:rPr>
                <w:noProof/>
                <w:webHidden/>
              </w:rPr>
              <w:tab/>
            </w:r>
            <w:r w:rsidR="008F5F95" w:rsidRPr="008F5F95">
              <w:rPr>
                <w:noProof/>
                <w:webHidden/>
              </w:rPr>
              <w:fldChar w:fldCharType="begin"/>
            </w:r>
            <w:r w:rsidR="008F5F95" w:rsidRPr="008F5F95">
              <w:rPr>
                <w:noProof/>
                <w:webHidden/>
              </w:rPr>
              <w:instrText xml:space="preserve"> PAGEREF _Toc147525459 \h </w:instrText>
            </w:r>
            <w:r w:rsidR="008F5F95" w:rsidRPr="008F5F95">
              <w:rPr>
                <w:noProof/>
                <w:webHidden/>
              </w:rPr>
            </w:r>
            <w:r w:rsidR="008F5F95" w:rsidRPr="008F5F95">
              <w:rPr>
                <w:noProof/>
                <w:webHidden/>
              </w:rPr>
              <w:fldChar w:fldCharType="separate"/>
            </w:r>
            <w:r w:rsidR="000B5685">
              <w:rPr>
                <w:noProof/>
                <w:webHidden/>
              </w:rPr>
              <w:t>8</w:t>
            </w:r>
            <w:r w:rsidR="008F5F95" w:rsidRPr="008F5F95">
              <w:rPr>
                <w:noProof/>
                <w:webHidden/>
              </w:rPr>
              <w:fldChar w:fldCharType="end"/>
            </w:r>
          </w:hyperlink>
        </w:p>
        <w:p w14:paraId="75FA9578" w14:textId="0DD2090A" w:rsidR="008F5F95" w:rsidRPr="008F5F95" w:rsidRDefault="00000000" w:rsidP="008F5F95">
          <w:pPr>
            <w:pStyle w:val="TOC2"/>
            <w:tabs>
              <w:tab w:val="right" w:leader="dot" w:pos="9016"/>
            </w:tabs>
            <w:spacing w:line="360" w:lineRule="auto"/>
            <w:rPr>
              <w:rFonts w:eastAsiaTheme="minorEastAsia"/>
              <w:noProof/>
              <w:kern w:val="2"/>
              <w:lang w:val="en-US"/>
              <w14:ligatures w14:val="standardContextual"/>
            </w:rPr>
          </w:pPr>
          <w:hyperlink w:anchor="_Toc147525460" w:history="1">
            <w:r w:rsidR="008F5F95" w:rsidRPr="008F5F95">
              <w:rPr>
                <w:rStyle w:val="Hyperlink"/>
                <w:noProof/>
              </w:rPr>
              <w:t>1.2 Qasja Metodologjike</w:t>
            </w:r>
            <w:r w:rsidR="008F5F95" w:rsidRPr="008F5F95">
              <w:rPr>
                <w:noProof/>
                <w:webHidden/>
              </w:rPr>
              <w:tab/>
            </w:r>
            <w:r w:rsidR="008F5F95" w:rsidRPr="008F5F95">
              <w:rPr>
                <w:noProof/>
                <w:webHidden/>
              </w:rPr>
              <w:fldChar w:fldCharType="begin"/>
            </w:r>
            <w:r w:rsidR="008F5F95" w:rsidRPr="008F5F95">
              <w:rPr>
                <w:noProof/>
                <w:webHidden/>
              </w:rPr>
              <w:instrText xml:space="preserve"> PAGEREF _Toc147525460 \h </w:instrText>
            </w:r>
            <w:r w:rsidR="008F5F95" w:rsidRPr="008F5F95">
              <w:rPr>
                <w:noProof/>
                <w:webHidden/>
              </w:rPr>
            </w:r>
            <w:r w:rsidR="008F5F95" w:rsidRPr="008F5F95">
              <w:rPr>
                <w:noProof/>
                <w:webHidden/>
              </w:rPr>
              <w:fldChar w:fldCharType="separate"/>
            </w:r>
            <w:r w:rsidR="000B5685">
              <w:rPr>
                <w:noProof/>
                <w:webHidden/>
              </w:rPr>
              <w:t>8</w:t>
            </w:r>
            <w:r w:rsidR="008F5F95" w:rsidRPr="008F5F95">
              <w:rPr>
                <w:noProof/>
                <w:webHidden/>
              </w:rPr>
              <w:fldChar w:fldCharType="end"/>
            </w:r>
          </w:hyperlink>
        </w:p>
        <w:p w14:paraId="294520FE" w14:textId="32F4D97A" w:rsidR="008F5F95" w:rsidRPr="008F5F95" w:rsidRDefault="00000000" w:rsidP="008F5F95">
          <w:pPr>
            <w:pStyle w:val="TOC1"/>
            <w:spacing w:line="360" w:lineRule="auto"/>
            <w:rPr>
              <w:rFonts w:eastAsiaTheme="minorEastAsia"/>
              <w:kern w:val="2"/>
              <w:lang w:val="en-US"/>
              <w14:ligatures w14:val="standardContextual"/>
            </w:rPr>
          </w:pPr>
          <w:hyperlink w:anchor="_Toc147525461" w:history="1">
            <w:r w:rsidR="008F5F95" w:rsidRPr="008F5F95">
              <w:rPr>
                <w:rStyle w:val="Hyperlink"/>
                <w:rFonts w:eastAsia="MS Mincho"/>
              </w:rPr>
              <w:t>2.</w:t>
            </w:r>
            <w:r w:rsidR="008F5F95">
              <w:rPr>
                <w:rFonts w:eastAsiaTheme="minorEastAsia"/>
                <w:kern w:val="2"/>
                <w:lang w:val="en-US"/>
                <w14:ligatures w14:val="standardContextual"/>
              </w:rPr>
              <w:t xml:space="preserve"> </w:t>
            </w:r>
            <w:r w:rsidR="008F5F95" w:rsidRPr="008F5F95">
              <w:rPr>
                <w:rStyle w:val="Hyperlink"/>
                <w:rFonts w:eastAsiaTheme="minorHAnsi"/>
              </w:rPr>
              <w:t>Objektivat e identifikuara dhe niveli i përgjithshëm i cenueshmërisë së integritetit</w:t>
            </w:r>
            <w:r w:rsidR="008F5F95" w:rsidRPr="008F5F95">
              <w:rPr>
                <w:webHidden/>
              </w:rPr>
              <w:tab/>
            </w:r>
            <w:r w:rsidR="008F5F95" w:rsidRPr="008F5F95">
              <w:rPr>
                <w:webHidden/>
              </w:rPr>
              <w:fldChar w:fldCharType="begin"/>
            </w:r>
            <w:r w:rsidR="008F5F95" w:rsidRPr="008F5F95">
              <w:rPr>
                <w:webHidden/>
              </w:rPr>
              <w:instrText xml:space="preserve"> PAGEREF _Toc147525461 \h </w:instrText>
            </w:r>
            <w:r w:rsidR="008F5F95" w:rsidRPr="008F5F95">
              <w:rPr>
                <w:webHidden/>
              </w:rPr>
            </w:r>
            <w:r w:rsidR="008F5F95" w:rsidRPr="008F5F95">
              <w:rPr>
                <w:webHidden/>
              </w:rPr>
              <w:fldChar w:fldCharType="separate"/>
            </w:r>
            <w:r w:rsidR="000B5685">
              <w:rPr>
                <w:webHidden/>
              </w:rPr>
              <w:t>10</w:t>
            </w:r>
            <w:r w:rsidR="008F5F95" w:rsidRPr="008F5F95">
              <w:rPr>
                <w:webHidden/>
              </w:rPr>
              <w:fldChar w:fldCharType="end"/>
            </w:r>
          </w:hyperlink>
        </w:p>
        <w:p w14:paraId="5C0F889D" w14:textId="24AD325A" w:rsidR="008F5F95" w:rsidRPr="008F5F95" w:rsidRDefault="00000000" w:rsidP="008F5F95">
          <w:pPr>
            <w:pStyle w:val="TOC2"/>
            <w:tabs>
              <w:tab w:val="right" w:leader="dot" w:pos="9016"/>
            </w:tabs>
            <w:spacing w:line="360" w:lineRule="auto"/>
            <w:rPr>
              <w:rFonts w:eastAsiaTheme="minorEastAsia"/>
              <w:noProof/>
              <w:kern w:val="2"/>
              <w:lang w:val="en-US"/>
              <w14:ligatures w14:val="standardContextual"/>
            </w:rPr>
          </w:pPr>
          <w:hyperlink w:anchor="_Toc147525462" w:history="1">
            <w:r w:rsidR="008F5F95" w:rsidRPr="008F5F95">
              <w:rPr>
                <w:rStyle w:val="Hyperlink"/>
                <w:noProof/>
              </w:rPr>
              <w:t xml:space="preserve">2.1 </w:t>
            </w:r>
            <w:r w:rsidR="008F5F95" w:rsidRPr="008F5F95">
              <w:rPr>
                <w:rStyle w:val="Hyperlink"/>
                <w:rFonts w:eastAsia="Times New Roman"/>
                <w:noProof/>
              </w:rPr>
              <w:t>Përmirësimi i kuadrit rregullator dhe institucional me qëllim forcimin e etikës dhe integritetit në institucionit</w:t>
            </w:r>
            <w:r w:rsidR="008F5F95" w:rsidRPr="008F5F95">
              <w:rPr>
                <w:noProof/>
                <w:webHidden/>
              </w:rPr>
              <w:tab/>
            </w:r>
            <w:r w:rsidR="008F5F95" w:rsidRPr="008F5F95">
              <w:rPr>
                <w:noProof/>
                <w:webHidden/>
              </w:rPr>
              <w:fldChar w:fldCharType="begin"/>
            </w:r>
            <w:r w:rsidR="008F5F95" w:rsidRPr="008F5F95">
              <w:rPr>
                <w:noProof/>
                <w:webHidden/>
              </w:rPr>
              <w:instrText xml:space="preserve"> PAGEREF _Toc147525462 \h </w:instrText>
            </w:r>
            <w:r w:rsidR="008F5F95" w:rsidRPr="008F5F95">
              <w:rPr>
                <w:noProof/>
                <w:webHidden/>
              </w:rPr>
            </w:r>
            <w:r w:rsidR="008F5F95" w:rsidRPr="008F5F95">
              <w:rPr>
                <w:noProof/>
                <w:webHidden/>
              </w:rPr>
              <w:fldChar w:fldCharType="separate"/>
            </w:r>
            <w:r w:rsidR="000B5685">
              <w:rPr>
                <w:noProof/>
                <w:webHidden/>
              </w:rPr>
              <w:t>10</w:t>
            </w:r>
            <w:r w:rsidR="008F5F95" w:rsidRPr="008F5F95">
              <w:rPr>
                <w:noProof/>
                <w:webHidden/>
              </w:rPr>
              <w:fldChar w:fldCharType="end"/>
            </w:r>
          </w:hyperlink>
        </w:p>
        <w:p w14:paraId="5AF8CECB" w14:textId="2A0810BF" w:rsidR="008F5F95" w:rsidRPr="008F5F95" w:rsidRDefault="00000000" w:rsidP="008F5F95">
          <w:pPr>
            <w:pStyle w:val="TOC2"/>
            <w:tabs>
              <w:tab w:val="right" w:leader="dot" w:pos="9016"/>
            </w:tabs>
            <w:spacing w:line="360" w:lineRule="auto"/>
            <w:rPr>
              <w:rFonts w:eastAsiaTheme="minorEastAsia"/>
              <w:noProof/>
              <w:kern w:val="2"/>
              <w:lang w:val="en-US"/>
              <w14:ligatures w14:val="standardContextual"/>
            </w:rPr>
          </w:pPr>
          <w:hyperlink w:anchor="_Toc147525463" w:history="1">
            <w:r w:rsidR="008F5F95" w:rsidRPr="008F5F95">
              <w:rPr>
                <w:rStyle w:val="Hyperlink"/>
                <w:rFonts w:eastAsia="Times New Roman"/>
                <w:noProof/>
              </w:rPr>
              <w:t>2.2 Përmirësimi i sistemit të menaxhimit të burimeve njerëzore dhe zhvillimi profesional i punonjësve të bashkisë</w:t>
            </w:r>
            <w:r w:rsidR="008F5F95" w:rsidRPr="008F5F95">
              <w:rPr>
                <w:noProof/>
                <w:webHidden/>
              </w:rPr>
              <w:tab/>
            </w:r>
            <w:r w:rsidR="008F5F95" w:rsidRPr="008F5F95">
              <w:rPr>
                <w:noProof/>
                <w:webHidden/>
              </w:rPr>
              <w:fldChar w:fldCharType="begin"/>
            </w:r>
            <w:r w:rsidR="008F5F95" w:rsidRPr="008F5F95">
              <w:rPr>
                <w:noProof/>
                <w:webHidden/>
              </w:rPr>
              <w:instrText xml:space="preserve"> PAGEREF _Toc147525463 \h </w:instrText>
            </w:r>
            <w:r w:rsidR="008F5F95" w:rsidRPr="008F5F95">
              <w:rPr>
                <w:noProof/>
                <w:webHidden/>
              </w:rPr>
            </w:r>
            <w:r w:rsidR="008F5F95" w:rsidRPr="008F5F95">
              <w:rPr>
                <w:noProof/>
                <w:webHidden/>
              </w:rPr>
              <w:fldChar w:fldCharType="separate"/>
            </w:r>
            <w:r w:rsidR="000B5685">
              <w:rPr>
                <w:noProof/>
                <w:webHidden/>
              </w:rPr>
              <w:t>10</w:t>
            </w:r>
            <w:r w:rsidR="008F5F95" w:rsidRPr="008F5F95">
              <w:rPr>
                <w:noProof/>
                <w:webHidden/>
              </w:rPr>
              <w:fldChar w:fldCharType="end"/>
            </w:r>
          </w:hyperlink>
        </w:p>
        <w:p w14:paraId="162220D5" w14:textId="163FABF3" w:rsidR="008F5F95" w:rsidRPr="008F5F95" w:rsidRDefault="00000000" w:rsidP="008F5F95">
          <w:pPr>
            <w:pStyle w:val="TOC2"/>
            <w:tabs>
              <w:tab w:val="right" w:leader="dot" w:pos="9016"/>
            </w:tabs>
            <w:spacing w:line="360" w:lineRule="auto"/>
            <w:rPr>
              <w:rFonts w:eastAsiaTheme="minorEastAsia"/>
              <w:noProof/>
              <w:kern w:val="2"/>
              <w:lang w:val="en-US"/>
              <w14:ligatures w14:val="standardContextual"/>
            </w:rPr>
          </w:pPr>
          <w:hyperlink w:anchor="_Toc147525464" w:history="1">
            <w:r w:rsidR="008F5F95" w:rsidRPr="008F5F95">
              <w:rPr>
                <w:rStyle w:val="Hyperlink"/>
                <w:noProof/>
              </w:rPr>
              <w:t>2.3 Përmirësim i transparencës dhe llogaridhënies së bashkisë</w:t>
            </w:r>
            <w:r w:rsidR="008F5F95" w:rsidRPr="008F5F95">
              <w:rPr>
                <w:noProof/>
                <w:webHidden/>
              </w:rPr>
              <w:tab/>
            </w:r>
            <w:r w:rsidR="008F5F95" w:rsidRPr="008F5F95">
              <w:rPr>
                <w:noProof/>
                <w:webHidden/>
              </w:rPr>
              <w:fldChar w:fldCharType="begin"/>
            </w:r>
            <w:r w:rsidR="008F5F95" w:rsidRPr="008F5F95">
              <w:rPr>
                <w:noProof/>
                <w:webHidden/>
              </w:rPr>
              <w:instrText xml:space="preserve"> PAGEREF _Toc147525464 \h </w:instrText>
            </w:r>
            <w:r w:rsidR="008F5F95" w:rsidRPr="008F5F95">
              <w:rPr>
                <w:noProof/>
                <w:webHidden/>
              </w:rPr>
            </w:r>
            <w:r w:rsidR="008F5F95" w:rsidRPr="008F5F95">
              <w:rPr>
                <w:noProof/>
                <w:webHidden/>
              </w:rPr>
              <w:fldChar w:fldCharType="separate"/>
            </w:r>
            <w:r w:rsidR="000B5685">
              <w:rPr>
                <w:noProof/>
                <w:webHidden/>
              </w:rPr>
              <w:t>11</w:t>
            </w:r>
            <w:r w:rsidR="008F5F95" w:rsidRPr="008F5F95">
              <w:rPr>
                <w:noProof/>
                <w:webHidden/>
              </w:rPr>
              <w:fldChar w:fldCharType="end"/>
            </w:r>
          </w:hyperlink>
        </w:p>
        <w:p w14:paraId="3652521D" w14:textId="24282665" w:rsidR="008F5F95" w:rsidRPr="008F5F95" w:rsidRDefault="00000000" w:rsidP="008F5F95">
          <w:pPr>
            <w:pStyle w:val="TOC1"/>
            <w:spacing w:line="360" w:lineRule="auto"/>
            <w:rPr>
              <w:rFonts w:eastAsiaTheme="minorEastAsia"/>
              <w:kern w:val="2"/>
              <w:lang w:val="en-US"/>
              <w14:ligatures w14:val="standardContextual"/>
            </w:rPr>
          </w:pPr>
          <w:hyperlink w:anchor="_Toc147525465" w:history="1">
            <w:r w:rsidR="008F5F95" w:rsidRPr="008F5F95">
              <w:rPr>
                <w:rStyle w:val="Hyperlink"/>
                <w:rFonts w:eastAsia="MS Mincho"/>
              </w:rPr>
              <w:t>3.</w:t>
            </w:r>
            <w:r w:rsidR="008F5F95">
              <w:rPr>
                <w:rFonts w:eastAsiaTheme="minorEastAsia"/>
                <w:kern w:val="2"/>
                <w:lang w:val="en-US"/>
                <w14:ligatures w14:val="standardContextual"/>
              </w:rPr>
              <w:t xml:space="preserve"> </w:t>
            </w:r>
            <w:r w:rsidR="008F5F95" w:rsidRPr="008F5F95">
              <w:rPr>
                <w:rStyle w:val="Hyperlink"/>
                <w:rFonts w:eastAsiaTheme="minorHAnsi"/>
              </w:rPr>
              <w:t>Plani i Veprimit</w:t>
            </w:r>
            <w:r w:rsidR="008F5F95" w:rsidRPr="008F5F95">
              <w:rPr>
                <w:webHidden/>
              </w:rPr>
              <w:tab/>
            </w:r>
            <w:r w:rsidR="008F5F95" w:rsidRPr="008F5F95">
              <w:rPr>
                <w:webHidden/>
              </w:rPr>
              <w:fldChar w:fldCharType="begin"/>
            </w:r>
            <w:r w:rsidR="008F5F95" w:rsidRPr="008F5F95">
              <w:rPr>
                <w:webHidden/>
              </w:rPr>
              <w:instrText xml:space="preserve"> PAGEREF _Toc147525465 \h </w:instrText>
            </w:r>
            <w:r w:rsidR="008F5F95" w:rsidRPr="008F5F95">
              <w:rPr>
                <w:webHidden/>
              </w:rPr>
            </w:r>
            <w:r w:rsidR="008F5F95" w:rsidRPr="008F5F95">
              <w:rPr>
                <w:webHidden/>
              </w:rPr>
              <w:fldChar w:fldCharType="separate"/>
            </w:r>
            <w:r w:rsidR="000B5685">
              <w:rPr>
                <w:webHidden/>
              </w:rPr>
              <w:t>13</w:t>
            </w:r>
            <w:r w:rsidR="008F5F95" w:rsidRPr="008F5F95">
              <w:rPr>
                <w:webHidden/>
              </w:rPr>
              <w:fldChar w:fldCharType="end"/>
            </w:r>
          </w:hyperlink>
        </w:p>
        <w:p w14:paraId="0F24E7FF" w14:textId="6C0D7D3B" w:rsidR="008F5F95" w:rsidRPr="008F5F95" w:rsidRDefault="00000000" w:rsidP="008F5F95">
          <w:pPr>
            <w:pStyle w:val="TOC2"/>
            <w:tabs>
              <w:tab w:val="right" w:leader="dot" w:pos="9016"/>
            </w:tabs>
            <w:spacing w:line="360" w:lineRule="auto"/>
            <w:rPr>
              <w:rFonts w:eastAsiaTheme="minorEastAsia"/>
              <w:noProof/>
              <w:kern w:val="2"/>
              <w:lang w:val="en-US"/>
              <w14:ligatures w14:val="standardContextual"/>
            </w:rPr>
          </w:pPr>
          <w:hyperlink w:anchor="_Toc147525466" w:history="1">
            <w:r w:rsidR="008F5F95" w:rsidRPr="008F5F95">
              <w:rPr>
                <w:rStyle w:val="Hyperlink"/>
                <w:noProof/>
              </w:rPr>
              <w:t xml:space="preserve">Objektivi 1: Forcimi i kuadrit të brendshëm rregullator </w:t>
            </w:r>
            <w:r w:rsidR="008F5F95" w:rsidRPr="008F5F95">
              <w:rPr>
                <w:rStyle w:val="Hyperlink"/>
                <w:rFonts w:eastAsia="Times New Roman"/>
                <w:noProof/>
              </w:rPr>
              <w:t>dhe institucional me qëllim forcimin e etikës dhe integritetit në institucionit</w:t>
            </w:r>
            <w:r w:rsidR="008F5F95" w:rsidRPr="008F5F95">
              <w:rPr>
                <w:noProof/>
                <w:webHidden/>
              </w:rPr>
              <w:tab/>
            </w:r>
            <w:r w:rsidR="008F5F95" w:rsidRPr="008F5F95">
              <w:rPr>
                <w:noProof/>
                <w:webHidden/>
              </w:rPr>
              <w:fldChar w:fldCharType="begin"/>
            </w:r>
            <w:r w:rsidR="008F5F95" w:rsidRPr="008F5F95">
              <w:rPr>
                <w:noProof/>
                <w:webHidden/>
              </w:rPr>
              <w:instrText xml:space="preserve"> PAGEREF _Toc147525466 \h </w:instrText>
            </w:r>
            <w:r w:rsidR="008F5F95" w:rsidRPr="008F5F95">
              <w:rPr>
                <w:noProof/>
                <w:webHidden/>
              </w:rPr>
            </w:r>
            <w:r w:rsidR="008F5F95" w:rsidRPr="008F5F95">
              <w:rPr>
                <w:noProof/>
                <w:webHidden/>
              </w:rPr>
              <w:fldChar w:fldCharType="separate"/>
            </w:r>
            <w:r w:rsidR="000B5685">
              <w:rPr>
                <w:noProof/>
                <w:webHidden/>
              </w:rPr>
              <w:t>14</w:t>
            </w:r>
            <w:r w:rsidR="008F5F95" w:rsidRPr="008F5F95">
              <w:rPr>
                <w:noProof/>
                <w:webHidden/>
              </w:rPr>
              <w:fldChar w:fldCharType="end"/>
            </w:r>
          </w:hyperlink>
        </w:p>
        <w:p w14:paraId="15E4E3BA" w14:textId="38AC614F" w:rsidR="008F5F95" w:rsidRPr="008F5F95" w:rsidRDefault="00000000" w:rsidP="008F5F95">
          <w:pPr>
            <w:pStyle w:val="TOC2"/>
            <w:tabs>
              <w:tab w:val="right" w:leader="dot" w:pos="9016"/>
            </w:tabs>
            <w:spacing w:line="360" w:lineRule="auto"/>
            <w:rPr>
              <w:rFonts w:eastAsiaTheme="minorEastAsia"/>
              <w:noProof/>
              <w:kern w:val="2"/>
              <w:lang w:val="en-US"/>
              <w14:ligatures w14:val="standardContextual"/>
            </w:rPr>
          </w:pPr>
          <w:hyperlink w:anchor="_Toc147525467" w:history="1">
            <w:r w:rsidR="008F5F95" w:rsidRPr="008F5F95">
              <w:rPr>
                <w:rStyle w:val="Hyperlink"/>
                <w:rFonts w:eastAsia="Times New Roman"/>
                <w:noProof/>
              </w:rPr>
              <w:t>Objektivi 2</w:t>
            </w:r>
            <w:r w:rsidR="008F5F95" w:rsidRPr="008F5F95">
              <w:rPr>
                <w:rStyle w:val="Hyperlink"/>
                <w:noProof/>
              </w:rPr>
              <w:t xml:space="preserve">: </w:t>
            </w:r>
            <w:r w:rsidR="008F5F95" w:rsidRPr="008F5F95">
              <w:rPr>
                <w:rStyle w:val="Hyperlink"/>
                <w:rFonts w:eastAsia="Times New Roman"/>
                <w:noProof/>
              </w:rPr>
              <w:t>Përmirësimi i sistemit të menaxhimit të burimeve njerëzore dhe zhvillimi profesional i punonjësve të bashkisë</w:t>
            </w:r>
            <w:r w:rsidR="008F5F95" w:rsidRPr="008F5F95">
              <w:rPr>
                <w:noProof/>
                <w:webHidden/>
              </w:rPr>
              <w:tab/>
            </w:r>
            <w:r w:rsidR="008F5F95" w:rsidRPr="008F5F95">
              <w:rPr>
                <w:noProof/>
                <w:webHidden/>
              </w:rPr>
              <w:fldChar w:fldCharType="begin"/>
            </w:r>
            <w:r w:rsidR="008F5F95" w:rsidRPr="008F5F95">
              <w:rPr>
                <w:noProof/>
                <w:webHidden/>
              </w:rPr>
              <w:instrText xml:space="preserve"> PAGEREF _Toc147525467 \h </w:instrText>
            </w:r>
            <w:r w:rsidR="008F5F95" w:rsidRPr="008F5F95">
              <w:rPr>
                <w:noProof/>
                <w:webHidden/>
              </w:rPr>
            </w:r>
            <w:r w:rsidR="008F5F95" w:rsidRPr="008F5F95">
              <w:rPr>
                <w:noProof/>
                <w:webHidden/>
              </w:rPr>
              <w:fldChar w:fldCharType="separate"/>
            </w:r>
            <w:r w:rsidR="000B5685">
              <w:rPr>
                <w:noProof/>
                <w:webHidden/>
              </w:rPr>
              <w:t>25</w:t>
            </w:r>
            <w:r w:rsidR="008F5F95" w:rsidRPr="008F5F95">
              <w:rPr>
                <w:noProof/>
                <w:webHidden/>
              </w:rPr>
              <w:fldChar w:fldCharType="end"/>
            </w:r>
          </w:hyperlink>
        </w:p>
        <w:p w14:paraId="090111FE" w14:textId="1D128ADB" w:rsidR="008F5F95" w:rsidRPr="008F5F95" w:rsidRDefault="00000000" w:rsidP="008F5F95">
          <w:pPr>
            <w:pStyle w:val="TOC2"/>
            <w:tabs>
              <w:tab w:val="right" w:leader="dot" w:pos="9016"/>
            </w:tabs>
            <w:spacing w:line="360" w:lineRule="auto"/>
            <w:rPr>
              <w:rFonts w:eastAsiaTheme="minorEastAsia"/>
              <w:noProof/>
              <w:kern w:val="2"/>
              <w:lang w:val="en-US"/>
              <w14:ligatures w14:val="standardContextual"/>
            </w:rPr>
          </w:pPr>
          <w:hyperlink w:anchor="_Toc147525468" w:history="1">
            <w:r w:rsidR="008F5F95" w:rsidRPr="008F5F95">
              <w:rPr>
                <w:rStyle w:val="Hyperlink"/>
                <w:noProof/>
              </w:rPr>
              <w:t>Objektivi 3. Përmirësim i transparencës dhe llogaridhënies së bashkisë</w:t>
            </w:r>
            <w:r w:rsidR="008F5F95" w:rsidRPr="008F5F95">
              <w:rPr>
                <w:noProof/>
                <w:webHidden/>
              </w:rPr>
              <w:tab/>
            </w:r>
            <w:r w:rsidR="008F5F95" w:rsidRPr="008F5F95">
              <w:rPr>
                <w:noProof/>
                <w:webHidden/>
              </w:rPr>
              <w:fldChar w:fldCharType="begin"/>
            </w:r>
            <w:r w:rsidR="008F5F95" w:rsidRPr="008F5F95">
              <w:rPr>
                <w:noProof/>
                <w:webHidden/>
              </w:rPr>
              <w:instrText xml:space="preserve"> PAGEREF _Toc147525468 \h </w:instrText>
            </w:r>
            <w:r w:rsidR="008F5F95" w:rsidRPr="008F5F95">
              <w:rPr>
                <w:noProof/>
                <w:webHidden/>
              </w:rPr>
            </w:r>
            <w:r w:rsidR="008F5F95" w:rsidRPr="008F5F95">
              <w:rPr>
                <w:noProof/>
                <w:webHidden/>
              </w:rPr>
              <w:fldChar w:fldCharType="separate"/>
            </w:r>
            <w:r w:rsidR="000B5685">
              <w:rPr>
                <w:noProof/>
                <w:webHidden/>
              </w:rPr>
              <w:t>35</w:t>
            </w:r>
            <w:r w:rsidR="008F5F95" w:rsidRPr="008F5F95">
              <w:rPr>
                <w:noProof/>
                <w:webHidden/>
              </w:rPr>
              <w:fldChar w:fldCharType="end"/>
            </w:r>
          </w:hyperlink>
        </w:p>
        <w:p w14:paraId="320C452E" w14:textId="091BF254" w:rsidR="0064291A" w:rsidRDefault="0064291A" w:rsidP="008F5F95">
          <w:pPr>
            <w:spacing w:line="360" w:lineRule="auto"/>
          </w:pPr>
          <w:r w:rsidRPr="008F5F95">
            <w:rPr>
              <w:noProof/>
            </w:rPr>
            <w:fldChar w:fldCharType="end"/>
          </w:r>
        </w:p>
      </w:sdtContent>
    </w:sdt>
    <w:p w14:paraId="0B5A8725" w14:textId="77777777" w:rsidR="007F3600" w:rsidRPr="001F2EB9" w:rsidRDefault="007F3600" w:rsidP="007F3600">
      <w:pPr>
        <w:pStyle w:val="NormalWeb"/>
        <w:rPr>
          <w:b/>
          <w:bCs/>
        </w:rPr>
      </w:pPr>
    </w:p>
    <w:p w14:paraId="2AFF5E3A" w14:textId="77777777" w:rsidR="007F3600" w:rsidRPr="001F2EB9" w:rsidRDefault="007F3600" w:rsidP="007F3600">
      <w:pPr>
        <w:pStyle w:val="NormalWeb"/>
        <w:rPr>
          <w:b/>
          <w:bCs/>
        </w:rPr>
      </w:pPr>
    </w:p>
    <w:p w14:paraId="6D240630" w14:textId="77777777" w:rsidR="00504ED9" w:rsidRDefault="00504ED9">
      <w:pPr>
        <w:rPr>
          <w:rFonts w:ascii="Times New Roman" w:eastAsia="Times New Roman" w:hAnsi="Times New Roman" w:cs="Times New Roman"/>
          <w:b/>
          <w:bCs/>
          <w:sz w:val="24"/>
          <w:szCs w:val="24"/>
        </w:rPr>
      </w:pPr>
      <w:r>
        <w:rPr>
          <w:b/>
          <w:bCs/>
        </w:rPr>
        <w:br w:type="page"/>
      </w:r>
    </w:p>
    <w:p w14:paraId="21CEA1FE" w14:textId="61CC13E4" w:rsidR="007F3600" w:rsidRPr="001F2EB9" w:rsidRDefault="007F3600" w:rsidP="009C2A70">
      <w:pPr>
        <w:pStyle w:val="Heading1"/>
        <w:numPr>
          <w:ilvl w:val="0"/>
          <w:numId w:val="6"/>
        </w:numPr>
        <w:ind w:left="360"/>
      </w:pPr>
      <w:bookmarkStart w:id="3" w:name="_Toc147525454"/>
      <w:r w:rsidRPr="001F2EB9">
        <w:lastRenderedPageBreak/>
        <w:t>Rëndësia e Planit të Integritetit</w:t>
      </w:r>
      <w:bookmarkEnd w:id="3"/>
      <w:r w:rsidRPr="001F2EB9">
        <w:t xml:space="preserve"> </w:t>
      </w:r>
    </w:p>
    <w:p w14:paraId="0F294A15" w14:textId="77777777" w:rsidR="007F3600" w:rsidRPr="001F2EB9" w:rsidRDefault="007F3600" w:rsidP="007F3600">
      <w:pPr>
        <w:spacing w:after="0" w:line="240" w:lineRule="auto"/>
        <w:contextualSpacing/>
        <w:jc w:val="both"/>
        <w:rPr>
          <w:rFonts w:ascii="Times New Roman" w:eastAsiaTheme="minorEastAsia" w:hAnsi="Times New Roman" w:cs="Times New Roman"/>
          <w:sz w:val="24"/>
          <w:szCs w:val="24"/>
        </w:rPr>
      </w:pPr>
    </w:p>
    <w:p w14:paraId="3E0BB752" w14:textId="4D84F7B0" w:rsidR="007F3600" w:rsidRPr="001F2EB9" w:rsidRDefault="007F3600" w:rsidP="007F3600">
      <w:pPr>
        <w:spacing w:after="0" w:line="240" w:lineRule="auto"/>
        <w:contextualSpacing/>
        <w:jc w:val="both"/>
        <w:rPr>
          <w:rFonts w:ascii="Times New Roman" w:eastAsiaTheme="minorEastAsia" w:hAnsi="Times New Roman" w:cs="Times New Roman"/>
          <w:sz w:val="24"/>
          <w:szCs w:val="24"/>
        </w:rPr>
      </w:pPr>
      <w:r w:rsidRPr="001F2EB9">
        <w:rPr>
          <w:rFonts w:ascii="Times New Roman" w:eastAsiaTheme="minorEastAsia" w:hAnsi="Times New Roman" w:cs="Times New Roman"/>
          <w:sz w:val="24"/>
          <w:szCs w:val="24"/>
        </w:rPr>
        <w:t xml:space="preserve">Ndryshimet ekonomike dhe shoqërore, fuqizimi i njësive vendore dhe nevoja për shërbime publike cilësore më pranë komunitetit sollën kërkesën për një vlerësim të </w:t>
      </w:r>
      <w:r w:rsidR="00C56545">
        <w:rPr>
          <w:rFonts w:ascii="Times New Roman" w:eastAsiaTheme="minorEastAsia" w:hAnsi="Times New Roman" w:cs="Times New Roman"/>
          <w:sz w:val="24"/>
          <w:szCs w:val="24"/>
        </w:rPr>
        <w:t>plotë</w:t>
      </w:r>
      <w:r w:rsidRPr="001F2EB9">
        <w:rPr>
          <w:rFonts w:ascii="Times New Roman" w:eastAsiaTheme="minorEastAsia" w:hAnsi="Times New Roman" w:cs="Times New Roman"/>
          <w:sz w:val="24"/>
          <w:szCs w:val="24"/>
        </w:rPr>
        <w:t xml:space="preserve"> të sistemit të menaxhimit të integritetit në Bashkinë Librazhd si dhe nevojën për hartimin e Planit të Integritetit me qëllim përmirësimin</w:t>
      </w:r>
      <w:r w:rsidR="00532F40">
        <w:rPr>
          <w:rFonts w:ascii="Times New Roman" w:eastAsiaTheme="minorEastAsia" w:hAnsi="Times New Roman" w:cs="Times New Roman"/>
          <w:sz w:val="24"/>
          <w:szCs w:val="24"/>
        </w:rPr>
        <w:t xml:space="preserve"> </w:t>
      </w:r>
      <w:r w:rsidRPr="001F2EB9">
        <w:rPr>
          <w:rFonts w:ascii="Times New Roman" w:eastAsiaTheme="minorEastAsia" w:hAnsi="Times New Roman" w:cs="Times New Roman"/>
          <w:sz w:val="24"/>
          <w:szCs w:val="24"/>
        </w:rPr>
        <w:t xml:space="preserve">e kulturës së punës dhe forcimin e integritetit institucional. </w:t>
      </w:r>
    </w:p>
    <w:p w14:paraId="6284A302" w14:textId="77777777" w:rsidR="007F3600" w:rsidRPr="001F2EB9" w:rsidRDefault="007F3600" w:rsidP="007F3600">
      <w:pPr>
        <w:spacing w:after="0" w:line="240" w:lineRule="auto"/>
        <w:contextualSpacing/>
        <w:jc w:val="both"/>
        <w:rPr>
          <w:rFonts w:ascii="Times New Roman" w:eastAsiaTheme="minorEastAsia" w:hAnsi="Times New Roman" w:cs="Times New Roman"/>
          <w:sz w:val="24"/>
          <w:szCs w:val="24"/>
        </w:rPr>
      </w:pPr>
    </w:p>
    <w:p w14:paraId="156E808F" w14:textId="352EEDA3" w:rsidR="007F3600" w:rsidRPr="001F2EB9" w:rsidRDefault="007F3600" w:rsidP="007F3600">
      <w:pPr>
        <w:spacing w:line="240" w:lineRule="auto"/>
        <w:contextualSpacing/>
        <w:jc w:val="both"/>
        <w:rPr>
          <w:rFonts w:ascii="Times New Roman" w:eastAsiaTheme="minorEastAsia" w:hAnsi="Times New Roman" w:cs="Times New Roman"/>
          <w:sz w:val="24"/>
          <w:szCs w:val="24"/>
        </w:rPr>
      </w:pPr>
      <w:r w:rsidRPr="001F2EB9">
        <w:rPr>
          <w:rFonts w:ascii="Times New Roman" w:eastAsiaTheme="minorEastAsia" w:hAnsi="Times New Roman" w:cs="Times New Roman"/>
          <w:sz w:val="24"/>
          <w:szCs w:val="24"/>
        </w:rPr>
        <w:t xml:space="preserve">Plani i Integritetit është një dokument strategjik dhe operacional i hartuar nga stafi i Bashkisë Librazhd me asistencën e Institutit për Demokraci dhe Ndërmjetësim (IDM) si një produkt i procesit të vlerësimit dhe identifikimit të riskut të integritetit në bashki. Plani është hartuar duke mbajtur në konsiderate kuadrin ligjor dhe politik për vetëqeverisjen vendore dhe për etikën dhe integritetin në Republikën e Shqipërisë si dhe parimet për një qeverisje të mirë si transparenca dhe ofrimi i shërbimeve sa më pranë qytetarëve. </w:t>
      </w:r>
    </w:p>
    <w:p w14:paraId="4B46B8F4" w14:textId="77777777" w:rsidR="007F3600" w:rsidRPr="001F2EB9" w:rsidRDefault="007F3600" w:rsidP="007F3600">
      <w:pPr>
        <w:spacing w:line="240" w:lineRule="auto"/>
        <w:contextualSpacing/>
        <w:jc w:val="both"/>
        <w:rPr>
          <w:rFonts w:ascii="Times New Roman" w:hAnsi="Times New Roman" w:cs="Times New Roman"/>
          <w:sz w:val="24"/>
          <w:szCs w:val="24"/>
        </w:rPr>
      </w:pPr>
    </w:p>
    <w:p w14:paraId="73323BA9" w14:textId="29D153D9" w:rsidR="007F3600" w:rsidRPr="001F2EB9" w:rsidRDefault="007F3600" w:rsidP="007F3600">
      <w:pPr>
        <w:spacing w:line="240" w:lineRule="auto"/>
        <w:contextualSpacing/>
        <w:jc w:val="both"/>
        <w:rPr>
          <w:rFonts w:ascii="Times New Roman" w:hAnsi="Times New Roman" w:cs="Times New Roman"/>
          <w:sz w:val="24"/>
          <w:szCs w:val="24"/>
        </w:rPr>
      </w:pPr>
      <w:r w:rsidRPr="001F2EB9">
        <w:rPr>
          <w:rFonts w:ascii="Times New Roman" w:hAnsi="Times New Roman" w:cs="Times New Roman"/>
          <w:sz w:val="24"/>
          <w:szCs w:val="24"/>
        </w:rPr>
        <w:t>Në këtë mënyrë, Pani i Integritetit për Bashkinë Librazhd bën një fotografim të situatës në aparatin e bashkisë në aspektin rregullator, procedural dhe praktikave te brendshme për aspekte të veçanta të integritetit si dhe një analizë të risqeve të veçanta të integritetit të hasura gjatë ushtrimit të përgjegjësive nga punonjësit e bashkisë.</w:t>
      </w:r>
      <w:r w:rsidR="00532F40">
        <w:rPr>
          <w:rFonts w:ascii="Times New Roman" w:hAnsi="Times New Roman" w:cs="Times New Roman"/>
          <w:sz w:val="24"/>
          <w:szCs w:val="24"/>
        </w:rPr>
        <w:t xml:space="preserve"> </w:t>
      </w:r>
      <w:r w:rsidRPr="001F2EB9">
        <w:rPr>
          <w:rFonts w:ascii="Times New Roman" w:hAnsi="Times New Roman" w:cs="Times New Roman"/>
          <w:sz w:val="24"/>
          <w:szCs w:val="24"/>
        </w:rPr>
        <w:t xml:space="preserve">Në pjesën e dytë, dokumenti përmban qëllimet, objektivat dhe masat </w:t>
      </w:r>
      <w:r w:rsidR="009C2A70">
        <w:rPr>
          <w:rFonts w:ascii="Times New Roman" w:hAnsi="Times New Roman" w:cs="Times New Roman"/>
          <w:sz w:val="24"/>
          <w:szCs w:val="24"/>
        </w:rPr>
        <w:t>e</w:t>
      </w:r>
      <w:r w:rsidRPr="001F2EB9">
        <w:rPr>
          <w:rFonts w:ascii="Times New Roman" w:hAnsi="Times New Roman" w:cs="Times New Roman"/>
          <w:sz w:val="24"/>
          <w:szCs w:val="24"/>
        </w:rPr>
        <w:t xml:space="preserve"> </w:t>
      </w:r>
      <w:r w:rsidR="009C2A70">
        <w:rPr>
          <w:rFonts w:ascii="Times New Roman" w:hAnsi="Times New Roman" w:cs="Times New Roman"/>
          <w:sz w:val="24"/>
          <w:szCs w:val="24"/>
        </w:rPr>
        <w:t xml:space="preserve">evidentuara </w:t>
      </w:r>
      <w:r w:rsidRPr="001F2EB9">
        <w:rPr>
          <w:rFonts w:ascii="Times New Roman" w:hAnsi="Times New Roman" w:cs="Times New Roman"/>
          <w:sz w:val="24"/>
          <w:szCs w:val="24"/>
        </w:rPr>
        <w:t>nga aktorët e përfshir</w:t>
      </w:r>
      <w:r w:rsidR="009C2A70">
        <w:rPr>
          <w:rFonts w:ascii="Times New Roman" w:hAnsi="Times New Roman" w:cs="Times New Roman"/>
          <w:sz w:val="24"/>
          <w:szCs w:val="24"/>
        </w:rPr>
        <w:t>ë</w:t>
      </w:r>
      <w:r w:rsidRPr="001F2EB9">
        <w:rPr>
          <w:rFonts w:ascii="Times New Roman" w:hAnsi="Times New Roman" w:cs="Times New Roman"/>
          <w:sz w:val="24"/>
          <w:szCs w:val="24"/>
        </w:rPr>
        <w:t xml:space="preserve"> në procesin e hartimit të planit, të cilat prite</w:t>
      </w:r>
      <w:r w:rsidR="009C2A70">
        <w:rPr>
          <w:rFonts w:ascii="Times New Roman" w:hAnsi="Times New Roman" w:cs="Times New Roman"/>
          <w:sz w:val="24"/>
          <w:szCs w:val="24"/>
        </w:rPr>
        <w:t>t</w:t>
      </w:r>
      <w:r w:rsidRPr="001F2EB9">
        <w:rPr>
          <w:rFonts w:ascii="Times New Roman" w:hAnsi="Times New Roman" w:cs="Times New Roman"/>
          <w:sz w:val="24"/>
          <w:szCs w:val="24"/>
        </w:rPr>
        <w:t xml:space="preserve"> të ndikojnë në përmirësimin e integritetit institucional, perfo</w:t>
      </w:r>
      <w:r w:rsidR="009C2A70">
        <w:rPr>
          <w:rFonts w:ascii="Times New Roman" w:hAnsi="Times New Roman" w:cs="Times New Roman"/>
          <w:sz w:val="24"/>
          <w:szCs w:val="24"/>
        </w:rPr>
        <w:t>r</w:t>
      </w:r>
      <w:r w:rsidRPr="001F2EB9">
        <w:rPr>
          <w:rFonts w:ascii="Times New Roman" w:hAnsi="Times New Roman" w:cs="Times New Roman"/>
          <w:sz w:val="24"/>
          <w:szCs w:val="24"/>
        </w:rPr>
        <w:t>mancës së punës së punonjësve të bashkisë, shërbimeve publike të ofruara për qytetarët</w:t>
      </w:r>
      <w:r w:rsidR="009C2A70">
        <w:rPr>
          <w:rFonts w:ascii="Times New Roman" w:hAnsi="Times New Roman" w:cs="Times New Roman"/>
          <w:sz w:val="24"/>
          <w:szCs w:val="24"/>
        </w:rPr>
        <w:t xml:space="preserve"> </w:t>
      </w:r>
      <w:r w:rsidRPr="001F2EB9">
        <w:rPr>
          <w:rFonts w:ascii="Times New Roman" w:hAnsi="Times New Roman" w:cs="Times New Roman"/>
          <w:sz w:val="24"/>
          <w:szCs w:val="24"/>
        </w:rPr>
        <w:t xml:space="preserve">si dhe </w:t>
      </w:r>
      <w:r w:rsidR="009C2A70">
        <w:rPr>
          <w:rFonts w:ascii="Times New Roman" w:hAnsi="Times New Roman" w:cs="Times New Roman"/>
          <w:sz w:val="24"/>
          <w:szCs w:val="24"/>
        </w:rPr>
        <w:t xml:space="preserve">në </w:t>
      </w:r>
      <w:r w:rsidRPr="001F2EB9">
        <w:rPr>
          <w:rFonts w:ascii="Times New Roman" w:hAnsi="Times New Roman" w:cs="Times New Roman"/>
          <w:sz w:val="24"/>
          <w:szCs w:val="24"/>
        </w:rPr>
        <w:t>nevojën për burime materiale, financiare e njerëzore për realizimin e këtyre masave</w:t>
      </w:r>
      <w:r w:rsidR="009C2A70">
        <w:rPr>
          <w:rFonts w:ascii="Times New Roman" w:hAnsi="Times New Roman" w:cs="Times New Roman"/>
          <w:sz w:val="24"/>
          <w:szCs w:val="24"/>
        </w:rPr>
        <w:t xml:space="preserve"> </w:t>
      </w:r>
      <w:r w:rsidRPr="001F2EB9">
        <w:rPr>
          <w:rFonts w:ascii="Times New Roman" w:hAnsi="Times New Roman" w:cs="Times New Roman"/>
          <w:sz w:val="24"/>
          <w:szCs w:val="24"/>
        </w:rPr>
        <w:t>për periudhën 2024</w:t>
      </w:r>
      <w:r w:rsidR="009C2A70">
        <w:rPr>
          <w:rFonts w:ascii="Times New Roman" w:hAnsi="Times New Roman" w:cs="Times New Roman"/>
          <w:sz w:val="24"/>
          <w:szCs w:val="24"/>
        </w:rPr>
        <w:t>-</w:t>
      </w:r>
      <w:r w:rsidRPr="001F2EB9">
        <w:rPr>
          <w:rFonts w:ascii="Times New Roman" w:hAnsi="Times New Roman" w:cs="Times New Roman"/>
          <w:sz w:val="24"/>
          <w:szCs w:val="24"/>
        </w:rPr>
        <w:t xml:space="preserve">2026. </w:t>
      </w:r>
    </w:p>
    <w:p w14:paraId="6927A61F" w14:textId="77777777" w:rsidR="007F3600" w:rsidRPr="001F2EB9" w:rsidRDefault="007F3600" w:rsidP="007F3600">
      <w:pPr>
        <w:spacing w:line="240" w:lineRule="auto"/>
        <w:contextualSpacing/>
        <w:jc w:val="both"/>
        <w:rPr>
          <w:rFonts w:ascii="Times New Roman" w:eastAsiaTheme="minorEastAsia" w:hAnsi="Times New Roman" w:cs="Times New Roman"/>
          <w:sz w:val="24"/>
          <w:szCs w:val="24"/>
        </w:rPr>
      </w:pPr>
    </w:p>
    <w:p w14:paraId="311CEA79" w14:textId="5E8A7F13" w:rsidR="007F3600" w:rsidRPr="001F2EB9" w:rsidRDefault="007F3600" w:rsidP="007F3600">
      <w:pPr>
        <w:spacing w:line="240" w:lineRule="auto"/>
        <w:contextualSpacing/>
        <w:jc w:val="both"/>
        <w:rPr>
          <w:rFonts w:ascii="Times New Roman" w:hAnsi="Times New Roman" w:cs="Times New Roman"/>
          <w:sz w:val="24"/>
          <w:szCs w:val="24"/>
        </w:rPr>
      </w:pPr>
      <w:bookmarkStart w:id="4" w:name="_Toc468718748"/>
      <w:bookmarkStart w:id="5" w:name="_Toc468718799"/>
      <w:bookmarkStart w:id="6" w:name="_Toc23168729"/>
      <w:r w:rsidRPr="001F2EB9">
        <w:rPr>
          <w:rFonts w:ascii="Times New Roman" w:eastAsiaTheme="minorEastAsia" w:hAnsi="Times New Roman" w:cs="Times New Roman"/>
          <w:sz w:val="24"/>
          <w:szCs w:val="24"/>
        </w:rPr>
        <w:t xml:space="preserve">Puna për hartimin e Planit të Integritetit të Bashkisë Librazhd është bazuar në analizën e të dhënave dhe punën kërkimore të zhvilluar në përputhje me Dokumentin e Metodologjisë </w:t>
      </w:r>
      <w:r w:rsidRPr="001F2EB9">
        <w:rPr>
          <w:rFonts w:ascii="Times New Roman" w:hAnsi="Times New Roman" w:cs="Times New Roman"/>
          <w:sz w:val="24"/>
          <w:szCs w:val="24"/>
        </w:rPr>
        <w:t>për Vlerësimin e Riskut të Integritetit për Njësitë e Vetëqeverisjes Vendore.</w:t>
      </w:r>
      <w:r w:rsidRPr="001F2EB9">
        <w:rPr>
          <w:rStyle w:val="FootnoteReference"/>
          <w:rFonts w:ascii="Times New Roman" w:hAnsi="Times New Roman" w:cs="Times New Roman"/>
          <w:sz w:val="24"/>
          <w:szCs w:val="24"/>
        </w:rPr>
        <w:footnoteReference w:id="1"/>
      </w:r>
      <w:r w:rsidRPr="001F2EB9">
        <w:rPr>
          <w:rFonts w:ascii="Times New Roman" w:hAnsi="Times New Roman" w:cs="Times New Roman"/>
          <w:sz w:val="24"/>
          <w:szCs w:val="24"/>
        </w:rPr>
        <w:t xml:space="preserve"> Procesi është drejtuar nga një grup pune me punonjës të nivelit drejtues të aparatit të bashkisë</w:t>
      </w:r>
      <w:r w:rsidR="00532F40">
        <w:rPr>
          <w:rFonts w:ascii="Times New Roman" w:hAnsi="Times New Roman" w:cs="Times New Roman"/>
          <w:sz w:val="24"/>
          <w:szCs w:val="24"/>
        </w:rPr>
        <w:t xml:space="preserve"> </w:t>
      </w:r>
      <w:r w:rsidRPr="001F2EB9">
        <w:rPr>
          <w:rFonts w:ascii="Times New Roman" w:hAnsi="Times New Roman" w:cs="Times New Roman"/>
          <w:sz w:val="24"/>
          <w:szCs w:val="24"/>
        </w:rPr>
        <w:t xml:space="preserve">me përfshirjen e </w:t>
      </w:r>
      <w:r w:rsidRPr="001F2EB9">
        <w:rPr>
          <w:rFonts w:ascii="Times New Roman" w:eastAsiaTheme="minorEastAsia" w:hAnsi="Times New Roman" w:cs="Times New Roman"/>
          <w:sz w:val="24"/>
          <w:szCs w:val="24"/>
        </w:rPr>
        <w:t>punonjësve</w:t>
      </w:r>
      <w:r w:rsidR="00532F40">
        <w:rPr>
          <w:rFonts w:ascii="Times New Roman" w:eastAsiaTheme="minorEastAsia" w:hAnsi="Times New Roman" w:cs="Times New Roman"/>
          <w:sz w:val="24"/>
          <w:szCs w:val="24"/>
        </w:rPr>
        <w:t xml:space="preserve"> </w:t>
      </w:r>
      <w:r w:rsidRPr="001F2EB9">
        <w:rPr>
          <w:rFonts w:ascii="Times New Roman" w:eastAsiaTheme="minorEastAsia" w:hAnsi="Times New Roman" w:cs="Times New Roman"/>
          <w:sz w:val="24"/>
          <w:szCs w:val="24"/>
        </w:rPr>
        <w:t>të bashkisë. Ekipi i ekspertëve të Institutit për Demokraci dhe Ndërmjetësim asistuan grupin</w:t>
      </w:r>
      <w:r w:rsidR="00532F40">
        <w:rPr>
          <w:rFonts w:ascii="Times New Roman" w:eastAsiaTheme="minorEastAsia" w:hAnsi="Times New Roman" w:cs="Times New Roman"/>
          <w:sz w:val="24"/>
          <w:szCs w:val="24"/>
        </w:rPr>
        <w:t xml:space="preserve"> </w:t>
      </w:r>
      <w:r w:rsidRPr="001F2EB9">
        <w:rPr>
          <w:rFonts w:ascii="Times New Roman" w:eastAsiaTheme="minorEastAsia" w:hAnsi="Times New Roman" w:cs="Times New Roman"/>
          <w:sz w:val="24"/>
          <w:szCs w:val="24"/>
        </w:rPr>
        <w:t xml:space="preserve">e punës në zbatimin e hapave metodologjikë gjatë këtij procesi. </w:t>
      </w:r>
    </w:p>
    <w:p w14:paraId="3D5BFD6C" w14:textId="77777777" w:rsidR="007F3600" w:rsidRPr="001F2EB9" w:rsidRDefault="007F3600" w:rsidP="007F3600">
      <w:pPr>
        <w:spacing w:line="240" w:lineRule="auto"/>
        <w:contextualSpacing/>
        <w:jc w:val="both"/>
        <w:rPr>
          <w:sz w:val="24"/>
          <w:szCs w:val="24"/>
        </w:rPr>
      </w:pPr>
    </w:p>
    <w:p w14:paraId="47030A38" w14:textId="3CA393B5" w:rsidR="009C2A70" w:rsidRPr="009C2A70" w:rsidRDefault="007F3600" w:rsidP="009C2A70">
      <w:pPr>
        <w:spacing w:line="240" w:lineRule="auto"/>
        <w:contextualSpacing/>
        <w:jc w:val="both"/>
        <w:rPr>
          <w:rFonts w:ascii="Times New Roman" w:hAnsi="Times New Roman" w:cs="Times New Roman"/>
          <w:sz w:val="24"/>
          <w:szCs w:val="24"/>
        </w:rPr>
      </w:pPr>
      <w:r w:rsidRPr="001F2EB9">
        <w:rPr>
          <w:rFonts w:ascii="Times New Roman" w:hAnsi="Times New Roman" w:cs="Times New Roman"/>
          <w:sz w:val="24"/>
          <w:szCs w:val="24"/>
        </w:rPr>
        <w:t>Plani i Integritetit shpreh vullnetin politik dhe moral të vetëqeverisjes vendore për t</w:t>
      </w:r>
      <w:r w:rsidR="00BC5CC3">
        <w:rPr>
          <w:rFonts w:ascii="Times New Roman" w:hAnsi="Times New Roman" w:cs="Times New Roman"/>
          <w:sz w:val="24"/>
          <w:szCs w:val="24"/>
        </w:rPr>
        <w:t>’</w:t>
      </w:r>
      <w:r w:rsidRPr="001F2EB9">
        <w:rPr>
          <w:rFonts w:ascii="Times New Roman" w:hAnsi="Times New Roman" w:cs="Times New Roman"/>
          <w:sz w:val="24"/>
          <w:szCs w:val="24"/>
        </w:rPr>
        <w:t xml:space="preserve">u angazhuar në adresimin e risqeve të integritetit institucional për bashkinë Librazhd jo vetëm me burime publike vendore por edhe duke ndërtuar partneritete efikase me shoqërinë civile, institucionet publike në nivel vendor dhe njësitë e tjera të vetëqeverisjes </w:t>
      </w:r>
      <w:r w:rsidR="00A86E1B" w:rsidRPr="001F2EB9">
        <w:rPr>
          <w:rFonts w:ascii="Times New Roman" w:hAnsi="Times New Roman" w:cs="Times New Roman"/>
          <w:sz w:val="24"/>
          <w:szCs w:val="24"/>
        </w:rPr>
        <w:t>vendore</w:t>
      </w:r>
      <w:r w:rsidRPr="001F2EB9">
        <w:rPr>
          <w:rFonts w:ascii="Times New Roman" w:hAnsi="Times New Roman" w:cs="Times New Roman"/>
          <w:sz w:val="24"/>
          <w:szCs w:val="24"/>
        </w:rPr>
        <w:t xml:space="preserve">, duke i </w:t>
      </w:r>
      <w:r w:rsidR="00A86E1B" w:rsidRPr="001F2EB9">
        <w:rPr>
          <w:rFonts w:ascii="Times New Roman" w:hAnsi="Times New Roman" w:cs="Times New Roman"/>
          <w:sz w:val="24"/>
          <w:szCs w:val="24"/>
        </w:rPr>
        <w:t>dhënë</w:t>
      </w:r>
      <w:r w:rsidRPr="001F2EB9">
        <w:rPr>
          <w:rFonts w:ascii="Times New Roman" w:hAnsi="Times New Roman" w:cs="Times New Roman"/>
          <w:sz w:val="24"/>
          <w:szCs w:val="24"/>
        </w:rPr>
        <w:t xml:space="preserve"> një dimension të ri rolit të saj në ofrimin e shërbimeve publike me integritet dhe transparencë. </w:t>
      </w:r>
    </w:p>
    <w:p w14:paraId="15E6FF93" w14:textId="77777777" w:rsidR="007F3600" w:rsidRPr="001F2EB9" w:rsidRDefault="007F3600" w:rsidP="007F3600">
      <w:pPr>
        <w:jc w:val="both"/>
        <w:rPr>
          <w:rFonts w:ascii="Times New Roman" w:hAnsi="Times New Roman" w:cs="Times New Roman"/>
          <w:sz w:val="24"/>
          <w:szCs w:val="24"/>
        </w:rPr>
      </w:pPr>
    </w:p>
    <w:p w14:paraId="59E76166" w14:textId="77777777" w:rsidR="007F3600" w:rsidRPr="00FD02FA" w:rsidRDefault="007F3600" w:rsidP="009C2A70">
      <w:pPr>
        <w:pStyle w:val="Heading2"/>
        <w:rPr>
          <w:rFonts w:eastAsiaTheme="minorEastAsia"/>
          <w:b/>
          <w:bCs/>
        </w:rPr>
      </w:pPr>
      <w:bookmarkStart w:id="7" w:name="_Toc147525455"/>
      <w:r w:rsidRPr="00FD02FA">
        <w:rPr>
          <w:b/>
          <w:bCs/>
        </w:rPr>
        <w:t>1.1 Procesi i zhvillimit të Planit të Integritetit</w:t>
      </w:r>
      <w:bookmarkEnd w:id="4"/>
      <w:bookmarkEnd w:id="5"/>
      <w:bookmarkEnd w:id="6"/>
      <w:r w:rsidRPr="00FD02FA">
        <w:rPr>
          <w:b/>
          <w:bCs/>
        </w:rPr>
        <w:t xml:space="preserve"> në Bashkinë Librazhd</w:t>
      </w:r>
      <w:bookmarkEnd w:id="7"/>
    </w:p>
    <w:p w14:paraId="2710D7F3" w14:textId="77777777" w:rsidR="009C2A70" w:rsidRDefault="009C2A70" w:rsidP="007F3600">
      <w:pPr>
        <w:spacing w:after="0" w:line="240" w:lineRule="auto"/>
        <w:jc w:val="both"/>
        <w:rPr>
          <w:rFonts w:ascii="Times New Roman" w:eastAsia="Calibri" w:hAnsi="Times New Roman" w:cs="Times New Roman"/>
          <w:sz w:val="24"/>
          <w:szCs w:val="24"/>
        </w:rPr>
      </w:pPr>
    </w:p>
    <w:p w14:paraId="1C906C56" w14:textId="4D17F873" w:rsidR="007F3600" w:rsidRPr="001F2EB9" w:rsidRDefault="007F3600" w:rsidP="007F3600">
      <w:pPr>
        <w:spacing w:after="0" w:line="240" w:lineRule="auto"/>
        <w:jc w:val="both"/>
        <w:rPr>
          <w:rFonts w:ascii="Times New Roman" w:eastAsiaTheme="minorEastAsia" w:hAnsi="Times New Roman" w:cs="Times New Roman"/>
          <w:sz w:val="24"/>
          <w:szCs w:val="24"/>
        </w:rPr>
      </w:pPr>
      <w:r w:rsidRPr="001F2EB9">
        <w:rPr>
          <w:rFonts w:ascii="Times New Roman" w:eastAsia="Calibri" w:hAnsi="Times New Roman" w:cs="Times New Roman"/>
          <w:sz w:val="24"/>
          <w:szCs w:val="24"/>
        </w:rPr>
        <w:t>Procesi i hartimit të Planit të Integritetit në Bashkinë Librazhd u zhvillua gjatë periudhës shkurt</w:t>
      </w:r>
      <w:r w:rsidR="0099760F">
        <w:rPr>
          <w:rFonts w:ascii="Times New Roman" w:eastAsia="Calibri" w:hAnsi="Times New Roman" w:cs="Times New Roman"/>
          <w:sz w:val="24"/>
          <w:szCs w:val="24"/>
        </w:rPr>
        <w:t>-</w:t>
      </w:r>
      <w:r w:rsidRPr="001F2EB9">
        <w:rPr>
          <w:rFonts w:ascii="Times New Roman" w:eastAsia="Calibri" w:hAnsi="Times New Roman" w:cs="Times New Roman"/>
          <w:sz w:val="24"/>
          <w:szCs w:val="24"/>
        </w:rPr>
        <w:t>shtator 2023 dhe përfundo</w:t>
      </w:r>
      <w:r w:rsidR="0099760F">
        <w:rPr>
          <w:rFonts w:ascii="Times New Roman" w:eastAsia="Calibri" w:hAnsi="Times New Roman" w:cs="Times New Roman"/>
          <w:sz w:val="24"/>
          <w:szCs w:val="24"/>
        </w:rPr>
        <w:t>i</w:t>
      </w:r>
      <w:r w:rsidRPr="001F2EB9">
        <w:rPr>
          <w:rFonts w:ascii="Times New Roman" w:eastAsia="Calibri" w:hAnsi="Times New Roman" w:cs="Times New Roman"/>
          <w:sz w:val="24"/>
          <w:szCs w:val="24"/>
        </w:rPr>
        <w:t xml:space="preserve"> me miratimin e tij nga Këshilli Bashkiak. Punonjësit e aparatit të administratës së bashkisë u angazhuan në procesin e vlerësimit të riskut të integritetit sipas drejtorive që mbulojnë dhe propozuan masa konkrete për </w:t>
      </w:r>
      <w:r w:rsidR="0099760F">
        <w:rPr>
          <w:rFonts w:ascii="Times New Roman" w:eastAsia="Calibri" w:hAnsi="Times New Roman" w:cs="Times New Roman"/>
          <w:sz w:val="24"/>
          <w:szCs w:val="24"/>
        </w:rPr>
        <w:t>trajtimin</w:t>
      </w:r>
      <w:r w:rsidRPr="001F2EB9">
        <w:rPr>
          <w:rFonts w:ascii="Times New Roman" w:eastAsia="Calibri" w:hAnsi="Times New Roman" w:cs="Times New Roman"/>
          <w:sz w:val="24"/>
          <w:szCs w:val="24"/>
        </w:rPr>
        <w:t xml:space="preserve"> e risqeve t</w:t>
      </w:r>
      <w:r w:rsidR="00A86E1B" w:rsidRPr="001F2EB9">
        <w:rPr>
          <w:rFonts w:ascii="Times New Roman" w:eastAsia="Calibri" w:hAnsi="Times New Roman" w:cs="Times New Roman"/>
          <w:sz w:val="24"/>
          <w:szCs w:val="24"/>
        </w:rPr>
        <w:t>ë</w:t>
      </w:r>
      <w:r w:rsidRPr="001F2EB9">
        <w:rPr>
          <w:rFonts w:ascii="Times New Roman" w:eastAsia="Calibri" w:hAnsi="Times New Roman" w:cs="Times New Roman"/>
          <w:sz w:val="24"/>
          <w:szCs w:val="24"/>
        </w:rPr>
        <w:t xml:space="preserve"> integritetit t</w:t>
      </w:r>
      <w:r w:rsidR="00A86E1B" w:rsidRPr="001F2EB9">
        <w:rPr>
          <w:rFonts w:ascii="Times New Roman" w:eastAsia="Calibri" w:hAnsi="Times New Roman" w:cs="Times New Roman"/>
          <w:sz w:val="24"/>
          <w:szCs w:val="24"/>
        </w:rPr>
        <w:t>ë</w:t>
      </w:r>
      <w:r w:rsidRPr="001F2EB9">
        <w:rPr>
          <w:rFonts w:ascii="Times New Roman" w:eastAsia="Calibri" w:hAnsi="Times New Roman" w:cs="Times New Roman"/>
          <w:sz w:val="24"/>
          <w:szCs w:val="24"/>
        </w:rPr>
        <w:t xml:space="preserve"> analizuara. </w:t>
      </w:r>
      <w:r w:rsidR="0099760F">
        <w:rPr>
          <w:rFonts w:ascii="Times New Roman" w:eastAsiaTheme="minorEastAsia" w:hAnsi="Times New Roman" w:cs="Times New Roman"/>
          <w:sz w:val="24"/>
          <w:szCs w:val="24"/>
        </w:rPr>
        <w:t>Në këtë</w:t>
      </w:r>
      <w:r w:rsidRPr="001F2EB9">
        <w:rPr>
          <w:rFonts w:ascii="Times New Roman" w:eastAsiaTheme="minorEastAsia" w:hAnsi="Times New Roman" w:cs="Times New Roman"/>
          <w:sz w:val="24"/>
          <w:szCs w:val="24"/>
        </w:rPr>
        <w:t xml:space="preserve"> proces </w:t>
      </w:r>
      <w:r w:rsidR="0099760F">
        <w:rPr>
          <w:rFonts w:ascii="Times New Roman" w:eastAsiaTheme="minorEastAsia" w:hAnsi="Times New Roman" w:cs="Times New Roman"/>
          <w:sz w:val="24"/>
          <w:szCs w:val="24"/>
        </w:rPr>
        <w:t xml:space="preserve">u </w:t>
      </w:r>
      <w:r w:rsidRPr="001F2EB9">
        <w:rPr>
          <w:rFonts w:ascii="Times New Roman" w:eastAsiaTheme="minorEastAsia" w:hAnsi="Times New Roman" w:cs="Times New Roman"/>
          <w:sz w:val="24"/>
          <w:szCs w:val="24"/>
        </w:rPr>
        <w:t xml:space="preserve">përfshi </w:t>
      </w:r>
      <w:r w:rsidR="0099760F">
        <w:rPr>
          <w:rFonts w:ascii="Times New Roman" w:eastAsiaTheme="minorEastAsia" w:hAnsi="Times New Roman" w:cs="Times New Roman"/>
          <w:sz w:val="24"/>
          <w:szCs w:val="24"/>
        </w:rPr>
        <w:t xml:space="preserve">një </w:t>
      </w:r>
      <w:r w:rsidRPr="001F2EB9">
        <w:rPr>
          <w:rFonts w:ascii="Times New Roman" w:eastAsiaTheme="minorEastAsia" w:hAnsi="Times New Roman" w:cs="Times New Roman"/>
          <w:sz w:val="24"/>
          <w:szCs w:val="24"/>
        </w:rPr>
        <w:t xml:space="preserve">analizë e risqeve të integritetit me fokus në fushat </w:t>
      </w:r>
      <w:r w:rsidRPr="001F2EB9">
        <w:rPr>
          <w:rFonts w:ascii="Times New Roman" w:eastAsiaTheme="minorEastAsia" w:hAnsi="Times New Roman" w:cs="Times New Roman"/>
          <w:sz w:val="24"/>
          <w:szCs w:val="24"/>
        </w:rPr>
        <w:lastRenderedPageBreak/>
        <w:t>funksionale të bashkisë,</w:t>
      </w:r>
      <w:r w:rsidRPr="001F2EB9">
        <w:rPr>
          <w:rStyle w:val="FootnoteReference"/>
          <w:rFonts w:ascii="Times New Roman" w:eastAsiaTheme="minorEastAsia" w:hAnsi="Times New Roman" w:cs="Times New Roman"/>
          <w:sz w:val="24"/>
          <w:szCs w:val="24"/>
        </w:rPr>
        <w:footnoteReference w:id="2"/>
      </w:r>
      <w:r w:rsidRPr="001F2EB9">
        <w:rPr>
          <w:rFonts w:ascii="Times New Roman" w:eastAsiaTheme="minorEastAsia" w:hAnsi="Times New Roman" w:cs="Times New Roman"/>
          <w:sz w:val="24"/>
          <w:szCs w:val="24"/>
        </w:rPr>
        <w:t xml:space="preserve"> përkatësisht: </w:t>
      </w:r>
      <w:r w:rsidRPr="001F2EB9">
        <w:rPr>
          <w:rFonts w:ascii="Times New Roman" w:eastAsiaTheme="majorEastAsia" w:hAnsi="Times New Roman" w:cs="Times New Roman"/>
          <w:sz w:val="24"/>
          <w:szCs w:val="24"/>
        </w:rPr>
        <w:t>i) Fusha e menaxhimit financiar</w:t>
      </w:r>
      <w:r w:rsidRPr="001F2EB9">
        <w:rPr>
          <w:rFonts w:ascii="Times New Roman" w:eastAsia="Calibri" w:hAnsi="Times New Roman" w:cs="Times New Roman"/>
          <w:sz w:val="24"/>
          <w:szCs w:val="24"/>
        </w:rPr>
        <w:t xml:space="preserve">; </w:t>
      </w:r>
      <w:proofErr w:type="spellStart"/>
      <w:r w:rsidRPr="001F2EB9">
        <w:rPr>
          <w:rFonts w:ascii="Times New Roman" w:eastAsia="Calibri" w:hAnsi="Times New Roman" w:cs="Times New Roman"/>
          <w:sz w:val="24"/>
          <w:szCs w:val="24"/>
        </w:rPr>
        <w:t>ii</w:t>
      </w:r>
      <w:proofErr w:type="spellEnd"/>
      <w:r w:rsidRPr="001F2EB9">
        <w:rPr>
          <w:rFonts w:ascii="Times New Roman" w:eastAsia="Calibri" w:hAnsi="Times New Roman" w:cs="Times New Roman"/>
          <w:sz w:val="24"/>
          <w:szCs w:val="24"/>
        </w:rPr>
        <w:t xml:space="preserve">) Fusha e menaxhimit të burimeve njerëzore; </w:t>
      </w:r>
      <w:proofErr w:type="spellStart"/>
      <w:r w:rsidRPr="001F2EB9">
        <w:rPr>
          <w:rFonts w:ascii="Times New Roman" w:eastAsia="Calibri" w:hAnsi="Times New Roman" w:cs="Times New Roman"/>
          <w:sz w:val="24"/>
          <w:szCs w:val="24"/>
        </w:rPr>
        <w:t>iii</w:t>
      </w:r>
      <w:proofErr w:type="spellEnd"/>
      <w:r w:rsidRPr="001F2EB9">
        <w:rPr>
          <w:rFonts w:ascii="Times New Roman" w:eastAsia="Calibri" w:hAnsi="Times New Roman" w:cs="Times New Roman"/>
          <w:sz w:val="24"/>
          <w:szCs w:val="24"/>
        </w:rPr>
        <w:t xml:space="preserve">) Fusha e kontrollit, auditimit dhe e mekanizmave kundër korrupsionit; </w:t>
      </w:r>
      <w:proofErr w:type="spellStart"/>
      <w:r w:rsidRPr="001F2EB9">
        <w:rPr>
          <w:rFonts w:ascii="Times New Roman" w:eastAsia="Calibri" w:hAnsi="Times New Roman" w:cs="Times New Roman"/>
          <w:sz w:val="24"/>
          <w:szCs w:val="24"/>
        </w:rPr>
        <w:t>i</w:t>
      </w:r>
      <w:r w:rsidRPr="001F2EB9">
        <w:rPr>
          <w:rFonts w:ascii="Times New Roman" w:eastAsiaTheme="minorEastAsia" w:hAnsi="Times New Roman" w:cs="Times New Roman"/>
          <w:sz w:val="24"/>
          <w:szCs w:val="24"/>
        </w:rPr>
        <w:t>v</w:t>
      </w:r>
      <w:proofErr w:type="spellEnd"/>
      <w:r w:rsidRPr="001F2EB9">
        <w:rPr>
          <w:rFonts w:ascii="Times New Roman" w:eastAsiaTheme="minorEastAsia" w:hAnsi="Times New Roman" w:cs="Times New Roman"/>
          <w:sz w:val="24"/>
          <w:szCs w:val="24"/>
        </w:rPr>
        <w:t>) F</w:t>
      </w:r>
      <w:r w:rsidRPr="001F2EB9">
        <w:rPr>
          <w:rFonts w:ascii="Times New Roman" w:eastAsia="Calibri" w:hAnsi="Times New Roman" w:cs="Times New Roman"/>
          <w:sz w:val="24"/>
          <w:szCs w:val="24"/>
        </w:rPr>
        <w:t xml:space="preserve">usha e shërbimeve publike; v) Fusha e administrimit dhe menaxhimit të pronave; </w:t>
      </w:r>
      <w:proofErr w:type="spellStart"/>
      <w:r w:rsidRPr="001F2EB9">
        <w:rPr>
          <w:rFonts w:ascii="Times New Roman" w:eastAsia="Calibri" w:hAnsi="Times New Roman" w:cs="Times New Roman"/>
          <w:sz w:val="24"/>
          <w:szCs w:val="24"/>
        </w:rPr>
        <w:t>vi</w:t>
      </w:r>
      <w:proofErr w:type="spellEnd"/>
      <w:r w:rsidRPr="001F2EB9">
        <w:rPr>
          <w:rFonts w:ascii="Times New Roman" w:eastAsia="Calibri" w:hAnsi="Times New Roman" w:cs="Times New Roman"/>
          <w:sz w:val="24"/>
          <w:szCs w:val="24"/>
        </w:rPr>
        <w:t>) Fusha e planifikimit, administrimit dhe zhvillimit të territorit</w:t>
      </w:r>
      <w:r w:rsidR="0099760F">
        <w:rPr>
          <w:rFonts w:ascii="Times New Roman" w:eastAsia="Calibri" w:hAnsi="Times New Roman" w:cs="Times New Roman"/>
          <w:sz w:val="24"/>
          <w:szCs w:val="24"/>
        </w:rPr>
        <w:t>,</w:t>
      </w:r>
      <w:r w:rsidRPr="001F2EB9">
        <w:rPr>
          <w:rFonts w:ascii="Times New Roman" w:eastAsia="Calibri" w:hAnsi="Times New Roman" w:cs="Times New Roman"/>
          <w:sz w:val="24"/>
          <w:szCs w:val="24"/>
        </w:rPr>
        <w:t xml:space="preserve"> dhe </w:t>
      </w:r>
      <w:proofErr w:type="spellStart"/>
      <w:r w:rsidRPr="001F2EB9">
        <w:rPr>
          <w:rFonts w:ascii="Times New Roman" w:eastAsia="Calibri" w:hAnsi="Times New Roman" w:cs="Times New Roman"/>
          <w:sz w:val="24"/>
          <w:szCs w:val="24"/>
        </w:rPr>
        <w:t>vii</w:t>
      </w:r>
      <w:proofErr w:type="spellEnd"/>
      <w:r w:rsidRPr="001F2EB9">
        <w:rPr>
          <w:rFonts w:ascii="Times New Roman" w:eastAsia="Calibri" w:hAnsi="Times New Roman" w:cs="Times New Roman"/>
          <w:sz w:val="24"/>
          <w:szCs w:val="24"/>
        </w:rPr>
        <w:t>) Fusha e arkivimit, ruajtjes dhe administrimit të dokumenteve e të informacionit, si dhe të dokumenteve elektronike.</w:t>
      </w:r>
      <w:r w:rsidRPr="001F2EB9">
        <w:rPr>
          <w:rFonts w:ascii="Times New Roman" w:eastAsiaTheme="minorEastAsia" w:hAnsi="Times New Roman" w:cs="Times New Roman"/>
          <w:sz w:val="24"/>
          <w:szCs w:val="24"/>
        </w:rPr>
        <w:t xml:space="preserve"> </w:t>
      </w:r>
    </w:p>
    <w:p w14:paraId="6B98D065" w14:textId="77777777" w:rsidR="007F3600" w:rsidRPr="001F2EB9" w:rsidRDefault="007F3600" w:rsidP="007F3600">
      <w:pPr>
        <w:spacing w:after="0" w:line="240" w:lineRule="auto"/>
        <w:jc w:val="both"/>
        <w:rPr>
          <w:rFonts w:ascii="Times New Roman" w:eastAsiaTheme="minorEastAsia" w:hAnsi="Times New Roman" w:cs="Times New Roman"/>
          <w:sz w:val="24"/>
          <w:szCs w:val="24"/>
        </w:rPr>
      </w:pPr>
    </w:p>
    <w:p w14:paraId="607F9286" w14:textId="77777777" w:rsidR="007F3600" w:rsidRPr="001F2EB9" w:rsidRDefault="007F3600" w:rsidP="007F3600">
      <w:pPr>
        <w:spacing w:after="0" w:line="240" w:lineRule="auto"/>
        <w:jc w:val="both"/>
        <w:rPr>
          <w:rFonts w:ascii="Times New Roman" w:eastAsiaTheme="minorEastAsia" w:hAnsi="Times New Roman" w:cs="Times New Roman"/>
          <w:sz w:val="24"/>
          <w:szCs w:val="24"/>
        </w:rPr>
      </w:pPr>
      <w:r w:rsidRPr="001F2EB9">
        <w:rPr>
          <w:rFonts w:ascii="Times New Roman" w:hAnsi="Times New Roman" w:cs="Times New Roman"/>
          <w:sz w:val="24"/>
          <w:szCs w:val="24"/>
        </w:rPr>
        <w:t xml:space="preserve">Hartimi i Planit të </w:t>
      </w:r>
      <w:r w:rsidRPr="001F2EB9">
        <w:rPr>
          <w:rFonts w:ascii="Times New Roman" w:eastAsiaTheme="minorEastAsia" w:hAnsi="Times New Roman" w:cs="Times New Roman"/>
          <w:sz w:val="24"/>
          <w:szCs w:val="24"/>
        </w:rPr>
        <w:t>Integritetit në Bashkinë Librazhd kaloi në fazat e mëposhtme:</w:t>
      </w:r>
    </w:p>
    <w:p w14:paraId="192504CF" w14:textId="77777777" w:rsidR="007F3600" w:rsidRPr="001F2EB9" w:rsidRDefault="007F3600" w:rsidP="007F3600">
      <w:pPr>
        <w:spacing w:after="0" w:line="240" w:lineRule="auto"/>
        <w:jc w:val="both"/>
        <w:rPr>
          <w:rFonts w:ascii="Times New Roman" w:eastAsiaTheme="minorEastAsia" w:hAnsi="Times New Roman" w:cs="Times New Roman"/>
          <w:sz w:val="24"/>
          <w:szCs w:val="24"/>
        </w:rPr>
      </w:pPr>
    </w:p>
    <w:p w14:paraId="3C3642C8" w14:textId="77777777" w:rsidR="007F3600" w:rsidRPr="001F2EB9" w:rsidRDefault="007F3600" w:rsidP="0099760F">
      <w:pPr>
        <w:pStyle w:val="Heading3"/>
        <w:rPr>
          <w:rFonts w:eastAsiaTheme="minorEastAsia"/>
        </w:rPr>
      </w:pPr>
      <w:bookmarkStart w:id="8" w:name="_Toc147525456"/>
      <w:r w:rsidRPr="001F2EB9">
        <w:rPr>
          <w:rFonts w:eastAsiaTheme="minorEastAsia"/>
        </w:rPr>
        <w:t xml:space="preserve">Faza 1: </w:t>
      </w:r>
      <w:r w:rsidRPr="001F2EB9">
        <w:rPr>
          <w:rFonts w:eastAsia="Times New Roman"/>
          <w:bdr w:val="none" w:sz="0" w:space="0" w:color="auto" w:frame="1"/>
        </w:rPr>
        <w:t>Përgatitja, komunikimi dhe mobilizimi i burimeve njerëzore</w:t>
      </w:r>
      <w:bookmarkEnd w:id="8"/>
    </w:p>
    <w:p w14:paraId="08ACB45F" w14:textId="77777777" w:rsidR="007F3600" w:rsidRPr="001F2EB9" w:rsidRDefault="007F3600" w:rsidP="007F3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64905F73" w14:textId="42E567AD" w:rsidR="007F3600" w:rsidRPr="001F2EB9" w:rsidRDefault="007F3600" w:rsidP="007F3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rPr>
      </w:pPr>
      <w:r w:rsidRPr="001F2EB9">
        <w:rPr>
          <w:rFonts w:ascii="Times New Roman" w:eastAsia="Times New Roman" w:hAnsi="Times New Roman" w:cs="Times New Roman"/>
          <w:sz w:val="24"/>
          <w:szCs w:val="24"/>
        </w:rPr>
        <w:t xml:space="preserve">Më qëllim hartimin e Planit të Integritetit, me </w:t>
      </w:r>
      <w:r w:rsidR="0099760F">
        <w:rPr>
          <w:rFonts w:ascii="Times New Roman" w:eastAsia="Times New Roman" w:hAnsi="Times New Roman" w:cs="Times New Roman"/>
          <w:sz w:val="24"/>
          <w:szCs w:val="24"/>
        </w:rPr>
        <w:t>U</w:t>
      </w:r>
      <w:r w:rsidRPr="001F2EB9">
        <w:rPr>
          <w:rFonts w:ascii="Times New Roman" w:eastAsia="Times New Roman" w:hAnsi="Times New Roman" w:cs="Times New Roman"/>
          <w:sz w:val="24"/>
          <w:szCs w:val="24"/>
        </w:rPr>
        <w:t>rdhër Nr. 108</w:t>
      </w:r>
      <w:r w:rsidR="0099760F">
        <w:rPr>
          <w:rFonts w:ascii="Times New Roman" w:eastAsia="Times New Roman" w:hAnsi="Times New Roman" w:cs="Times New Roman"/>
          <w:sz w:val="24"/>
          <w:szCs w:val="24"/>
        </w:rPr>
        <w:t>,</w:t>
      </w:r>
      <w:r w:rsidRPr="001F2EB9">
        <w:rPr>
          <w:rFonts w:ascii="Times New Roman" w:eastAsia="Times New Roman" w:hAnsi="Times New Roman" w:cs="Times New Roman"/>
          <w:sz w:val="24"/>
          <w:szCs w:val="24"/>
        </w:rPr>
        <w:t xml:space="preserve"> </w:t>
      </w:r>
      <w:r w:rsidR="0099760F">
        <w:rPr>
          <w:rFonts w:ascii="Times New Roman" w:eastAsia="Times New Roman" w:hAnsi="Times New Roman" w:cs="Times New Roman"/>
          <w:sz w:val="24"/>
          <w:szCs w:val="24"/>
        </w:rPr>
        <w:t>d</w:t>
      </w:r>
      <w:r w:rsidRPr="001F2EB9">
        <w:rPr>
          <w:rFonts w:ascii="Times New Roman" w:eastAsia="Times New Roman" w:hAnsi="Times New Roman" w:cs="Times New Roman"/>
          <w:sz w:val="24"/>
          <w:szCs w:val="24"/>
        </w:rPr>
        <w:t>at</w:t>
      </w:r>
      <w:r w:rsidR="0099760F">
        <w:rPr>
          <w:rFonts w:ascii="Times New Roman" w:eastAsia="Times New Roman" w:hAnsi="Times New Roman" w:cs="Times New Roman"/>
          <w:sz w:val="24"/>
          <w:szCs w:val="24"/>
        </w:rPr>
        <w:t>ë</w:t>
      </w:r>
      <w:r w:rsidRPr="001F2EB9">
        <w:rPr>
          <w:rFonts w:ascii="Times New Roman" w:eastAsia="Times New Roman" w:hAnsi="Times New Roman" w:cs="Times New Roman"/>
          <w:sz w:val="24"/>
          <w:szCs w:val="24"/>
        </w:rPr>
        <w:t xml:space="preserve"> 16.01.2023, </w:t>
      </w:r>
      <w:r w:rsidR="0099760F">
        <w:rPr>
          <w:rFonts w:ascii="Times New Roman" w:eastAsia="Times New Roman" w:hAnsi="Times New Roman" w:cs="Times New Roman"/>
          <w:sz w:val="24"/>
          <w:szCs w:val="24"/>
        </w:rPr>
        <w:t>K</w:t>
      </w:r>
      <w:r w:rsidRPr="001F2EB9">
        <w:rPr>
          <w:rFonts w:ascii="Times New Roman" w:eastAsia="Times New Roman" w:hAnsi="Times New Roman" w:cs="Times New Roman"/>
          <w:sz w:val="24"/>
          <w:szCs w:val="24"/>
        </w:rPr>
        <w:t xml:space="preserve">ryetari i </w:t>
      </w:r>
      <w:r w:rsidR="0099760F">
        <w:rPr>
          <w:rFonts w:ascii="Times New Roman" w:eastAsia="Times New Roman" w:hAnsi="Times New Roman" w:cs="Times New Roman"/>
          <w:sz w:val="24"/>
          <w:szCs w:val="24"/>
        </w:rPr>
        <w:t>B</w:t>
      </w:r>
      <w:r w:rsidRPr="001F2EB9">
        <w:rPr>
          <w:rFonts w:ascii="Times New Roman" w:eastAsia="Times New Roman" w:hAnsi="Times New Roman" w:cs="Times New Roman"/>
          <w:sz w:val="24"/>
          <w:szCs w:val="24"/>
        </w:rPr>
        <w:t>ashkisë ngriti grupin e punës</w:t>
      </w:r>
      <w:r w:rsidR="0099760F">
        <w:rPr>
          <w:rFonts w:ascii="Times New Roman" w:eastAsia="Times New Roman" w:hAnsi="Times New Roman" w:cs="Times New Roman"/>
          <w:sz w:val="24"/>
          <w:szCs w:val="24"/>
        </w:rPr>
        <w:t xml:space="preserve"> </w:t>
      </w:r>
      <w:r w:rsidR="00E347B9">
        <w:rPr>
          <w:rFonts w:ascii="Times New Roman" w:eastAsia="Times New Roman" w:hAnsi="Times New Roman" w:cs="Times New Roman"/>
          <w:sz w:val="24"/>
          <w:szCs w:val="24"/>
        </w:rPr>
        <w:t xml:space="preserve">në </w:t>
      </w:r>
      <w:r w:rsidRPr="001F2EB9">
        <w:rPr>
          <w:rFonts w:ascii="Times New Roman" w:eastAsia="Times New Roman" w:hAnsi="Times New Roman" w:cs="Times New Roman"/>
          <w:sz w:val="24"/>
          <w:szCs w:val="24"/>
        </w:rPr>
        <w:t>p</w:t>
      </w:r>
      <w:r w:rsidR="00A86E1B" w:rsidRPr="001F2EB9">
        <w:rPr>
          <w:rFonts w:ascii="Times New Roman" w:eastAsia="Times New Roman" w:hAnsi="Times New Roman" w:cs="Times New Roman"/>
          <w:sz w:val="24"/>
          <w:szCs w:val="24"/>
        </w:rPr>
        <w:t>ë</w:t>
      </w:r>
      <w:r w:rsidRPr="001F2EB9">
        <w:rPr>
          <w:rFonts w:ascii="Times New Roman" w:eastAsia="Times New Roman" w:hAnsi="Times New Roman" w:cs="Times New Roman"/>
          <w:sz w:val="24"/>
          <w:szCs w:val="24"/>
        </w:rPr>
        <w:t>rb</w:t>
      </w:r>
      <w:r w:rsidR="00A86E1B" w:rsidRPr="001F2EB9">
        <w:rPr>
          <w:rFonts w:ascii="Times New Roman" w:eastAsia="Times New Roman" w:hAnsi="Times New Roman" w:cs="Times New Roman"/>
          <w:sz w:val="24"/>
          <w:szCs w:val="24"/>
        </w:rPr>
        <w:t>ë</w:t>
      </w:r>
      <w:r w:rsidRPr="001F2EB9">
        <w:rPr>
          <w:rFonts w:ascii="Times New Roman" w:eastAsia="Times New Roman" w:hAnsi="Times New Roman" w:cs="Times New Roman"/>
          <w:sz w:val="24"/>
          <w:szCs w:val="24"/>
        </w:rPr>
        <w:t xml:space="preserve">rje </w:t>
      </w:r>
      <w:r w:rsidR="00E347B9">
        <w:rPr>
          <w:rFonts w:ascii="Times New Roman" w:eastAsia="Times New Roman" w:hAnsi="Times New Roman" w:cs="Times New Roman"/>
          <w:sz w:val="24"/>
          <w:szCs w:val="24"/>
        </w:rPr>
        <w:t xml:space="preserve">të </w:t>
      </w:r>
      <w:proofErr w:type="spellStart"/>
      <w:r w:rsidR="00E347B9">
        <w:rPr>
          <w:rFonts w:ascii="Times New Roman" w:eastAsia="Times New Roman" w:hAnsi="Times New Roman" w:cs="Times New Roman"/>
          <w:sz w:val="24"/>
          <w:szCs w:val="24"/>
        </w:rPr>
        <w:t>të</w:t>
      </w:r>
      <w:proofErr w:type="spellEnd"/>
      <w:r w:rsidR="00E347B9">
        <w:rPr>
          <w:rFonts w:ascii="Times New Roman" w:eastAsia="Times New Roman" w:hAnsi="Times New Roman" w:cs="Times New Roman"/>
          <w:sz w:val="24"/>
          <w:szCs w:val="24"/>
        </w:rPr>
        <w:t xml:space="preserve"> cilit kishte </w:t>
      </w:r>
      <w:r w:rsidRPr="001F2EB9">
        <w:rPr>
          <w:rFonts w:ascii="Times New Roman" w:eastAsia="Times New Roman" w:hAnsi="Times New Roman" w:cs="Times New Roman"/>
          <w:sz w:val="24"/>
          <w:szCs w:val="24"/>
        </w:rPr>
        <w:t xml:space="preserve">përfaqësues të drejtorive të ndryshme të institucionit dhe koordinator </w:t>
      </w:r>
      <w:r w:rsidR="00A86E1B" w:rsidRPr="001F2EB9">
        <w:rPr>
          <w:rFonts w:ascii="Times New Roman" w:eastAsia="Times New Roman" w:hAnsi="Times New Roman" w:cs="Times New Roman"/>
          <w:sz w:val="24"/>
          <w:szCs w:val="24"/>
        </w:rPr>
        <w:t>Përgjegjësin</w:t>
      </w:r>
      <w:r w:rsidRPr="001F2EB9">
        <w:rPr>
          <w:rFonts w:ascii="Times New Roman" w:eastAsia="Times New Roman" w:hAnsi="Times New Roman" w:cs="Times New Roman"/>
          <w:sz w:val="24"/>
          <w:szCs w:val="24"/>
        </w:rPr>
        <w:t xml:space="preserve"> e Burimeve Njerëzore Arkivit dhe Sekretarisë. Ekspertët e IDM-s</w:t>
      </w:r>
      <w:r w:rsidR="00A86E1B" w:rsidRPr="001F2EB9">
        <w:rPr>
          <w:rFonts w:ascii="Times New Roman" w:eastAsia="Times New Roman" w:hAnsi="Times New Roman" w:cs="Times New Roman"/>
          <w:sz w:val="24"/>
          <w:szCs w:val="24"/>
        </w:rPr>
        <w:t>ë</w:t>
      </w:r>
      <w:r w:rsidRPr="001F2EB9">
        <w:rPr>
          <w:rFonts w:ascii="Times New Roman" w:eastAsia="Times New Roman" w:hAnsi="Times New Roman" w:cs="Times New Roman"/>
          <w:sz w:val="24"/>
          <w:szCs w:val="24"/>
        </w:rPr>
        <w:t xml:space="preserve"> ofruan asistencë teknike për grupin e punës për zbatimin e metodologjisë së vlerësimit të riskut të integritetit për qeverisjen vendore dhe hartimin e Planit t</w:t>
      </w:r>
      <w:r w:rsidR="00A86E1B" w:rsidRPr="001F2EB9">
        <w:rPr>
          <w:rFonts w:ascii="Times New Roman" w:eastAsia="Times New Roman" w:hAnsi="Times New Roman" w:cs="Times New Roman"/>
          <w:sz w:val="24"/>
          <w:szCs w:val="24"/>
        </w:rPr>
        <w:t>ë</w:t>
      </w:r>
      <w:r w:rsidRPr="001F2EB9">
        <w:rPr>
          <w:rFonts w:ascii="Times New Roman" w:eastAsia="Times New Roman" w:hAnsi="Times New Roman" w:cs="Times New Roman"/>
          <w:sz w:val="24"/>
          <w:szCs w:val="24"/>
        </w:rPr>
        <w:t xml:space="preserve"> Integritetit. Grupi i punës</w:t>
      </w:r>
      <w:r w:rsidRPr="001F2EB9">
        <w:rPr>
          <w:rFonts w:ascii="Times New Roman" w:eastAsia="Times New Roman" w:hAnsi="Times New Roman" w:cs="Times New Roman"/>
          <w:color w:val="202124"/>
          <w:sz w:val="24"/>
          <w:szCs w:val="24"/>
        </w:rPr>
        <w:t xml:space="preserve"> dhe </w:t>
      </w:r>
      <w:r w:rsidRPr="001F2EB9">
        <w:rPr>
          <w:rFonts w:ascii="Times New Roman" w:eastAsia="Times New Roman" w:hAnsi="Times New Roman" w:cs="Times New Roman"/>
          <w:sz w:val="24"/>
          <w:szCs w:val="24"/>
        </w:rPr>
        <w:t>punonjësit e tjerë u njohën me qëllimin dhe objektivat e procesit të vlerësimit të riskut të integritetit në një takim të përbashkët</w:t>
      </w:r>
      <w:r w:rsidR="00E347B9">
        <w:rPr>
          <w:rFonts w:ascii="Times New Roman" w:eastAsia="Times New Roman" w:hAnsi="Times New Roman" w:cs="Times New Roman"/>
          <w:sz w:val="24"/>
          <w:szCs w:val="24"/>
        </w:rPr>
        <w:t>,</w:t>
      </w:r>
      <w:r w:rsidRPr="001F2EB9">
        <w:rPr>
          <w:rFonts w:ascii="Times New Roman" w:eastAsia="Times New Roman" w:hAnsi="Times New Roman" w:cs="Times New Roman"/>
          <w:sz w:val="24"/>
          <w:szCs w:val="24"/>
        </w:rPr>
        <w:t xml:space="preserve"> i cili përfshiu </w:t>
      </w:r>
      <w:r w:rsidR="00E347B9">
        <w:rPr>
          <w:rFonts w:ascii="Times New Roman" w:eastAsia="Times New Roman" w:hAnsi="Times New Roman" w:cs="Times New Roman"/>
          <w:sz w:val="24"/>
          <w:szCs w:val="24"/>
        </w:rPr>
        <w:t xml:space="preserve">edhe </w:t>
      </w:r>
      <w:r w:rsidRPr="001F2EB9">
        <w:rPr>
          <w:rFonts w:ascii="Times New Roman" w:eastAsia="Times New Roman" w:hAnsi="Times New Roman" w:cs="Times New Roman"/>
          <w:sz w:val="24"/>
          <w:szCs w:val="24"/>
        </w:rPr>
        <w:t>diskutime për konceptet kryesore si dhe procesin që duhet të ndiqet</w:t>
      </w:r>
      <w:r w:rsidR="00532F40">
        <w:rPr>
          <w:rFonts w:ascii="Times New Roman" w:eastAsia="Times New Roman" w:hAnsi="Times New Roman" w:cs="Times New Roman"/>
          <w:sz w:val="24"/>
          <w:szCs w:val="24"/>
        </w:rPr>
        <w:t xml:space="preserve"> </w:t>
      </w:r>
      <w:r w:rsidRPr="001F2EB9">
        <w:rPr>
          <w:rFonts w:ascii="Times New Roman" w:eastAsia="Times New Roman" w:hAnsi="Times New Roman" w:cs="Times New Roman"/>
          <w:sz w:val="24"/>
          <w:szCs w:val="24"/>
        </w:rPr>
        <w:t>n</w:t>
      </w:r>
      <w:r w:rsidR="00A86E1B" w:rsidRPr="001F2EB9">
        <w:rPr>
          <w:rFonts w:ascii="Times New Roman" w:eastAsia="Times New Roman" w:hAnsi="Times New Roman" w:cs="Times New Roman"/>
          <w:sz w:val="24"/>
          <w:szCs w:val="24"/>
        </w:rPr>
        <w:t>ë</w:t>
      </w:r>
      <w:r w:rsidRPr="001F2EB9">
        <w:rPr>
          <w:rFonts w:ascii="Times New Roman" w:eastAsia="Times New Roman" w:hAnsi="Times New Roman" w:cs="Times New Roman"/>
          <w:sz w:val="24"/>
          <w:szCs w:val="24"/>
        </w:rPr>
        <w:t xml:space="preserve"> bashki. Ky takim u mbajt në fillim të pun</w:t>
      </w:r>
      <w:r w:rsidR="00A86E1B" w:rsidRPr="001F2EB9">
        <w:rPr>
          <w:rFonts w:ascii="Times New Roman" w:eastAsia="Times New Roman" w:hAnsi="Times New Roman" w:cs="Times New Roman"/>
          <w:sz w:val="24"/>
          <w:szCs w:val="24"/>
        </w:rPr>
        <w:t>ë</w:t>
      </w:r>
      <w:r w:rsidRPr="001F2EB9">
        <w:rPr>
          <w:rFonts w:ascii="Times New Roman" w:eastAsia="Times New Roman" w:hAnsi="Times New Roman" w:cs="Times New Roman"/>
          <w:sz w:val="24"/>
          <w:szCs w:val="24"/>
        </w:rPr>
        <w:t xml:space="preserve">s dhe i shërbeu grupit të punës për të trajtuar disa nga çështjet dhe dinamikat </w:t>
      </w:r>
      <w:r w:rsidR="00E347B9">
        <w:rPr>
          <w:rFonts w:ascii="Times New Roman" w:eastAsia="Times New Roman" w:hAnsi="Times New Roman" w:cs="Times New Roman"/>
          <w:sz w:val="24"/>
          <w:szCs w:val="24"/>
        </w:rPr>
        <w:t xml:space="preserve">më </w:t>
      </w:r>
      <w:r w:rsidRPr="001F2EB9">
        <w:rPr>
          <w:rFonts w:ascii="Times New Roman" w:eastAsia="Times New Roman" w:hAnsi="Times New Roman" w:cs="Times New Roman"/>
          <w:sz w:val="24"/>
          <w:szCs w:val="24"/>
        </w:rPr>
        <w:t>kryesore të proceseve të punës të bashkisë.</w:t>
      </w:r>
    </w:p>
    <w:p w14:paraId="11AAAECC" w14:textId="77777777" w:rsidR="007F3600" w:rsidRPr="001F2EB9" w:rsidRDefault="007F3600" w:rsidP="007F3600">
      <w:pPr>
        <w:spacing w:after="0" w:line="240" w:lineRule="auto"/>
        <w:jc w:val="both"/>
        <w:rPr>
          <w:rFonts w:ascii="Times New Roman" w:eastAsiaTheme="minorHAnsi" w:hAnsi="Times New Roman" w:cs="Times New Roman"/>
          <w:color w:val="7030A0"/>
          <w:sz w:val="24"/>
          <w:szCs w:val="24"/>
        </w:rPr>
      </w:pPr>
    </w:p>
    <w:p w14:paraId="5C0090CA" w14:textId="77777777" w:rsidR="007F3600" w:rsidRPr="0099760F" w:rsidRDefault="007F3600" w:rsidP="0099760F">
      <w:pPr>
        <w:pStyle w:val="Heading3"/>
        <w:rPr>
          <w:rFonts w:eastAsia="Times New Roman"/>
          <w:bdr w:val="none" w:sz="0" w:space="0" w:color="auto" w:frame="1"/>
        </w:rPr>
      </w:pPr>
      <w:bookmarkStart w:id="9" w:name="_Toc147525457"/>
      <w:r w:rsidRPr="0099760F">
        <w:rPr>
          <w:rFonts w:eastAsia="Times New Roman"/>
          <w:bdr w:val="none" w:sz="0" w:space="0" w:color="auto" w:frame="1"/>
        </w:rPr>
        <w:t>Faza 2: Identifikimi dhe analizimi i risqeve të integritetit</w:t>
      </w:r>
      <w:bookmarkEnd w:id="9"/>
    </w:p>
    <w:p w14:paraId="1CBF7691" w14:textId="77777777" w:rsidR="007F3600" w:rsidRPr="001F2EB9" w:rsidRDefault="007F3600" w:rsidP="007F3600">
      <w:pPr>
        <w:spacing w:after="0" w:line="240" w:lineRule="auto"/>
        <w:jc w:val="both"/>
        <w:rPr>
          <w:rFonts w:ascii="Times New Roman" w:hAnsi="Times New Roman" w:cs="Times New Roman"/>
          <w:sz w:val="24"/>
          <w:szCs w:val="24"/>
        </w:rPr>
      </w:pPr>
    </w:p>
    <w:p w14:paraId="783462B4" w14:textId="4F8C257A" w:rsidR="007F3600" w:rsidRPr="001F2EB9" w:rsidRDefault="007F3600" w:rsidP="007F3600">
      <w:pPr>
        <w:spacing w:after="0" w:line="240" w:lineRule="auto"/>
        <w:jc w:val="both"/>
        <w:rPr>
          <w:rFonts w:ascii="Times New Roman" w:hAnsi="Times New Roman" w:cs="Times New Roman"/>
          <w:sz w:val="24"/>
          <w:szCs w:val="24"/>
        </w:rPr>
      </w:pPr>
      <w:r w:rsidRPr="001F2EB9">
        <w:rPr>
          <w:rFonts w:ascii="Times New Roman" w:hAnsi="Times New Roman" w:cs="Times New Roman"/>
          <w:sz w:val="24"/>
          <w:szCs w:val="24"/>
        </w:rPr>
        <w:t xml:space="preserve">Grupi i Punës shqyrtoi </w:t>
      </w:r>
      <w:r w:rsidR="00E347B9">
        <w:rPr>
          <w:rFonts w:ascii="Times New Roman" w:hAnsi="Times New Roman" w:cs="Times New Roman"/>
          <w:sz w:val="24"/>
          <w:szCs w:val="24"/>
        </w:rPr>
        <w:t>kuadrin</w:t>
      </w:r>
      <w:r w:rsidRPr="001F2EB9">
        <w:rPr>
          <w:rFonts w:ascii="Times New Roman" w:hAnsi="Times New Roman" w:cs="Times New Roman"/>
          <w:sz w:val="24"/>
          <w:szCs w:val="24"/>
        </w:rPr>
        <w:t xml:space="preserve"> ligjor, rregullator, strategjik si dhe dokumente të ndryshme operative të bashkisë. </w:t>
      </w:r>
      <w:r w:rsidR="00E347B9">
        <w:rPr>
          <w:rFonts w:ascii="Times New Roman" w:hAnsi="Times New Roman" w:cs="Times New Roman"/>
          <w:sz w:val="24"/>
          <w:szCs w:val="24"/>
        </w:rPr>
        <w:t xml:space="preserve">Po </w:t>
      </w:r>
      <w:r w:rsidRPr="001F2EB9">
        <w:rPr>
          <w:rFonts w:ascii="Times New Roman" w:hAnsi="Times New Roman" w:cs="Times New Roman"/>
          <w:sz w:val="24"/>
          <w:szCs w:val="24"/>
        </w:rPr>
        <w:t xml:space="preserve">ashtu, u analizuan të dhëna nga performanca, monitorimi dhe zbatimi i aspekteve të veçanta të integritetit në bashki. Grupi i Punës, </w:t>
      </w:r>
      <w:r w:rsidRPr="001F2EB9">
        <w:rPr>
          <w:rFonts w:ascii="Times New Roman" w:eastAsia="Times New Roman" w:hAnsi="Times New Roman" w:cs="Times New Roman"/>
          <w:sz w:val="24"/>
          <w:szCs w:val="24"/>
        </w:rPr>
        <w:t>me asistencën e ekspertëve të IDM-së,</w:t>
      </w:r>
      <w:r w:rsidRPr="001F2EB9">
        <w:rPr>
          <w:rFonts w:ascii="Times New Roman" w:hAnsi="Times New Roman" w:cs="Times New Roman"/>
          <w:sz w:val="24"/>
          <w:szCs w:val="24"/>
        </w:rPr>
        <w:t xml:space="preserve"> vijoi me identifikimin dhe analizimin e risqeve të integritetit dhe faktorëve të tyre, për proceset e punës në drejtoritë e institucionit sipas fushave funksionale të bashkisë. </w:t>
      </w:r>
      <w:r w:rsidRPr="001F2EB9">
        <w:rPr>
          <w:rFonts w:ascii="Times New Roman" w:eastAsia="Times New Roman" w:hAnsi="Times New Roman" w:cs="Times New Roman"/>
          <w:sz w:val="24"/>
          <w:szCs w:val="24"/>
        </w:rPr>
        <w:t xml:space="preserve">Pjesë e kësaj analize ishin edhe të dhënat cilësore të mbledhura nga grupet e diskutimit me punonjësit e drejtorive të bashkisë. </w:t>
      </w:r>
      <w:r w:rsidRPr="001F2EB9">
        <w:rPr>
          <w:rFonts w:ascii="Times New Roman" w:hAnsi="Times New Roman" w:cs="Times New Roman"/>
          <w:sz w:val="24"/>
          <w:szCs w:val="24"/>
        </w:rPr>
        <w:t xml:space="preserve">Me qëllim mbledhjen e të dhënave cilësore, në këtë fazë u zhvilluan </w:t>
      </w:r>
      <w:r w:rsidR="00E347B9">
        <w:rPr>
          <w:rFonts w:ascii="Times New Roman" w:hAnsi="Times New Roman" w:cs="Times New Roman"/>
          <w:sz w:val="24"/>
          <w:szCs w:val="24"/>
        </w:rPr>
        <w:t>shtatë</w:t>
      </w:r>
      <w:r w:rsidRPr="001F2EB9">
        <w:rPr>
          <w:rFonts w:ascii="Times New Roman" w:hAnsi="Times New Roman" w:cs="Times New Roman"/>
          <w:sz w:val="24"/>
          <w:szCs w:val="24"/>
        </w:rPr>
        <w:t xml:space="preserve"> </w:t>
      </w:r>
      <w:r w:rsidR="00E347B9">
        <w:rPr>
          <w:rFonts w:ascii="Times New Roman" w:hAnsi="Times New Roman" w:cs="Times New Roman"/>
          <w:sz w:val="24"/>
          <w:szCs w:val="24"/>
        </w:rPr>
        <w:t xml:space="preserve">diskutime në fokus </w:t>
      </w:r>
      <w:r w:rsidRPr="001F2EB9">
        <w:rPr>
          <w:rFonts w:ascii="Times New Roman" w:hAnsi="Times New Roman" w:cs="Times New Roman"/>
          <w:sz w:val="24"/>
          <w:szCs w:val="24"/>
        </w:rPr>
        <w:t xml:space="preserve">grupe me punonjës </w:t>
      </w:r>
      <w:r w:rsidR="00E347B9">
        <w:rPr>
          <w:rFonts w:ascii="Times New Roman" w:hAnsi="Times New Roman" w:cs="Times New Roman"/>
          <w:sz w:val="24"/>
          <w:szCs w:val="24"/>
        </w:rPr>
        <w:t>të</w:t>
      </w:r>
      <w:r w:rsidRPr="001F2EB9">
        <w:rPr>
          <w:rFonts w:ascii="Times New Roman" w:hAnsi="Times New Roman" w:cs="Times New Roman"/>
          <w:sz w:val="24"/>
          <w:szCs w:val="24"/>
        </w:rPr>
        <w:t xml:space="preserve"> bashkisë sipas fushave të veprimtarisë së </w:t>
      </w:r>
      <w:r w:rsidR="00E347B9">
        <w:rPr>
          <w:rFonts w:ascii="Times New Roman" w:hAnsi="Times New Roman" w:cs="Times New Roman"/>
          <w:sz w:val="24"/>
          <w:szCs w:val="24"/>
        </w:rPr>
        <w:t>kësaj të fundit</w:t>
      </w:r>
      <w:r w:rsidRPr="001F2EB9">
        <w:rPr>
          <w:rFonts w:ascii="Times New Roman" w:hAnsi="Times New Roman" w:cs="Times New Roman"/>
          <w:sz w:val="24"/>
          <w:szCs w:val="24"/>
        </w:rPr>
        <w:t xml:space="preserve">. </w:t>
      </w:r>
    </w:p>
    <w:p w14:paraId="0CBB7EEB" w14:textId="77777777" w:rsidR="007F3600" w:rsidRPr="001F2EB9" w:rsidRDefault="007F3600" w:rsidP="007F3600">
      <w:pPr>
        <w:spacing w:after="0" w:line="240" w:lineRule="auto"/>
        <w:jc w:val="both"/>
        <w:rPr>
          <w:rFonts w:ascii="Times New Roman" w:hAnsi="Times New Roman" w:cs="Times New Roman"/>
          <w:sz w:val="24"/>
          <w:szCs w:val="24"/>
        </w:rPr>
      </w:pPr>
    </w:p>
    <w:p w14:paraId="1000A3AA" w14:textId="3D8B892C" w:rsidR="007F3600" w:rsidRPr="001F2EB9" w:rsidRDefault="007F3600" w:rsidP="007F3600">
      <w:pPr>
        <w:spacing w:after="0" w:line="240" w:lineRule="auto"/>
        <w:jc w:val="both"/>
        <w:rPr>
          <w:rFonts w:ascii="Times New Roman" w:eastAsia="Times New Roman" w:hAnsi="Times New Roman" w:cs="Times New Roman"/>
          <w:sz w:val="24"/>
          <w:szCs w:val="24"/>
        </w:rPr>
      </w:pPr>
      <w:r w:rsidRPr="001F2EB9">
        <w:rPr>
          <w:rFonts w:ascii="Times New Roman" w:eastAsia="Times New Roman" w:hAnsi="Times New Roman" w:cs="Times New Roman"/>
          <w:sz w:val="24"/>
          <w:szCs w:val="24"/>
        </w:rPr>
        <w:t>Në këto diskutim</w:t>
      </w:r>
      <w:r w:rsidR="00E347B9">
        <w:rPr>
          <w:rFonts w:ascii="Times New Roman" w:eastAsia="Times New Roman" w:hAnsi="Times New Roman" w:cs="Times New Roman"/>
          <w:sz w:val="24"/>
          <w:szCs w:val="24"/>
        </w:rPr>
        <w:t>e</w:t>
      </w:r>
      <w:r w:rsidRPr="001F2EB9">
        <w:rPr>
          <w:rFonts w:ascii="Times New Roman" w:eastAsia="Times New Roman" w:hAnsi="Times New Roman" w:cs="Times New Roman"/>
          <w:sz w:val="24"/>
          <w:szCs w:val="24"/>
        </w:rPr>
        <w:t xml:space="preserve"> </w:t>
      </w:r>
      <w:r w:rsidR="00E347B9">
        <w:rPr>
          <w:rFonts w:ascii="Times New Roman" w:eastAsia="Times New Roman" w:hAnsi="Times New Roman" w:cs="Times New Roman"/>
          <w:sz w:val="24"/>
          <w:szCs w:val="24"/>
        </w:rPr>
        <w:t xml:space="preserve">në fokus </w:t>
      </w:r>
      <w:r w:rsidR="00E347B9" w:rsidRPr="001F2EB9">
        <w:rPr>
          <w:rFonts w:ascii="Times New Roman" w:eastAsia="Times New Roman" w:hAnsi="Times New Roman" w:cs="Times New Roman"/>
          <w:sz w:val="24"/>
          <w:szCs w:val="24"/>
        </w:rPr>
        <w:t xml:space="preserve">grupe </w:t>
      </w:r>
      <w:r w:rsidRPr="001F2EB9">
        <w:rPr>
          <w:rFonts w:ascii="Times New Roman" w:eastAsia="Times New Roman" w:hAnsi="Times New Roman" w:cs="Times New Roman"/>
          <w:sz w:val="24"/>
          <w:szCs w:val="24"/>
        </w:rPr>
        <w:t xml:space="preserve">me punonjësit e drejtorive teknike u parashtruan edhe disa problematika që duket se lidhen më shumë me </w:t>
      </w:r>
      <w:r w:rsidR="00A86E1B" w:rsidRPr="001F2EB9">
        <w:rPr>
          <w:rFonts w:ascii="Times New Roman" w:eastAsia="Times New Roman" w:hAnsi="Times New Roman" w:cs="Times New Roman"/>
          <w:sz w:val="24"/>
          <w:szCs w:val="24"/>
        </w:rPr>
        <w:t>çështje</w:t>
      </w:r>
      <w:r w:rsidRPr="001F2EB9">
        <w:rPr>
          <w:rFonts w:ascii="Times New Roman" w:eastAsia="Times New Roman" w:hAnsi="Times New Roman" w:cs="Times New Roman"/>
          <w:sz w:val="24"/>
          <w:szCs w:val="24"/>
        </w:rPr>
        <w:t xml:space="preserve"> të menaxhimit të burimeve njerëzore, koordinimin me strukturat e tjera (ekonomike, burime njerëzore, shërbime mbështetëse, etj.)</w:t>
      </w:r>
      <w:r w:rsidR="00532F40">
        <w:rPr>
          <w:rFonts w:ascii="Times New Roman" w:eastAsia="Times New Roman" w:hAnsi="Times New Roman" w:cs="Times New Roman"/>
          <w:sz w:val="24"/>
          <w:szCs w:val="24"/>
        </w:rPr>
        <w:t xml:space="preserve"> </w:t>
      </w:r>
      <w:r w:rsidRPr="001F2EB9">
        <w:rPr>
          <w:rFonts w:ascii="Times New Roman" w:eastAsia="Times New Roman" w:hAnsi="Times New Roman" w:cs="Times New Roman"/>
          <w:sz w:val="24"/>
          <w:szCs w:val="24"/>
        </w:rPr>
        <w:t xml:space="preserve">si dhe </w:t>
      </w:r>
      <w:r w:rsidR="0060761D">
        <w:rPr>
          <w:rFonts w:ascii="Times New Roman" w:eastAsia="Times New Roman" w:hAnsi="Times New Roman" w:cs="Times New Roman"/>
          <w:sz w:val="24"/>
          <w:szCs w:val="24"/>
        </w:rPr>
        <w:t xml:space="preserve">me </w:t>
      </w:r>
      <w:r w:rsidRPr="001F2EB9">
        <w:rPr>
          <w:rFonts w:ascii="Times New Roman" w:eastAsia="Times New Roman" w:hAnsi="Times New Roman" w:cs="Times New Roman"/>
          <w:sz w:val="24"/>
          <w:szCs w:val="24"/>
        </w:rPr>
        <w:t>munges</w:t>
      </w:r>
      <w:r w:rsidR="0060761D">
        <w:rPr>
          <w:rFonts w:ascii="Times New Roman" w:eastAsia="Times New Roman" w:hAnsi="Times New Roman" w:cs="Times New Roman"/>
          <w:sz w:val="24"/>
          <w:szCs w:val="24"/>
        </w:rPr>
        <w:t>ën</w:t>
      </w:r>
      <w:r w:rsidRPr="001F2EB9">
        <w:rPr>
          <w:rFonts w:ascii="Times New Roman" w:eastAsia="Times New Roman" w:hAnsi="Times New Roman" w:cs="Times New Roman"/>
          <w:sz w:val="24"/>
          <w:szCs w:val="24"/>
        </w:rPr>
        <w:t xml:space="preserve"> e akteve dhe procedurave të konsoliduara të veprimtarisë së bashkisë për aspekte të </w:t>
      </w:r>
      <w:r w:rsidR="00A86E1B" w:rsidRPr="001F2EB9">
        <w:rPr>
          <w:rFonts w:ascii="Times New Roman" w:eastAsia="Times New Roman" w:hAnsi="Times New Roman" w:cs="Times New Roman"/>
          <w:sz w:val="24"/>
          <w:szCs w:val="24"/>
        </w:rPr>
        <w:t>veçanta</w:t>
      </w:r>
      <w:r w:rsidRPr="001F2EB9">
        <w:rPr>
          <w:rFonts w:ascii="Times New Roman" w:eastAsia="Times New Roman" w:hAnsi="Times New Roman" w:cs="Times New Roman"/>
          <w:sz w:val="24"/>
          <w:szCs w:val="24"/>
        </w:rPr>
        <w:t xml:space="preserve"> të etikës dhe integritetit në bashki. </w:t>
      </w:r>
    </w:p>
    <w:p w14:paraId="03935D45" w14:textId="77777777" w:rsidR="007F3600" w:rsidRPr="001F2EB9" w:rsidRDefault="007F3600" w:rsidP="007F3600">
      <w:pPr>
        <w:spacing w:after="0" w:line="240" w:lineRule="auto"/>
        <w:jc w:val="both"/>
        <w:rPr>
          <w:rFonts w:ascii="Times New Roman" w:hAnsi="Times New Roman" w:cs="Times New Roman"/>
          <w:sz w:val="24"/>
          <w:szCs w:val="24"/>
        </w:rPr>
      </w:pPr>
    </w:p>
    <w:p w14:paraId="476DCF7F" w14:textId="3962CB39" w:rsidR="007F3600" w:rsidRPr="001F2EB9" w:rsidRDefault="007F3600" w:rsidP="007F3600">
      <w:pPr>
        <w:spacing w:after="0" w:line="240" w:lineRule="auto"/>
        <w:jc w:val="both"/>
        <w:rPr>
          <w:rFonts w:ascii="Times New Roman" w:hAnsi="Times New Roman" w:cs="Times New Roman"/>
          <w:sz w:val="24"/>
          <w:szCs w:val="24"/>
        </w:rPr>
      </w:pPr>
      <w:r w:rsidRPr="001F2EB9">
        <w:rPr>
          <w:rFonts w:ascii="Times New Roman" w:hAnsi="Times New Roman" w:cs="Times New Roman"/>
          <w:sz w:val="24"/>
          <w:szCs w:val="24"/>
        </w:rPr>
        <w:t xml:space="preserve">Në këtë fazë, punonjësit e administratës plotësuan edhe një pyetësor </w:t>
      </w:r>
      <w:r w:rsidR="0060761D">
        <w:rPr>
          <w:rFonts w:ascii="Times New Roman" w:hAnsi="Times New Roman" w:cs="Times New Roman"/>
          <w:sz w:val="24"/>
          <w:szCs w:val="24"/>
        </w:rPr>
        <w:t xml:space="preserve">online </w:t>
      </w:r>
      <w:r w:rsidRPr="001F2EB9">
        <w:rPr>
          <w:rFonts w:ascii="Times New Roman" w:hAnsi="Times New Roman" w:cs="Times New Roman"/>
          <w:sz w:val="24"/>
          <w:szCs w:val="24"/>
        </w:rPr>
        <w:t>në mënyrë anonime</w:t>
      </w:r>
      <w:r w:rsidR="0060761D">
        <w:rPr>
          <w:rFonts w:ascii="Times New Roman" w:hAnsi="Times New Roman" w:cs="Times New Roman"/>
          <w:sz w:val="24"/>
          <w:szCs w:val="24"/>
        </w:rPr>
        <w:t xml:space="preserve"> </w:t>
      </w:r>
      <w:r w:rsidRPr="001F2EB9">
        <w:rPr>
          <w:rFonts w:ascii="Times New Roman" w:hAnsi="Times New Roman" w:cs="Times New Roman"/>
          <w:sz w:val="24"/>
          <w:szCs w:val="24"/>
        </w:rPr>
        <w:t>për të siguruar të dhëna t</w:t>
      </w:r>
      <w:r w:rsidR="00A86E1B" w:rsidRPr="001F2EB9">
        <w:rPr>
          <w:rFonts w:ascii="Times New Roman" w:hAnsi="Times New Roman" w:cs="Times New Roman"/>
          <w:sz w:val="24"/>
          <w:szCs w:val="24"/>
        </w:rPr>
        <w:t>ë</w:t>
      </w:r>
      <w:r w:rsidRPr="001F2EB9">
        <w:rPr>
          <w:rFonts w:ascii="Times New Roman" w:hAnsi="Times New Roman" w:cs="Times New Roman"/>
          <w:sz w:val="24"/>
          <w:szCs w:val="24"/>
        </w:rPr>
        <w:t xml:space="preserve"> tjera dhe informacione për vlerësimin e sistemit të menaxhimit të integritetit.</w:t>
      </w:r>
      <w:r w:rsidRPr="001F2EB9">
        <w:rPr>
          <w:rFonts w:ascii="Times New Roman" w:eastAsia="Times New Roman" w:hAnsi="Times New Roman" w:cs="Times New Roman"/>
          <w:sz w:val="24"/>
          <w:szCs w:val="24"/>
        </w:rPr>
        <w:t xml:space="preserve"> Grupi i punës analizoi të dhënat nga pyetësori dhe risqet </w:t>
      </w:r>
      <w:r w:rsidR="00FD02FA">
        <w:rPr>
          <w:rFonts w:ascii="Times New Roman" w:eastAsia="Times New Roman" w:hAnsi="Times New Roman" w:cs="Times New Roman"/>
          <w:sz w:val="24"/>
          <w:szCs w:val="24"/>
        </w:rPr>
        <w:t xml:space="preserve">që u </w:t>
      </w:r>
      <w:r w:rsidRPr="001F2EB9">
        <w:rPr>
          <w:rFonts w:ascii="Times New Roman" w:eastAsia="Times New Roman" w:hAnsi="Times New Roman" w:cs="Times New Roman"/>
          <w:sz w:val="24"/>
          <w:szCs w:val="24"/>
        </w:rPr>
        <w:t>identifikua</w:t>
      </w:r>
      <w:r w:rsidR="00FD02FA">
        <w:rPr>
          <w:rFonts w:ascii="Times New Roman" w:eastAsia="Times New Roman" w:hAnsi="Times New Roman" w:cs="Times New Roman"/>
          <w:sz w:val="24"/>
          <w:szCs w:val="24"/>
        </w:rPr>
        <w:t>n</w:t>
      </w:r>
      <w:r w:rsidRPr="001F2EB9">
        <w:rPr>
          <w:rFonts w:ascii="Times New Roman" w:eastAsia="Times New Roman" w:hAnsi="Times New Roman" w:cs="Times New Roman"/>
          <w:sz w:val="24"/>
          <w:szCs w:val="24"/>
        </w:rPr>
        <w:t xml:space="preserve"> nga ky instrument iu n</w:t>
      </w:r>
      <w:r w:rsidR="00A86E1B" w:rsidRPr="001F2EB9">
        <w:rPr>
          <w:rFonts w:ascii="Times New Roman" w:eastAsia="Times New Roman" w:hAnsi="Times New Roman" w:cs="Times New Roman"/>
          <w:sz w:val="24"/>
          <w:szCs w:val="24"/>
        </w:rPr>
        <w:t>ë</w:t>
      </w:r>
      <w:r w:rsidRPr="001F2EB9">
        <w:rPr>
          <w:rFonts w:ascii="Times New Roman" w:eastAsia="Times New Roman" w:hAnsi="Times New Roman" w:cs="Times New Roman"/>
          <w:sz w:val="24"/>
          <w:szCs w:val="24"/>
        </w:rPr>
        <w:t>nshtruan analiz</w:t>
      </w:r>
      <w:r w:rsidR="00A86E1B" w:rsidRPr="001F2EB9">
        <w:rPr>
          <w:rFonts w:ascii="Times New Roman" w:eastAsia="Times New Roman" w:hAnsi="Times New Roman" w:cs="Times New Roman"/>
          <w:sz w:val="24"/>
          <w:szCs w:val="24"/>
        </w:rPr>
        <w:t>ë</w:t>
      </w:r>
      <w:r w:rsidRPr="001F2EB9">
        <w:rPr>
          <w:rFonts w:ascii="Times New Roman" w:eastAsia="Times New Roman" w:hAnsi="Times New Roman" w:cs="Times New Roman"/>
          <w:sz w:val="24"/>
          <w:szCs w:val="24"/>
        </w:rPr>
        <w:t>s n</w:t>
      </w:r>
      <w:r w:rsidR="00A86E1B" w:rsidRPr="001F2EB9">
        <w:rPr>
          <w:rFonts w:ascii="Times New Roman" w:eastAsia="Times New Roman" w:hAnsi="Times New Roman" w:cs="Times New Roman"/>
          <w:sz w:val="24"/>
          <w:szCs w:val="24"/>
        </w:rPr>
        <w:t>ë</w:t>
      </w:r>
      <w:r w:rsidRPr="001F2EB9">
        <w:rPr>
          <w:rFonts w:ascii="Times New Roman" w:eastAsia="Times New Roman" w:hAnsi="Times New Roman" w:cs="Times New Roman"/>
          <w:sz w:val="24"/>
          <w:szCs w:val="24"/>
        </w:rPr>
        <w:t xml:space="preserve"> </w:t>
      </w:r>
      <w:r w:rsidR="00A86E1B" w:rsidRPr="001F2EB9">
        <w:rPr>
          <w:rFonts w:ascii="Times New Roman" w:eastAsia="Times New Roman" w:hAnsi="Times New Roman" w:cs="Times New Roman"/>
          <w:sz w:val="24"/>
          <w:szCs w:val="24"/>
        </w:rPr>
        <w:t>bashkëpunim</w:t>
      </w:r>
      <w:r w:rsidRPr="001F2EB9">
        <w:rPr>
          <w:rFonts w:ascii="Times New Roman" w:eastAsia="Times New Roman" w:hAnsi="Times New Roman" w:cs="Times New Roman"/>
          <w:sz w:val="24"/>
          <w:szCs w:val="24"/>
        </w:rPr>
        <w:t xml:space="preserve"> me ekspert</w:t>
      </w:r>
      <w:r w:rsidR="00A86E1B" w:rsidRPr="001F2EB9">
        <w:rPr>
          <w:rFonts w:ascii="Times New Roman" w:eastAsia="Times New Roman" w:hAnsi="Times New Roman" w:cs="Times New Roman"/>
          <w:sz w:val="24"/>
          <w:szCs w:val="24"/>
        </w:rPr>
        <w:t>ë</w:t>
      </w:r>
      <w:r w:rsidRPr="001F2EB9">
        <w:rPr>
          <w:rFonts w:ascii="Times New Roman" w:eastAsia="Times New Roman" w:hAnsi="Times New Roman" w:cs="Times New Roman"/>
          <w:sz w:val="24"/>
          <w:szCs w:val="24"/>
        </w:rPr>
        <w:t>t e IDM-s</w:t>
      </w:r>
      <w:r w:rsidR="00A86E1B" w:rsidRPr="001F2EB9">
        <w:rPr>
          <w:rFonts w:ascii="Times New Roman" w:eastAsia="Times New Roman" w:hAnsi="Times New Roman" w:cs="Times New Roman"/>
          <w:sz w:val="24"/>
          <w:szCs w:val="24"/>
        </w:rPr>
        <w:t>ë</w:t>
      </w:r>
      <w:r w:rsidRPr="001F2EB9">
        <w:rPr>
          <w:rFonts w:ascii="Times New Roman" w:eastAsia="Times New Roman" w:hAnsi="Times New Roman" w:cs="Times New Roman"/>
          <w:sz w:val="24"/>
          <w:szCs w:val="24"/>
        </w:rPr>
        <w:t xml:space="preserve">. </w:t>
      </w:r>
    </w:p>
    <w:p w14:paraId="5ABE1426" w14:textId="77777777" w:rsidR="007F3600" w:rsidRPr="001F2EB9" w:rsidRDefault="007F3600" w:rsidP="007F3600">
      <w:pPr>
        <w:spacing w:after="0" w:line="240" w:lineRule="auto"/>
        <w:jc w:val="both"/>
        <w:rPr>
          <w:rFonts w:ascii="Times New Roman" w:hAnsi="Times New Roman" w:cs="Times New Roman"/>
          <w:sz w:val="24"/>
          <w:szCs w:val="24"/>
        </w:rPr>
      </w:pPr>
    </w:p>
    <w:p w14:paraId="4917EDEA" w14:textId="77777777" w:rsidR="007F3600" w:rsidRPr="0099760F" w:rsidRDefault="007F3600" w:rsidP="0099760F">
      <w:pPr>
        <w:pStyle w:val="Heading3"/>
        <w:rPr>
          <w:rFonts w:eastAsia="Times New Roman"/>
          <w:bdr w:val="none" w:sz="0" w:space="0" w:color="auto" w:frame="1"/>
        </w:rPr>
      </w:pPr>
      <w:bookmarkStart w:id="10" w:name="_Toc147525458"/>
      <w:r w:rsidRPr="0099760F">
        <w:rPr>
          <w:rFonts w:eastAsia="Times New Roman"/>
          <w:bdr w:val="none" w:sz="0" w:space="0" w:color="auto" w:frame="1"/>
        </w:rPr>
        <w:lastRenderedPageBreak/>
        <w:t>Faza 3: Vlerësimi i risqeve të integritetit</w:t>
      </w:r>
      <w:bookmarkEnd w:id="10"/>
    </w:p>
    <w:p w14:paraId="360F0A5E" w14:textId="1E1B2D97" w:rsidR="007F3600" w:rsidRPr="001F2EB9" w:rsidRDefault="007F3600" w:rsidP="007F3600">
      <w:pPr>
        <w:pStyle w:val="NormalWeb"/>
        <w:jc w:val="both"/>
        <w:rPr>
          <w:b/>
          <w:bCs/>
          <w:bdr w:val="none" w:sz="0" w:space="0" w:color="auto" w:frame="1"/>
        </w:rPr>
      </w:pPr>
      <w:r w:rsidRPr="001F2EB9">
        <w:t xml:space="preserve">Grupi i Punës në bashkëpunim më ekspertët e IDM-së kryen vlerësimin e risqeve të integritetit, duke marrë në konsideratë mundësinë e ndodhjes apo shfaqjes së risqeve apo ngjarjeve negative të analizuara, si dhe </w:t>
      </w:r>
      <w:r w:rsidR="0099760F">
        <w:t>ndikimin</w:t>
      </w:r>
      <w:r w:rsidRPr="001F2EB9">
        <w:t xml:space="preserve"> e tyre në integritetin e bashkisë. Procesi vijoi me renditjen e risqeve sipas prioritetit dhe ndarjen e tyre sipas objektivave t</w:t>
      </w:r>
      <w:r w:rsidR="00A86E1B" w:rsidRPr="001F2EB9">
        <w:t>ë</w:t>
      </w:r>
      <w:r w:rsidRPr="001F2EB9">
        <w:t xml:space="preserve"> formuluara. </w:t>
      </w:r>
    </w:p>
    <w:p w14:paraId="7A0D8240" w14:textId="77777777" w:rsidR="007F3600" w:rsidRPr="0099760F" w:rsidRDefault="007F3600" w:rsidP="0099760F">
      <w:pPr>
        <w:pStyle w:val="Heading3"/>
        <w:rPr>
          <w:rFonts w:eastAsia="Times New Roman"/>
          <w:bdr w:val="none" w:sz="0" w:space="0" w:color="auto" w:frame="1"/>
        </w:rPr>
      </w:pPr>
      <w:bookmarkStart w:id="11" w:name="_Toc147525459"/>
      <w:r w:rsidRPr="0099760F">
        <w:rPr>
          <w:rFonts w:eastAsia="Times New Roman"/>
          <w:bdr w:val="none" w:sz="0" w:space="0" w:color="auto" w:frame="1"/>
        </w:rPr>
        <w:t>Faza 4: Plani i masave për menaxhimin e integritetit</w:t>
      </w:r>
      <w:bookmarkEnd w:id="11"/>
      <w:r w:rsidRPr="0099760F">
        <w:rPr>
          <w:rFonts w:eastAsia="Times New Roman"/>
          <w:bdr w:val="none" w:sz="0" w:space="0" w:color="auto" w:frame="1"/>
        </w:rPr>
        <w:t xml:space="preserve"> </w:t>
      </w:r>
    </w:p>
    <w:p w14:paraId="734AC3BD" w14:textId="77777777" w:rsidR="007F3600" w:rsidRPr="001F2EB9" w:rsidRDefault="007F3600" w:rsidP="007F3600">
      <w:pPr>
        <w:spacing w:after="0" w:line="240" w:lineRule="auto"/>
        <w:jc w:val="both"/>
        <w:rPr>
          <w:rFonts w:ascii="Times New Roman" w:hAnsi="Times New Roman" w:cs="Times New Roman"/>
          <w:b/>
          <w:sz w:val="24"/>
          <w:szCs w:val="24"/>
        </w:rPr>
      </w:pPr>
    </w:p>
    <w:p w14:paraId="4D6BF309" w14:textId="0448710A" w:rsidR="007F3600" w:rsidRDefault="007F3600" w:rsidP="0099760F">
      <w:pPr>
        <w:spacing w:after="0" w:line="240" w:lineRule="auto"/>
        <w:jc w:val="both"/>
        <w:rPr>
          <w:rFonts w:ascii="Times New Roman" w:hAnsi="Times New Roman" w:cs="Times New Roman"/>
          <w:sz w:val="24"/>
          <w:szCs w:val="24"/>
        </w:rPr>
      </w:pPr>
      <w:r w:rsidRPr="001F2EB9">
        <w:rPr>
          <w:rFonts w:ascii="Times New Roman" w:eastAsia="Times New Roman" w:hAnsi="Times New Roman" w:cs="Times New Roman"/>
          <w:sz w:val="24"/>
          <w:szCs w:val="24"/>
        </w:rPr>
        <w:t>Gjatë kësaj faze të procesit, grupi i punës me asistencën teknike të IDM-së hartoi planin e veprimit për menaxhimin e risqeve të integritetit. Nga analiza e të dhënave rezultoi se bashkia disponon mekanizma për sigurimin e transparencës, llogaridhënies dhe parandalimin e risqeve të korrupsionit</w:t>
      </w:r>
      <w:r w:rsidR="00FD02FA">
        <w:rPr>
          <w:rFonts w:ascii="Times New Roman" w:eastAsia="Times New Roman" w:hAnsi="Times New Roman" w:cs="Times New Roman"/>
          <w:sz w:val="24"/>
          <w:szCs w:val="24"/>
        </w:rPr>
        <w:t>,</w:t>
      </w:r>
      <w:r w:rsidRPr="001F2EB9">
        <w:rPr>
          <w:rFonts w:ascii="Times New Roman" w:eastAsia="Times New Roman" w:hAnsi="Times New Roman" w:cs="Times New Roman"/>
          <w:sz w:val="24"/>
          <w:szCs w:val="24"/>
        </w:rPr>
        <w:t xml:space="preserve"> po</w:t>
      </w:r>
      <w:r w:rsidR="00FD02FA">
        <w:rPr>
          <w:rFonts w:ascii="Times New Roman" w:eastAsia="Times New Roman" w:hAnsi="Times New Roman" w:cs="Times New Roman"/>
          <w:sz w:val="24"/>
          <w:szCs w:val="24"/>
        </w:rPr>
        <w:t>r</w:t>
      </w:r>
      <w:r w:rsidRPr="001F2EB9">
        <w:rPr>
          <w:rFonts w:ascii="Times New Roman" w:eastAsia="Times New Roman" w:hAnsi="Times New Roman" w:cs="Times New Roman"/>
          <w:sz w:val="24"/>
          <w:szCs w:val="24"/>
        </w:rPr>
        <w:t xml:space="preserve"> ka nevojë </w:t>
      </w:r>
      <w:r w:rsidR="00FD02FA">
        <w:rPr>
          <w:rFonts w:ascii="Times New Roman" w:eastAsia="Times New Roman" w:hAnsi="Times New Roman" w:cs="Times New Roman"/>
          <w:sz w:val="24"/>
          <w:szCs w:val="24"/>
        </w:rPr>
        <w:t xml:space="preserve">që të bëhet më shumë punë </w:t>
      </w:r>
      <w:r w:rsidRPr="001F2EB9">
        <w:rPr>
          <w:rFonts w:ascii="Times New Roman" w:eastAsia="Times New Roman" w:hAnsi="Times New Roman" w:cs="Times New Roman"/>
          <w:sz w:val="24"/>
          <w:szCs w:val="24"/>
        </w:rPr>
        <w:t>p</w:t>
      </w:r>
      <w:r w:rsidR="00A86E1B" w:rsidRPr="001F2EB9">
        <w:rPr>
          <w:rFonts w:ascii="Times New Roman" w:eastAsia="Times New Roman" w:hAnsi="Times New Roman" w:cs="Times New Roman"/>
          <w:sz w:val="24"/>
          <w:szCs w:val="24"/>
        </w:rPr>
        <w:t>ë</w:t>
      </w:r>
      <w:r w:rsidRPr="001F2EB9">
        <w:rPr>
          <w:rFonts w:ascii="Times New Roman" w:eastAsia="Times New Roman" w:hAnsi="Times New Roman" w:cs="Times New Roman"/>
          <w:sz w:val="24"/>
          <w:szCs w:val="24"/>
        </w:rPr>
        <w:t xml:space="preserve">r informimin </w:t>
      </w:r>
      <w:r w:rsidR="00FD02FA">
        <w:rPr>
          <w:rFonts w:ascii="Times New Roman" w:eastAsia="Times New Roman" w:hAnsi="Times New Roman" w:cs="Times New Roman"/>
          <w:sz w:val="24"/>
          <w:szCs w:val="24"/>
        </w:rPr>
        <w:t xml:space="preserve">dhe ndërgjegjësimin e </w:t>
      </w:r>
      <w:r w:rsidRPr="001F2EB9">
        <w:rPr>
          <w:rFonts w:ascii="Times New Roman" w:eastAsia="Times New Roman" w:hAnsi="Times New Roman" w:cs="Times New Roman"/>
          <w:sz w:val="24"/>
          <w:szCs w:val="24"/>
        </w:rPr>
        <w:t>administrat</w:t>
      </w:r>
      <w:r w:rsidR="00A86E1B" w:rsidRPr="001F2EB9">
        <w:rPr>
          <w:rFonts w:ascii="Times New Roman" w:eastAsia="Times New Roman" w:hAnsi="Times New Roman" w:cs="Times New Roman"/>
          <w:sz w:val="24"/>
          <w:szCs w:val="24"/>
        </w:rPr>
        <w:t>ë</w:t>
      </w:r>
      <w:r w:rsidRPr="001F2EB9">
        <w:rPr>
          <w:rFonts w:ascii="Times New Roman" w:eastAsia="Times New Roman" w:hAnsi="Times New Roman" w:cs="Times New Roman"/>
          <w:sz w:val="24"/>
          <w:szCs w:val="24"/>
        </w:rPr>
        <w:t xml:space="preserve">s dhe qytetarëve për </w:t>
      </w:r>
      <w:r w:rsidR="00A86E1B" w:rsidRPr="001F2EB9">
        <w:rPr>
          <w:rFonts w:ascii="Times New Roman" w:eastAsia="Times New Roman" w:hAnsi="Times New Roman" w:cs="Times New Roman"/>
          <w:sz w:val="24"/>
          <w:szCs w:val="24"/>
        </w:rPr>
        <w:t>ekzistencën</w:t>
      </w:r>
      <w:r w:rsidRPr="001F2EB9">
        <w:rPr>
          <w:rFonts w:ascii="Times New Roman" w:eastAsia="Times New Roman" w:hAnsi="Times New Roman" w:cs="Times New Roman"/>
          <w:sz w:val="24"/>
          <w:szCs w:val="24"/>
        </w:rPr>
        <w:t xml:space="preserve"> e </w:t>
      </w:r>
      <w:r w:rsidR="00FB6350">
        <w:rPr>
          <w:rFonts w:ascii="Times New Roman" w:eastAsia="Times New Roman" w:hAnsi="Times New Roman" w:cs="Times New Roman"/>
          <w:sz w:val="24"/>
          <w:szCs w:val="24"/>
        </w:rPr>
        <w:t xml:space="preserve">këtyre mekanizmave </w:t>
      </w:r>
      <w:r w:rsidRPr="001F2EB9">
        <w:rPr>
          <w:rFonts w:ascii="Times New Roman" w:eastAsia="Times New Roman" w:hAnsi="Times New Roman" w:cs="Times New Roman"/>
          <w:sz w:val="24"/>
          <w:szCs w:val="24"/>
        </w:rPr>
        <w:t>dhe funksionin q</w:t>
      </w:r>
      <w:r w:rsidR="00A86E1B" w:rsidRPr="001F2EB9">
        <w:rPr>
          <w:rFonts w:ascii="Times New Roman" w:eastAsia="Times New Roman" w:hAnsi="Times New Roman" w:cs="Times New Roman"/>
          <w:sz w:val="24"/>
          <w:szCs w:val="24"/>
        </w:rPr>
        <w:t>ë</w:t>
      </w:r>
      <w:r w:rsidRPr="001F2EB9">
        <w:rPr>
          <w:rFonts w:ascii="Times New Roman" w:eastAsia="Times New Roman" w:hAnsi="Times New Roman" w:cs="Times New Roman"/>
          <w:sz w:val="24"/>
          <w:szCs w:val="24"/>
        </w:rPr>
        <w:t xml:space="preserve"> kan</w:t>
      </w:r>
      <w:r w:rsidR="00A86E1B" w:rsidRPr="001F2EB9">
        <w:rPr>
          <w:rFonts w:ascii="Times New Roman" w:eastAsia="Times New Roman" w:hAnsi="Times New Roman" w:cs="Times New Roman"/>
          <w:sz w:val="24"/>
          <w:szCs w:val="24"/>
        </w:rPr>
        <w:t>ë</w:t>
      </w:r>
      <w:r w:rsidR="00FB6350">
        <w:rPr>
          <w:rFonts w:ascii="Times New Roman" w:eastAsia="Times New Roman" w:hAnsi="Times New Roman" w:cs="Times New Roman"/>
          <w:sz w:val="24"/>
          <w:szCs w:val="24"/>
        </w:rPr>
        <w:t xml:space="preserve"> ato</w:t>
      </w:r>
      <w:r w:rsidRPr="001F2EB9">
        <w:rPr>
          <w:rFonts w:ascii="Times New Roman" w:eastAsia="Times New Roman" w:hAnsi="Times New Roman" w:cs="Times New Roman"/>
          <w:sz w:val="24"/>
          <w:szCs w:val="24"/>
        </w:rPr>
        <w:t>.</w:t>
      </w:r>
      <w:r w:rsidRPr="001F2EB9">
        <w:rPr>
          <w:rFonts w:ascii="Times New Roman" w:hAnsi="Times New Roman" w:cs="Times New Roman"/>
          <w:sz w:val="24"/>
          <w:szCs w:val="24"/>
        </w:rPr>
        <w:t xml:space="preserve"> Megjithatë, </w:t>
      </w:r>
      <w:r w:rsidRPr="001F2EB9">
        <w:rPr>
          <w:rFonts w:ascii="Times New Roman" w:eastAsia="Times New Roman" w:hAnsi="Times New Roman" w:cs="Times New Roman"/>
          <w:sz w:val="24"/>
          <w:szCs w:val="24"/>
        </w:rPr>
        <w:t>vlerësimi i riskut të integritetit diktoi nevojën për të përmirësuar kuadrin rregullator të brendshëm t</w:t>
      </w:r>
      <w:r w:rsidR="00A86E1B" w:rsidRPr="001F2EB9">
        <w:rPr>
          <w:rFonts w:ascii="Times New Roman" w:eastAsia="Times New Roman" w:hAnsi="Times New Roman" w:cs="Times New Roman"/>
          <w:sz w:val="24"/>
          <w:szCs w:val="24"/>
        </w:rPr>
        <w:t>ë</w:t>
      </w:r>
      <w:r w:rsidRPr="001F2EB9">
        <w:rPr>
          <w:rFonts w:ascii="Times New Roman" w:eastAsia="Times New Roman" w:hAnsi="Times New Roman" w:cs="Times New Roman"/>
          <w:sz w:val="24"/>
          <w:szCs w:val="24"/>
        </w:rPr>
        <w:t xml:space="preserve"> bashkis</w:t>
      </w:r>
      <w:r w:rsidR="00A86E1B" w:rsidRPr="001F2EB9">
        <w:rPr>
          <w:rFonts w:ascii="Times New Roman" w:eastAsia="Times New Roman" w:hAnsi="Times New Roman" w:cs="Times New Roman"/>
          <w:sz w:val="24"/>
          <w:szCs w:val="24"/>
        </w:rPr>
        <w:t>ë</w:t>
      </w:r>
      <w:r w:rsidRPr="001F2EB9">
        <w:rPr>
          <w:rFonts w:ascii="Times New Roman" w:eastAsia="Times New Roman" w:hAnsi="Times New Roman" w:cs="Times New Roman"/>
          <w:sz w:val="24"/>
          <w:szCs w:val="24"/>
        </w:rPr>
        <w:t xml:space="preserve"> përmes forcimit të </w:t>
      </w:r>
      <w:r w:rsidR="00FB6350">
        <w:rPr>
          <w:rFonts w:ascii="Times New Roman" w:eastAsia="Times New Roman" w:hAnsi="Times New Roman" w:cs="Times New Roman"/>
          <w:sz w:val="24"/>
          <w:szCs w:val="24"/>
        </w:rPr>
        <w:t>N</w:t>
      </w:r>
      <w:r w:rsidRPr="001F2EB9">
        <w:rPr>
          <w:rFonts w:ascii="Times New Roman" w:eastAsia="Times New Roman" w:hAnsi="Times New Roman" w:cs="Times New Roman"/>
          <w:sz w:val="24"/>
          <w:szCs w:val="24"/>
        </w:rPr>
        <w:t xml:space="preserve">jësisë së Konfliktit të Interesit, </w:t>
      </w:r>
      <w:r w:rsidR="00FB6350">
        <w:rPr>
          <w:rFonts w:ascii="Times New Roman" w:eastAsia="Times New Roman" w:hAnsi="Times New Roman" w:cs="Times New Roman"/>
          <w:sz w:val="24"/>
          <w:szCs w:val="24"/>
        </w:rPr>
        <w:t>N</w:t>
      </w:r>
      <w:r w:rsidRPr="001F2EB9">
        <w:rPr>
          <w:rFonts w:ascii="Times New Roman" w:eastAsia="Times New Roman" w:hAnsi="Times New Roman" w:cs="Times New Roman"/>
          <w:sz w:val="24"/>
          <w:szCs w:val="24"/>
        </w:rPr>
        <w:t>j</w:t>
      </w:r>
      <w:r w:rsidR="00A86E1B" w:rsidRPr="001F2EB9">
        <w:rPr>
          <w:rFonts w:ascii="Times New Roman" w:eastAsia="Times New Roman" w:hAnsi="Times New Roman" w:cs="Times New Roman"/>
          <w:sz w:val="24"/>
          <w:szCs w:val="24"/>
        </w:rPr>
        <w:t>ë</w:t>
      </w:r>
      <w:r w:rsidRPr="001F2EB9">
        <w:rPr>
          <w:rFonts w:ascii="Times New Roman" w:eastAsia="Times New Roman" w:hAnsi="Times New Roman" w:cs="Times New Roman"/>
          <w:sz w:val="24"/>
          <w:szCs w:val="24"/>
        </w:rPr>
        <w:t>sis</w:t>
      </w:r>
      <w:r w:rsidR="00A86E1B" w:rsidRPr="001F2EB9">
        <w:rPr>
          <w:rFonts w:ascii="Times New Roman" w:eastAsia="Times New Roman" w:hAnsi="Times New Roman" w:cs="Times New Roman"/>
          <w:sz w:val="24"/>
          <w:szCs w:val="24"/>
        </w:rPr>
        <w:t>ë</w:t>
      </w:r>
      <w:r w:rsidRPr="001F2EB9">
        <w:rPr>
          <w:rFonts w:ascii="Times New Roman" w:eastAsia="Times New Roman" w:hAnsi="Times New Roman" w:cs="Times New Roman"/>
          <w:sz w:val="24"/>
          <w:szCs w:val="24"/>
        </w:rPr>
        <w:t xml:space="preserve"> s</w:t>
      </w:r>
      <w:r w:rsidR="00A86E1B" w:rsidRPr="001F2EB9">
        <w:rPr>
          <w:rFonts w:ascii="Times New Roman" w:eastAsia="Times New Roman" w:hAnsi="Times New Roman" w:cs="Times New Roman"/>
          <w:sz w:val="24"/>
          <w:szCs w:val="24"/>
        </w:rPr>
        <w:t>ë</w:t>
      </w:r>
      <w:r w:rsidRPr="001F2EB9">
        <w:rPr>
          <w:rFonts w:ascii="Times New Roman" w:eastAsia="Times New Roman" w:hAnsi="Times New Roman" w:cs="Times New Roman"/>
          <w:sz w:val="24"/>
          <w:szCs w:val="24"/>
        </w:rPr>
        <w:t xml:space="preserve"> </w:t>
      </w:r>
      <w:r w:rsidR="00FB6350">
        <w:rPr>
          <w:rFonts w:ascii="Times New Roman" w:eastAsia="Times New Roman" w:hAnsi="Times New Roman" w:cs="Times New Roman"/>
          <w:sz w:val="24"/>
          <w:szCs w:val="24"/>
        </w:rPr>
        <w:t>S</w:t>
      </w:r>
      <w:r w:rsidRPr="001F2EB9">
        <w:rPr>
          <w:rFonts w:ascii="Times New Roman" w:eastAsia="Times New Roman" w:hAnsi="Times New Roman" w:cs="Times New Roman"/>
          <w:sz w:val="24"/>
          <w:szCs w:val="24"/>
        </w:rPr>
        <w:t>injalizimit, njohjes dhe zbatimit të rregullave për konfliktin e interesit dhe të etikës, Kodit të Etikës, aksesit në informacionin publik dhe konsultimin publik. Nj</w:t>
      </w:r>
      <w:r w:rsidR="00A86E1B" w:rsidRPr="001F2EB9">
        <w:rPr>
          <w:rFonts w:ascii="Times New Roman" w:eastAsia="Times New Roman" w:hAnsi="Times New Roman" w:cs="Times New Roman"/>
          <w:sz w:val="24"/>
          <w:szCs w:val="24"/>
        </w:rPr>
        <w:t>ë</w:t>
      </w:r>
      <w:r w:rsidRPr="001F2EB9">
        <w:rPr>
          <w:rFonts w:ascii="Times New Roman" w:eastAsia="Times New Roman" w:hAnsi="Times New Roman" w:cs="Times New Roman"/>
          <w:sz w:val="24"/>
          <w:szCs w:val="24"/>
        </w:rPr>
        <w:t xml:space="preserve"> sf</w:t>
      </w:r>
      <w:r w:rsidR="00A86E1B" w:rsidRPr="001F2EB9">
        <w:rPr>
          <w:rFonts w:ascii="Times New Roman" w:eastAsia="Times New Roman" w:hAnsi="Times New Roman" w:cs="Times New Roman"/>
          <w:sz w:val="24"/>
          <w:szCs w:val="24"/>
        </w:rPr>
        <w:t>i</w:t>
      </w:r>
      <w:r w:rsidRPr="001F2EB9">
        <w:rPr>
          <w:rFonts w:ascii="Times New Roman" w:eastAsia="Times New Roman" w:hAnsi="Times New Roman" w:cs="Times New Roman"/>
          <w:sz w:val="24"/>
          <w:szCs w:val="24"/>
        </w:rPr>
        <w:t>d</w:t>
      </w:r>
      <w:r w:rsidR="00A86E1B" w:rsidRPr="001F2EB9">
        <w:rPr>
          <w:rFonts w:ascii="Times New Roman" w:eastAsia="Times New Roman" w:hAnsi="Times New Roman" w:cs="Times New Roman"/>
          <w:sz w:val="24"/>
          <w:szCs w:val="24"/>
        </w:rPr>
        <w:t>ë</w:t>
      </w:r>
      <w:r w:rsidRPr="001F2EB9">
        <w:rPr>
          <w:rFonts w:ascii="Times New Roman" w:eastAsia="Times New Roman" w:hAnsi="Times New Roman" w:cs="Times New Roman"/>
          <w:sz w:val="24"/>
          <w:szCs w:val="24"/>
        </w:rPr>
        <w:t xml:space="preserve"> tjet</w:t>
      </w:r>
      <w:r w:rsidR="00A86E1B" w:rsidRPr="001F2EB9">
        <w:rPr>
          <w:rFonts w:ascii="Times New Roman" w:eastAsia="Times New Roman" w:hAnsi="Times New Roman" w:cs="Times New Roman"/>
          <w:sz w:val="24"/>
          <w:szCs w:val="24"/>
        </w:rPr>
        <w:t>ë</w:t>
      </w:r>
      <w:r w:rsidRPr="001F2EB9">
        <w:rPr>
          <w:rFonts w:ascii="Times New Roman" w:eastAsia="Times New Roman" w:hAnsi="Times New Roman" w:cs="Times New Roman"/>
          <w:sz w:val="24"/>
          <w:szCs w:val="24"/>
        </w:rPr>
        <w:t>r që has Bashkia Librazhd lidhen</w:t>
      </w:r>
      <w:r w:rsidR="00FB6350">
        <w:rPr>
          <w:rFonts w:ascii="Times New Roman" w:eastAsia="Times New Roman" w:hAnsi="Times New Roman" w:cs="Times New Roman"/>
          <w:sz w:val="24"/>
          <w:szCs w:val="24"/>
        </w:rPr>
        <w:t>, në radhë të parë,</w:t>
      </w:r>
      <w:r w:rsidRPr="001F2EB9">
        <w:rPr>
          <w:rFonts w:ascii="Times New Roman" w:eastAsia="Times New Roman" w:hAnsi="Times New Roman" w:cs="Times New Roman"/>
          <w:sz w:val="24"/>
          <w:szCs w:val="24"/>
        </w:rPr>
        <w:t xml:space="preserve"> me sigurimin </w:t>
      </w:r>
      <w:r w:rsidR="00FB6350">
        <w:rPr>
          <w:rFonts w:ascii="Times New Roman" w:eastAsia="Times New Roman" w:hAnsi="Times New Roman" w:cs="Times New Roman"/>
          <w:sz w:val="24"/>
          <w:szCs w:val="24"/>
        </w:rPr>
        <w:t xml:space="preserve">e </w:t>
      </w:r>
      <w:r w:rsidRPr="001F2EB9">
        <w:rPr>
          <w:rFonts w:ascii="Times New Roman" w:eastAsia="Times New Roman" w:hAnsi="Times New Roman" w:cs="Times New Roman"/>
          <w:sz w:val="24"/>
          <w:szCs w:val="24"/>
        </w:rPr>
        <w:t>burime njerëzore të mjaftueshme dhe t</w:t>
      </w:r>
      <w:r w:rsidR="00A86E1B" w:rsidRPr="001F2EB9">
        <w:rPr>
          <w:rFonts w:ascii="Times New Roman" w:eastAsia="Times New Roman" w:hAnsi="Times New Roman" w:cs="Times New Roman"/>
          <w:sz w:val="24"/>
          <w:szCs w:val="24"/>
        </w:rPr>
        <w:t>ë</w:t>
      </w:r>
      <w:r w:rsidRPr="001F2EB9">
        <w:rPr>
          <w:rFonts w:ascii="Times New Roman" w:eastAsia="Times New Roman" w:hAnsi="Times New Roman" w:cs="Times New Roman"/>
          <w:sz w:val="24"/>
          <w:szCs w:val="24"/>
        </w:rPr>
        <w:t xml:space="preserve"> q</w:t>
      </w:r>
      <w:r w:rsidR="00A86E1B" w:rsidRPr="001F2EB9">
        <w:rPr>
          <w:rFonts w:ascii="Times New Roman" w:eastAsia="Times New Roman" w:hAnsi="Times New Roman" w:cs="Times New Roman"/>
          <w:sz w:val="24"/>
          <w:szCs w:val="24"/>
        </w:rPr>
        <w:t>ë</w:t>
      </w:r>
      <w:r w:rsidRPr="001F2EB9">
        <w:rPr>
          <w:rFonts w:ascii="Times New Roman" w:eastAsia="Times New Roman" w:hAnsi="Times New Roman" w:cs="Times New Roman"/>
          <w:sz w:val="24"/>
          <w:szCs w:val="24"/>
        </w:rPr>
        <w:t>ndrueshme</w:t>
      </w:r>
      <w:r w:rsidR="00532F40">
        <w:rPr>
          <w:rFonts w:ascii="Times New Roman" w:eastAsia="Times New Roman" w:hAnsi="Times New Roman" w:cs="Times New Roman"/>
          <w:sz w:val="24"/>
          <w:szCs w:val="24"/>
        </w:rPr>
        <w:t xml:space="preserve"> </w:t>
      </w:r>
      <w:r w:rsidRPr="001F2EB9">
        <w:rPr>
          <w:rFonts w:ascii="Times New Roman" w:eastAsia="Times New Roman" w:hAnsi="Times New Roman" w:cs="Times New Roman"/>
          <w:sz w:val="24"/>
          <w:szCs w:val="24"/>
        </w:rPr>
        <w:t>për realizimin e funksioneve të veta</w:t>
      </w:r>
      <w:r w:rsidR="00FB6350">
        <w:rPr>
          <w:rFonts w:ascii="Times New Roman" w:eastAsia="Times New Roman" w:hAnsi="Times New Roman" w:cs="Times New Roman"/>
          <w:sz w:val="24"/>
          <w:szCs w:val="24"/>
        </w:rPr>
        <w:t xml:space="preserve"> </w:t>
      </w:r>
      <w:r w:rsidRPr="001F2EB9">
        <w:rPr>
          <w:rFonts w:ascii="Times New Roman" w:eastAsia="Times New Roman" w:hAnsi="Times New Roman" w:cs="Times New Roman"/>
          <w:sz w:val="24"/>
          <w:szCs w:val="24"/>
        </w:rPr>
        <w:t xml:space="preserve">si dhe </w:t>
      </w:r>
      <w:r w:rsidR="00FB6350">
        <w:rPr>
          <w:rFonts w:ascii="Times New Roman" w:eastAsia="Times New Roman" w:hAnsi="Times New Roman" w:cs="Times New Roman"/>
          <w:sz w:val="24"/>
          <w:szCs w:val="24"/>
        </w:rPr>
        <w:t xml:space="preserve">me </w:t>
      </w:r>
      <w:r w:rsidRPr="001F2EB9">
        <w:rPr>
          <w:rFonts w:ascii="Times New Roman" w:eastAsia="Times New Roman" w:hAnsi="Times New Roman" w:cs="Times New Roman"/>
          <w:sz w:val="24"/>
          <w:szCs w:val="24"/>
        </w:rPr>
        <w:t>organiz</w:t>
      </w:r>
      <w:r w:rsidR="00FB6350">
        <w:rPr>
          <w:rFonts w:ascii="Times New Roman" w:eastAsia="Times New Roman" w:hAnsi="Times New Roman" w:cs="Times New Roman"/>
          <w:sz w:val="24"/>
          <w:szCs w:val="24"/>
        </w:rPr>
        <w:t>imin e</w:t>
      </w:r>
      <w:r w:rsidRPr="001F2EB9">
        <w:rPr>
          <w:rFonts w:ascii="Times New Roman" w:eastAsia="Times New Roman" w:hAnsi="Times New Roman" w:cs="Times New Roman"/>
          <w:sz w:val="24"/>
          <w:szCs w:val="24"/>
        </w:rPr>
        <w:t xml:space="preserve"> aparati</w:t>
      </w:r>
      <w:r w:rsidR="00FB6350">
        <w:rPr>
          <w:rFonts w:ascii="Times New Roman" w:eastAsia="Times New Roman" w:hAnsi="Times New Roman" w:cs="Times New Roman"/>
          <w:sz w:val="24"/>
          <w:szCs w:val="24"/>
        </w:rPr>
        <w:t>t</w:t>
      </w:r>
      <w:r w:rsidRPr="001F2EB9">
        <w:rPr>
          <w:rFonts w:ascii="Times New Roman" w:eastAsia="Times New Roman" w:hAnsi="Times New Roman" w:cs="Times New Roman"/>
          <w:sz w:val="24"/>
          <w:szCs w:val="24"/>
        </w:rPr>
        <w:t xml:space="preserve"> administrativ të bashkisë në përputhje me përcaktimet e shërbimit civil.</w:t>
      </w:r>
    </w:p>
    <w:p w14:paraId="404E0400" w14:textId="77777777" w:rsidR="0099760F" w:rsidRPr="001F2EB9" w:rsidRDefault="0099760F" w:rsidP="0099760F">
      <w:pPr>
        <w:spacing w:after="0" w:line="240" w:lineRule="auto"/>
        <w:jc w:val="both"/>
        <w:rPr>
          <w:rFonts w:ascii="Times New Roman" w:hAnsi="Times New Roman" w:cs="Times New Roman"/>
          <w:sz w:val="24"/>
          <w:szCs w:val="24"/>
        </w:rPr>
      </w:pPr>
    </w:p>
    <w:p w14:paraId="41577DA1" w14:textId="420C2F41" w:rsidR="007F3600" w:rsidRPr="001F2EB9" w:rsidRDefault="007F3600" w:rsidP="007F3600">
      <w:pPr>
        <w:spacing w:after="0" w:line="240" w:lineRule="auto"/>
        <w:jc w:val="both"/>
        <w:rPr>
          <w:rFonts w:ascii="Times New Roman" w:hAnsi="Times New Roman" w:cs="Times New Roman"/>
          <w:sz w:val="24"/>
          <w:szCs w:val="24"/>
        </w:rPr>
      </w:pPr>
      <w:r w:rsidRPr="001F2EB9">
        <w:rPr>
          <w:rFonts w:ascii="Times New Roman" w:hAnsi="Times New Roman" w:cs="Times New Roman"/>
          <w:sz w:val="24"/>
          <w:szCs w:val="24"/>
        </w:rPr>
        <w:t xml:space="preserve">Plani i Integritetit do </w:t>
      </w:r>
      <w:r w:rsidR="00FB6350">
        <w:rPr>
          <w:rFonts w:ascii="Times New Roman" w:hAnsi="Times New Roman" w:cs="Times New Roman"/>
          <w:sz w:val="24"/>
          <w:szCs w:val="24"/>
        </w:rPr>
        <w:t>të nisë të zbatohet</w:t>
      </w:r>
      <w:r w:rsidRPr="001F2EB9">
        <w:rPr>
          <w:rFonts w:ascii="Times New Roman" w:hAnsi="Times New Roman" w:cs="Times New Roman"/>
          <w:sz w:val="24"/>
          <w:szCs w:val="24"/>
        </w:rPr>
        <w:t xml:space="preserve"> pas miratimit nga Këshilli Bashkiak.</w:t>
      </w:r>
    </w:p>
    <w:p w14:paraId="547B6FC4" w14:textId="77777777" w:rsidR="007F3600" w:rsidRPr="001F2EB9" w:rsidRDefault="007F3600" w:rsidP="007F3600">
      <w:pPr>
        <w:spacing w:after="0" w:line="240" w:lineRule="auto"/>
        <w:jc w:val="both"/>
        <w:rPr>
          <w:rFonts w:ascii="Times New Roman" w:hAnsi="Times New Roman" w:cs="Times New Roman"/>
          <w:sz w:val="24"/>
          <w:szCs w:val="24"/>
        </w:rPr>
      </w:pPr>
    </w:p>
    <w:p w14:paraId="1E7B89B9" w14:textId="77777777" w:rsidR="007F3600" w:rsidRPr="001F2EB9" w:rsidRDefault="007F3600" w:rsidP="007F3600">
      <w:pPr>
        <w:spacing w:after="0" w:line="240" w:lineRule="auto"/>
        <w:jc w:val="both"/>
        <w:rPr>
          <w:rFonts w:ascii="Times New Roman" w:hAnsi="Times New Roman" w:cs="Times New Roman"/>
          <w:sz w:val="24"/>
          <w:szCs w:val="24"/>
        </w:rPr>
      </w:pPr>
    </w:p>
    <w:p w14:paraId="045F37AE" w14:textId="77777777" w:rsidR="007F3600" w:rsidRPr="00FD02FA" w:rsidRDefault="007F3600" w:rsidP="0099760F">
      <w:pPr>
        <w:pStyle w:val="Heading2"/>
        <w:rPr>
          <w:b/>
          <w:bCs/>
        </w:rPr>
      </w:pPr>
      <w:bookmarkStart w:id="12" w:name="_Toc147525460"/>
      <w:r w:rsidRPr="00FD02FA">
        <w:rPr>
          <w:b/>
          <w:bCs/>
        </w:rPr>
        <w:t>1.2 Qasja Metodologjike</w:t>
      </w:r>
      <w:bookmarkEnd w:id="12"/>
    </w:p>
    <w:p w14:paraId="53E7CDE6" w14:textId="77777777" w:rsidR="007F3600" w:rsidRPr="001F2EB9" w:rsidRDefault="007F3600" w:rsidP="007F3600">
      <w:pPr>
        <w:spacing w:after="0" w:line="240" w:lineRule="auto"/>
        <w:rPr>
          <w:rFonts w:ascii="Times New Roman" w:hAnsi="Times New Roman" w:cs="Times New Roman"/>
          <w:b/>
          <w:sz w:val="24"/>
          <w:szCs w:val="24"/>
        </w:rPr>
      </w:pPr>
    </w:p>
    <w:p w14:paraId="7ED2D987" w14:textId="5BE7648C" w:rsidR="007F3600" w:rsidRPr="001F2EB9" w:rsidRDefault="00FB6350" w:rsidP="007F36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7F3600" w:rsidRPr="001F2EB9">
        <w:rPr>
          <w:rFonts w:ascii="Times New Roman" w:hAnsi="Times New Roman" w:cs="Times New Roman"/>
          <w:sz w:val="24"/>
          <w:szCs w:val="24"/>
        </w:rPr>
        <w:t xml:space="preserve">ë procesin e </w:t>
      </w:r>
      <w:r w:rsidR="005A7BEB">
        <w:rPr>
          <w:rFonts w:ascii="Times New Roman" w:hAnsi="Times New Roman" w:cs="Times New Roman"/>
          <w:sz w:val="24"/>
          <w:szCs w:val="24"/>
        </w:rPr>
        <w:t>hartimit</w:t>
      </w:r>
      <w:r w:rsidR="007F3600" w:rsidRPr="001F2EB9">
        <w:rPr>
          <w:rFonts w:ascii="Times New Roman" w:hAnsi="Times New Roman" w:cs="Times New Roman"/>
          <w:sz w:val="24"/>
          <w:szCs w:val="24"/>
        </w:rPr>
        <w:t xml:space="preserve"> të planit të integritetit, </w:t>
      </w:r>
      <w:r w:rsidRPr="001F2EB9">
        <w:rPr>
          <w:rFonts w:ascii="Times New Roman" w:hAnsi="Times New Roman" w:cs="Times New Roman"/>
          <w:sz w:val="24"/>
          <w:szCs w:val="24"/>
        </w:rPr>
        <w:t xml:space="preserve">Grupi i </w:t>
      </w:r>
      <w:r w:rsidR="005A7BEB">
        <w:rPr>
          <w:rFonts w:ascii="Times New Roman" w:hAnsi="Times New Roman" w:cs="Times New Roman"/>
          <w:sz w:val="24"/>
          <w:szCs w:val="24"/>
        </w:rPr>
        <w:t>P</w:t>
      </w:r>
      <w:r w:rsidRPr="001F2EB9">
        <w:rPr>
          <w:rFonts w:ascii="Times New Roman" w:hAnsi="Times New Roman" w:cs="Times New Roman"/>
          <w:sz w:val="24"/>
          <w:szCs w:val="24"/>
        </w:rPr>
        <w:t xml:space="preserve">unës </w:t>
      </w:r>
      <w:r w:rsidR="007F3600" w:rsidRPr="001F2EB9">
        <w:rPr>
          <w:rFonts w:ascii="Times New Roman" w:hAnsi="Times New Roman" w:cs="Times New Roman"/>
          <w:sz w:val="24"/>
          <w:szCs w:val="24"/>
        </w:rPr>
        <w:t>ka zbatuar dy metoda kryesore për të analizuar dhe vlerësuar cenueshmërinë e integritetit: metod</w:t>
      </w:r>
      <w:r w:rsidR="005A7BEB">
        <w:rPr>
          <w:rFonts w:ascii="Times New Roman" w:hAnsi="Times New Roman" w:cs="Times New Roman"/>
          <w:sz w:val="24"/>
          <w:szCs w:val="24"/>
        </w:rPr>
        <w:t>ën</w:t>
      </w:r>
      <w:r w:rsidR="007F3600" w:rsidRPr="001F2EB9">
        <w:rPr>
          <w:rFonts w:ascii="Times New Roman" w:hAnsi="Times New Roman" w:cs="Times New Roman"/>
          <w:sz w:val="24"/>
          <w:szCs w:val="24"/>
        </w:rPr>
        <w:t xml:space="preserve"> cilësore dhe </w:t>
      </w:r>
      <w:r w:rsidR="005A7BEB">
        <w:rPr>
          <w:rFonts w:ascii="Times New Roman" w:hAnsi="Times New Roman" w:cs="Times New Roman"/>
          <w:sz w:val="24"/>
          <w:szCs w:val="24"/>
        </w:rPr>
        <w:t xml:space="preserve">metodën </w:t>
      </w:r>
      <w:r w:rsidR="007F3600" w:rsidRPr="001F2EB9">
        <w:rPr>
          <w:rFonts w:ascii="Times New Roman" w:hAnsi="Times New Roman" w:cs="Times New Roman"/>
          <w:sz w:val="24"/>
          <w:szCs w:val="24"/>
        </w:rPr>
        <w:t xml:space="preserve">sasiore. Hapi i parë ka qenë zhvillimi i një </w:t>
      </w:r>
      <w:r w:rsidR="00B1341A">
        <w:rPr>
          <w:rFonts w:ascii="Times New Roman" w:hAnsi="Times New Roman" w:cs="Times New Roman"/>
          <w:sz w:val="24"/>
          <w:szCs w:val="24"/>
        </w:rPr>
        <w:t>seance</w:t>
      </w:r>
      <w:r w:rsidR="007F3600" w:rsidRPr="001F2EB9">
        <w:rPr>
          <w:rFonts w:ascii="Times New Roman" w:hAnsi="Times New Roman" w:cs="Times New Roman"/>
          <w:sz w:val="24"/>
          <w:szCs w:val="24"/>
        </w:rPr>
        <w:t xml:space="preserve"> informues</w:t>
      </w:r>
      <w:r w:rsidR="00B1341A">
        <w:rPr>
          <w:rFonts w:ascii="Times New Roman" w:hAnsi="Times New Roman" w:cs="Times New Roman"/>
          <w:sz w:val="24"/>
          <w:szCs w:val="24"/>
        </w:rPr>
        <w:t>e</w:t>
      </w:r>
      <w:r w:rsidR="007F3600" w:rsidRPr="001F2EB9">
        <w:rPr>
          <w:rFonts w:ascii="Times New Roman" w:hAnsi="Times New Roman" w:cs="Times New Roman"/>
          <w:sz w:val="24"/>
          <w:szCs w:val="24"/>
        </w:rPr>
        <w:t xml:space="preserve"> me grupin e punës dhe punonjësit e bashkisë</w:t>
      </w:r>
      <w:r w:rsidR="00B1341A">
        <w:rPr>
          <w:rFonts w:ascii="Times New Roman" w:hAnsi="Times New Roman" w:cs="Times New Roman"/>
          <w:sz w:val="24"/>
          <w:szCs w:val="24"/>
        </w:rPr>
        <w:t xml:space="preserve"> në lidhje me </w:t>
      </w:r>
      <w:r w:rsidR="007F3600" w:rsidRPr="001F2EB9">
        <w:rPr>
          <w:rFonts w:ascii="Times New Roman" w:hAnsi="Times New Roman" w:cs="Times New Roman"/>
          <w:sz w:val="24"/>
          <w:szCs w:val="24"/>
        </w:rPr>
        <w:t>metodologjinë e vlerësimit të integritetit për njësitë e vetëqeverisjes vendore. Këtu përfshihet edhe analiza e kuadrit të brendshëm rregullator dhe strategjik të bashkisë (shqyrtim literature), e cila përfshin</w:t>
      </w:r>
      <w:r w:rsidR="00B1341A">
        <w:rPr>
          <w:rFonts w:ascii="Times New Roman" w:hAnsi="Times New Roman" w:cs="Times New Roman"/>
          <w:sz w:val="24"/>
          <w:szCs w:val="24"/>
        </w:rPr>
        <w:t xml:space="preserve"> </w:t>
      </w:r>
      <w:r w:rsidR="007F3600" w:rsidRPr="001F2EB9">
        <w:rPr>
          <w:rFonts w:ascii="Times New Roman" w:hAnsi="Times New Roman" w:cs="Times New Roman"/>
          <w:sz w:val="24"/>
          <w:szCs w:val="24"/>
        </w:rPr>
        <w:t>urdhra, manuale, strategji apo dokumente politikash, rregullore dhe akte të brendshme. Gjithashtu, u hulumtuan raporte të ndryshme mbi veprimtarinë e bashkisë</w:t>
      </w:r>
      <w:r w:rsidR="007F3600" w:rsidRPr="00FB6350">
        <w:rPr>
          <w:rFonts w:ascii="Times New Roman" w:hAnsi="Times New Roman" w:cs="Times New Roman"/>
          <w:sz w:val="24"/>
          <w:szCs w:val="24"/>
        </w:rPr>
        <w:t xml:space="preserve"> si raporte të Kontrollit të Lartë të Shtetit apo Komisionerit</w:t>
      </w:r>
      <w:r w:rsidR="00A86E1B" w:rsidRPr="00FB6350">
        <w:rPr>
          <w:rFonts w:ascii="Times New Roman" w:hAnsi="Times New Roman" w:cs="Times New Roman"/>
          <w:sz w:val="24"/>
          <w:szCs w:val="24"/>
        </w:rPr>
        <w:t xml:space="preserve"> për Mbikëqyrjen e </w:t>
      </w:r>
      <w:r w:rsidR="007F3600" w:rsidRPr="00FB6350">
        <w:rPr>
          <w:rFonts w:ascii="Times New Roman" w:hAnsi="Times New Roman" w:cs="Times New Roman"/>
          <w:sz w:val="24"/>
          <w:szCs w:val="24"/>
        </w:rPr>
        <w:t>Shërbimit Civil. Më tej, u krye analizimi i të dhënave nga diskutimi ne fokus</w:t>
      </w:r>
      <w:r w:rsidR="00B1341A">
        <w:rPr>
          <w:rFonts w:ascii="Times New Roman" w:hAnsi="Times New Roman" w:cs="Times New Roman"/>
          <w:sz w:val="24"/>
          <w:szCs w:val="24"/>
        </w:rPr>
        <w:t xml:space="preserve"> </w:t>
      </w:r>
      <w:r w:rsidR="007F3600" w:rsidRPr="00FB6350">
        <w:rPr>
          <w:rFonts w:ascii="Times New Roman" w:hAnsi="Times New Roman" w:cs="Times New Roman"/>
          <w:sz w:val="24"/>
          <w:szCs w:val="24"/>
        </w:rPr>
        <w:t xml:space="preserve">grupe me punonjësit e drejtorive teknike dhe atyre mbështetëse të bashkisë. Diskutimet në </w:t>
      </w:r>
      <w:r w:rsidR="00B1341A">
        <w:rPr>
          <w:rFonts w:ascii="Times New Roman" w:hAnsi="Times New Roman" w:cs="Times New Roman"/>
          <w:sz w:val="24"/>
          <w:szCs w:val="24"/>
        </w:rPr>
        <w:t xml:space="preserve">fokus grupe </w:t>
      </w:r>
      <w:r w:rsidR="007F3600" w:rsidRPr="00FB6350">
        <w:rPr>
          <w:rFonts w:ascii="Times New Roman" w:hAnsi="Times New Roman" w:cs="Times New Roman"/>
          <w:sz w:val="24"/>
          <w:szCs w:val="24"/>
        </w:rPr>
        <w:t xml:space="preserve">dhe intervistat gjysmë të strukturuara shërbyen për të identifikuar ngjarje negative në realizimin e proceseve të punës, praktika pune dhe pozicione pune, të cilat janë tё ekspozuara ndaj shkeljeve të integritetit, sjellje </w:t>
      </w:r>
      <w:r w:rsidR="00A86E1B" w:rsidRPr="00FB6350">
        <w:rPr>
          <w:rFonts w:ascii="Times New Roman" w:hAnsi="Times New Roman" w:cs="Times New Roman"/>
          <w:sz w:val="24"/>
          <w:szCs w:val="24"/>
        </w:rPr>
        <w:t>jo-etike</w:t>
      </w:r>
      <w:r w:rsidR="007F3600" w:rsidRPr="00FB6350">
        <w:rPr>
          <w:rFonts w:ascii="Times New Roman" w:hAnsi="Times New Roman" w:cs="Times New Roman"/>
          <w:sz w:val="24"/>
          <w:szCs w:val="24"/>
        </w:rPr>
        <w:t xml:space="preserve"> e joprofesionale, si dhe </w:t>
      </w:r>
      <w:r w:rsidR="00A86E1B" w:rsidRPr="00FB6350">
        <w:rPr>
          <w:rFonts w:ascii="Times New Roman" w:hAnsi="Times New Roman" w:cs="Times New Roman"/>
          <w:sz w:val="24"/>
          <w:szCs w:val="24"/>
        </w:rPr>
        <w:t>parregullsi</w:t>
      </w:r>
      <w:r w:rsidR="007F3600" w:rsidRPr="00FB6350">
        <w:rPr>
          <w:rFonts w:ascii="Times New Roman" w:hAnsi="Times New Roman" w:cs="Times New Roman"/>
          <w:sz w:val="24"/>
          <w:szCs w:val="24"/>
        </w:rPr>
        <w:t xml:space="preserve"> të tjera.</w:t>
      </w:r>
    </w:p>
    <w:p w14:paraId="79EFFC3C" w14:textId="77777777" w:rsidR="007F3600" w:rsidRPr="001F2EB9" w:rsidRDefault="007F3600" w:rsidP="007F3600">
      <w:pPr>
        <w:spacing w:after="0" w:line="240" w:lineRule="auto"/>
        <w:jc w:val="both"/>
        <w:rPr>
          <w:rFonts w:ascii="Times New Roman" w:hAnsi="Times New Roman" w:cs="Times New Roman"/>
          <w:sz w:val="24"/>
          <w:szCs w:val="24"/>
        </w:rPr>
      </w:pPr>
      <w:r w:rsidRPr="001F2EB9">
        <w:rPr>
          <w:rFonts w:ascii="Times New Roman" w:hAnsi="Times New Roman" w:cs="Times New Roman"/>
          <w:sz w:val="24"/>
          <w:szCs w:val="24"/>
        </w:rPr>
        <w:t xml:space="preserve"> </w:t>
      </w:r>
    </w:p>
    <w:p w14:paraId="06AC9518" w14:textId="38CB38AA" w:rsidR="007F3600" w:rsidRPr="001F2EB9" w:rsidRDefault="007F3600" w:rsidP="007F3600">
      <w:pPr>
        <w:spacing w:after="0" w:line="240" w:lineRule="auto"/>
        <w:jc w:val="both"/>
        <w:rPr>
          <w:rFonts w:ascii="Times New Roman" w:hAnsi="Times New Roman" w:cs="Times New Roman"/>
          <w:sz w:val="24"/>
          <w:szCs w:val="24"/>
        </w:rPr>
      </w:pPr>
      <w:r w:rsidRPr="00FB6350">
        <w:rPr>
          <w:rFonts w:ascii="Times New Roman" w:hAnsi="Times New Roman" w:cs="Times New Roman"/>
          <w:sz w:val="24"/>
          <w:szCs w:val="24"/>
        </w:rPr>
        <w:t xml:space="preserve">Metoda tjetër e përdorur ishte ajo sasiore për vlerësimin e çështjeve të veçanta të integritetit me anë tё pyetësorit të strukturuar. Kjo metodë është zbatuar dhe administruar nga ekspertët e Institutit për Demokraci dhe Ndërmjetësim. Pyetësori është një instrument shumë i rëndësishëm për mbledhjen e të dhënave të sakta dhe të </w:t>
      </w:r>
      <w:proofErr w:type="spellStart"/>
      <w:r w:rsidRPr="00FB6350">
        <w:rPr>
          <w:rFonts w:ascii="Times New Roman" w:hAnsi="Times New Roman" w:cs="Times New Roman"/>
          <w:sz w:val="24"/>
          <w:szCs w:val="24"/>
        </w:rPr>
        <w:t>kuantifikuara</w:t>
      </w:r>
      <w:proofErr w:type="spellEnd"/>
      <w:r w:rsidRPr="00FB6350">
        <w:rPr>
          <w:rFonts w:ascii="Times New Roman" w:hAnsi="Times New Roman" w:cs="Times New Roman"/>
          <w:sz w:val="24"/>
          <w:szCs w:val="24"/>
        </w:rPr>
        <w:t xml:space="preserve"> të </w:t>
      </w:r>
      <w:proofErr w:type="spellStart"/>
      <w:r w:rsidRPr="00FB6350">
        <w:rPr>
          <w:rFonts w:ascii="Times New Roman" w:hAnsi="Times New Roman" w:cs="Times New Roman"/>
          <w:sz w:val="24"/>
          <w:szCs w:val="24"/>
        </w:rPr>
        <w:t>risqeve</w:t>
      </w:r>
      <w:proofErr w:type="spellEnd"/>
      <w:r w:rsidRPr="00FB6350">
        <w:rPr>
          <w:rFonts w:ascii="Times New Roman" w:hAnsi="Times New Roman" w:cs="Times New Roman"/>
          <w:sz w:val="24"/>
          <w:szCs w:val="24"/>
        </w:rPr>
        <w:t xml:space="preserve"> të integritetit për aspekte të veçanta të integritetit në këtë institucion</w:t>
      </w:r>
      <w:r w:rsidRPr="001F2EB9">
        <w:rPr>
          <w:rFonts w:ascii="Times New Roman" w:eastAsia="Times New Roman" w:hAnsi="Times New Roman" w:cs="Times New Roman"/>
          <w:sz w:val="24"/>
          <w:szCs w:val="24"/>
        </w:rPr>
        <w:t xml:space="preserve"> publik. </w:t>
      </w:r>
      <w:r w:rsidRPr="001F2EB9">
        <w:rPr>
          <w:rFonts w:ascii="Times New Roman" w:hAnsi="Times New Roman" w:cs="Times New Roman"/>
          <w:sz w:val="24"/>
          <w:szCs w:val="24"/>
        </w:rPr>
        <w:t xml:space="preserve">Këtij pyetësori punonjësit e bashkisë iu përgjigjën në mënyrë anonime. </w:t>
      </w:r>
      <w:r w:rsidRPr="001F2EB9">
        <w:rPr>
          <w:rFonts w:ascii="Times New Roman" w:eastAsia="Times New Roman" w:hAnsi="Times New Roman" w:cs="Times New Roman"/>
          <w:sz w:val="24"/>
          <w:szCs w:val="24"/>
        </w:rPr>
        <w:t>Në pyetësor trajtohe</w:t>
      </w:r>
      <w:r w:rsidR="00B1341A">
        <w:rPr>
          <w:rFonts w:ascii="Times New Roman" w:eastAsia="Times New Roman" w:hAnsi="Times New Roman" w:cs="Times New Roman"/>
          <w:sz w:val="24"/>
          <w:szCs w:val="24"/>
        </w:rPr>
        <w:t>j</w:t>
      </w:r>
      <w:r w:rsidRPr="001F2EB9">
        <w:rPr>
          <w:rFonts w:ascii="Times New Roman" w:eastAsia="Times New Roman" w:hAnsi="Times New Roman" w:cs="Times New Roman"/>
          <w:sz w:val="24"/>
          <w:szCs w:val="24"/>
        </w:rPr>
        <w:t xml:space="preserve"> niveli i zbatimit të ligjit, procedurat e rekrutimit, vlerësimi i performancës së stafit, njohuritë dhe zhvillimi profesional, </w:t>
      </w:r>
      <w:r w:rsidRPr="00B1341A">
        <w:rPr>
          <w:rFonts w:ascii="Times New Roman" w:hAnsi="Times New Roman" w:cs="Times New Roman"/>
          <w:sz w:val="24"/>
          <w:szCs w:val="24"/>
        </w:rPr>
        <w:lastRenderedPageBreak/>
        <w:t>njohja e stafit me kuadrin e brendshëm rregullator për etikën dhe integritetin në Bashki dhe zbatimi i këtij kuadri në praktikë, komunikimi i brendshëm si dhe roli i drejtorive të bashkisë.</w:t>
      </w:r>
    </w:p>
    <w:p w14:paraId="25E0609C" w14:textId="77777777" w:rsidR="007F3600" w:rsidRPr="001F2EB9" w:rsidRDefault="007F3600" w:rsidP="007F3600">
      <w:pPr>
        <w:spacing w:after="0" w:line="240" w:lineRule="auto"/>
        <w:jc w:val="both"/>
        <w:rPr>
          <w:rFonts w:ascii="Times New Roman" w:hAnsi="Times New Roman" w:cs="Times New Roman"/>
          <w:sz w:val="24"/>
          <w:szCs w:val="24"/>
        </w:rPr>
      </w:pPr>
    </w:p>
    <w:p w14:paraId="2BE6FE90" w14:textId="14994487" w:rsidR="007F3600" w:rsidRPr="001F2EB9" w:rsidRDefault="007F3600" w:rsidP="007F3600">
      <w:pPr>
        <w:spacing w:after="0" w:line="240" w:lineRule="auto"/>
        <w:jc w:val="both"/>
        <w:rPr>
          <w:rFonts w:ascii="Times New Roman" w:hAnsi="Times New Roman" w:cs="Times New Roman"/>
          <w:sz w:val="24"/>
          <w:szCs w:val="24"/>
        </w:rPr>
      </w:pPr>
      <w:r w:rsidRPr="001F2EB9">
        <w:rPr>
          <w:rFonts w:ascii="Times New Roman" w:hAnsi="Times New Roman" w:cs="Times New Roman"/>
          <w:sz w:val="24"/>
          <w:szCs w:val="24"/>
        </w:rPr>
        <w:t xml:space="preserve">Anketimi </w:t>
      </w:r>
      <w:r w:rsidR="00B1341A">
        <w:rPr>
          <w:rFonts w:ascii="Times New Roman" w:hAnsi="Times New Roman" w:cs="Times New Roman"/>
          <w:sz w:val="24"/>
          <w:szCs w:val="24"/>
        </w:rPr>
        <w:t xml:space="preserve">u zhvillua me </w:t>
      </w:r>
      <w:r w:rsidRPr="001F2EB9">
        <w:rPr>
          <w:rFonts w:ascii="Times New Roman" w:hAnsi="Times New Roman" w:cs="Times New Roman"/>
          <w:sz w:val="24"/>
          <w:szCs w:val="24"/>
        </w:rPr>
        <w:t xml:space="preserve">një kampion </w:t>
      </w:r>
      <w:r w:rsidR="00B1341A">
        <w:rPr>
          <w:rFonts w:ascii="Times New Roman" w:hAnsi="Times New Roman" w:cs="Times New Roman"/>
          <w:sz w:val="24"/>
          <w:szCs w:val="24"/>
        </w:rPr>
        <w:t xml:space="preserve">prej </w:t>
      </w:r>
      <w:r w:rsidRPr="001F2EB9">
        <w:rPr>
          <w:rFonts w:ascii="Times New Roman" w:hAnsi="Times New Roman" w:cs="Times New Roman"/>
          <w:sz w:val="24"/>
          <w:szCs w:val="24"/>
        </w:rPr>
        <w:t>83 punonjësish me një nivel besueshmërie statistikor 95%. Shkalla e vlerësuar e gabimit është +/-5%. Të anketuarit meshkuj përbëjnë 67.5% të kampionit krahasuar me punonjëset gra që janë 32.5%. Punonjësit e moshës 26-35 vjeç kanë përqindjen më të madhe në kampion me 43.4%. Mosha e të anketuarve është relativisht e re</w:t>
      </w:r>
      <w:r w:rsidR="00B1341A">
        <w:rPr>
          <w:rFonts w:ascii="Times New Roman" w:hAnsi="Times New Roman" w:cs="Times New Roman"/>
          <w:sz w:val="24"/>
          <w:szCs w:val="24"/>
        </w:rPr>
        <w:t>,</w:t>
      </w:r>
      <w:r w:rsidRPr="001F2EB9">
        <w:rPr>
          <w:rFonts w:ascii="Times New Roman" w:hAnsi="Times New Roman" w:cs="Times New Roman"/>
          <w:sz w:val="24"/>
          <w:szCs w:val="24"/>
        </w:rPr>
        <w:t xml:space="preserve"> pasi edhe grupmosha deri 25 vjeç përbën 6% të kampionit. Të anketuarit në moshë 36-45 vjeç dhe 46-55 vjeç përbëjnë përkatësisht 21.7% dhe 18.1% për secilën grupmoshë të kampionit. Krahasimisht me </w:t>
      </w:r>
      <w:r w:rsidR="00B1341A">
        <w:rPr>
          <w:rFonts w:ascii="Times New Roman" w:hAnsi="Times New Roman" w:cs="Times New Roman"/>
          <w:sz w:val="24"/>
          <w:szCs w:val="24"/>
        </w:rPr>
        <w:t>grup</w:t>
      </w:r>
      <w:r w:rsidRPr="001F2EB9">
        <w:rPr>
          <w:rFonts w:ascii="Times New Roman" w:hAnsi="Times New Roman" w:cs="Times New Roman"/>
          <w:sz w:val="24"/>
          <w:szCs w:val="24"/>
        </w:rPr>
        <w:t xml:space="preserve">moshat e reja (deri në 25 vjeç) kategoria mbi 56 vjeç dominon, përkatësisht 6% dhe 10.8%. Në përgjithësi, të anketuarit me më pak përvojë pune (kategoria më pak se 5 vite pune) përbëjnë 43.4% të kampionit. Ndërkohë që kategoria me vjetërsi 5-10 vite pune përbën 36.1% të </w:t>
      </w:r>
      <w:proofErr w:type="spellStart"/>
      <w:r w:rsidRPr="001F2EB9">
        <w:rPr>
          <w:rFonts w:ascii="Times New Roman" w:hAnsi="Times New Roman" w:cs="Times New Roman"/>
          <w:sz w:val="24"/>
          <w:szCs w:val="24"/>
        </w:rPr>
        <w:t>të</w:t>
      </w:r>
      <w:proofErr w:type="spellEnd"/>
      <w:r w:rsidRPr="001F2EB9">
        <w:rPr>
          <w:rFonts w:ascii="Times New Roman" w:hAnsi="Times New Roman" w:cs="Times New Roman"/>
          <w:sz w:val="24"/>
          <w:szCs w:val="24"/>
        </w:rPr>
        <w:t xml:space="preserve"> anketuarve në bashki dhe ata me 11-20 vite pune përbëjnë 9.06%. Kategoria e punonjësve me mbi 30 vite pune përbën 3.6% të kampionit.</w:t>
      </w:r>
    </w:p>
    <w:p w14:paraId="57C0B580" w14:textId="77777777" w:rsidR="007F3600" w:rsidRPr="001F2EB9" w:rsidRDefault="007F3600" w:rsidP="007F3600">
      <w:pPr>
        <w:spacing w:after="0" w:line="240" w:lineRule="auto"/>
        <w:jc w:val="both"/>
        <w:rPr>
          <w:rFonts w:ascii="Times New Roman" w:hAnsi="Times New Roman" w:cs="Times New Roman"/>
          <w:sz w:val="24"/>
          <w:szCs w:val="24"/>
        </w:rPr>
      </w:pPr>
    </w:p>
    <w:p w14:paraId="69855385" w14:textId="77777777" w:rsidR="00324E70" w:rsidRDefault="00324E70">
      <w:pPr>
        <w:rPr>
          <w:rFonts w:ascii="Times New Roman" w:eastAsiaTheme="minorHAnsi" w:hAnsi="Times New Roman" w:cs="Times New Roman"/>
          <w:b/>
          <w:sz w:val="24"/>
          <w:szCs w:val="24"/>
        </w:rPr>
      </w:pPr>
      <w:r>
        <w:rPr>
          <w:rFonts w:eastAsiaTheme="minorHAnsi"/>
          <w:b/>
        </w:rPr>
        <w:br w:type="page"/>
      </w:r>
    </w:p>
    <w:p w14:paraId="6E2F3C86" w14:textId="2E96ED93" w:rsidR="007F3600" w:rsidRPr="001F2EB9" w:rsidRDefault="007F3600" w:rsidP="0064291A">
      <w:pPr>
        <w:pStyle w:val="Heading1"/>
        <w:numPr>
          <w:ilvl w:val="0"/>
          <w:numId w:val="6"/>
        </w:numPr>
        <w:ind w:left="360"/>
      </w:pPr>
      <w:bookmarkStart w:id="13" w:name="_Toc147525461"/>
      <w:r w:rsidRPr="001F2EB9">
        <w:rPr>
          <w:rFonts w:eastAsiaTheme="minorHAnsi"/>
        </w:rPr>
        <w:lastRenderedPageBreak/>
        <w:t>Objektivat e identifikuara dhe niveli i përgjithshëm i cenueshmërisë së integritetit</w:t>
      </w:r>
      <w:bookmarkEnd w:id="13"/>
    </w:p>
    <w:p w14:paraId="2286F4F2" w14:textId="77777777" w:rsidR="00324E70" w:rsidRDefault="00324E70" w:rsidP="007F3600">
      <w:pPr>
        <w:jc w:val="both"/>
        <w:rPr>
          <w:rFonts w:ascii="Times New Roman" w:hAnsi="Times New Roman" w:cs="Times New Roman"/>
          <w:i/>
          <w:sz w:val="24"/>
          <w:szCs w:val="24"/>
        </w:rPr>
      </w:pPr>
    </w:p>
    <w:p w14:paraId="2531DC03" w14:textId="711A8C58" w:rsidR="007F3600" w:rsidRPr="00CF7181" w:rsidRDefault="007F3600" w:rsidP="00324E70">
      <w:pPr>
        <w:pStyle w:val="Heading2"/>
        <w:rPr>
          <w:b/>
          <w:bCs/>
        </w:rPr>
      </w:pPr>
      <w:bookmarkStart w:id="14" w:name="_Toc147525462"/>
      <w:r w:rsidRPr="00CF7181">
        <w:rPr>
          <w:b/>
          <w:bCs/>
        </w:rPr>
        <w:t xml:space="preserve">2.1 </w:t>
      </w:r>
      <w:r w:rsidRPr="00CF7181">
        <w:rPr>
          <w:rFonts w:eastAsia="Times New Roman"/>
          <w:b/>
          <w:bCs/>
        </w:rPr>
        <w:t>Përmirësimi i kuadrit rregullator dhe institucional me qëllim forcimin e etikës dhe integritetit në institucionit</w:t>
      </w:r>
      <w:bookmarkEnd w:id="14"/>
      <w:r w:rsidRPr="00CF7181">
        <w:rPr>
          <w:rFonts w:eastAsia="Times New Roman"/>
          <w:b/>
          <w:bCs/>
        </w:rPr>
        <w:t xml:space="preserve"> </w:t>
      </w:r>
    </w:p>
    <w:p w14:paraId="1102E6EB" w14:textId="77777777" w:rsidR="00324E70" w:rsidRPr="00324E70" w:rsidRDefault="00324E70" w:rsidP="00324E70">
      <w:pPr>
        <w:spacing w:after="0" w:line="240" w:lineRule="auto"/>
        <w:jc w:val="both"/>
        <w:rPr>
          <w:rFonts w:ascii="Times New Roman" w:hAnsi="Times New Roman" w:cs="Times New Roman"/>
          <w:sz w:val="24"/>
          <w:szCs w:val="24"/>
        </w:rPr>
      </w:pPr>
    </w:p>
    <w:p w14:paraId="6858ADD4" w14:textId="77777777" w:rsidR="0064291A" w:rsidRDefault="007F3600" w:rsidP="00324E70">
      <w:pPr>
        <w:spacing w:after="0" w:line="240" w:lineRule="auto"/>
        <w:jc w:val="both"/>
        <w:rPr>
          <w:rFonts w:ascii="Times New Roman" w:hAnsi="Times New Roman" w:cs="Times New Roman"/>
          <w:sz w:val="24"/>
          <w:szCs w:val="24"/>
        </w:rPr>
      </w:pPr>
      <w:r w:rsidRPr="00324E70">
        <w:rPr>
          <w:rFonts w:ascii="Times New Roman" w:hAnsi="Times New Roman" w:cs="Times New Roman"/>
          <w:sz w:val="24"/>
          <w:szCs w:val="24"/>
        </w:rPr>
        <w:t xml:space="preserve">Me qëllim forcimin e mekanizmave të etikës dhe integritetit, bashkia do të angazhohet </w:t>
      </w:r>
      <w:r w:rsidR="00A86E1B" w:rsidRPr="00324E70">
        <w:rPr>
          <w:rFonts w:ascii="Times New Roman" w:hAnsi="Times New Roman" w:cs="Times New Roman"/>
          <w:sz w:val="24"/>
          <w:szCs w:val="24"/>
        </w:rPr>
        <w:t>p</w:t>
      </w:r>
      <w:r w:rsidRPr="00324E70">
        <w:rPr>
          <w:rFonts w:ascii="Times New Roman" w:hAnsi="Times New Roman" w:cs="Times New Roman"/>
          <w:sz w:val="24"/>
          <w:szCs w:val="24"/>
        </w:rPr>
        <w:t>ë</w:t>
      </w:r>
      <w:r w:rsidR="00A86E1B" w:rsidRPr="00324E70">
        <w:rPr>
          <w:rFonts w:ascii="Times New Roman" w:hAnsi="Times New Roman" w:cs="Times New Roman"/>
          <w:sz w:val="24"/>
          <w:szCs w:val="24"/>
        </w:rPr>
        <w:t>r</w:t>
      </w:r>
      <w:r w:rsidRPr="00324E70">
        <w:rPr>
          <w:rFonts w:ascii="Times New Roman" w:hAnsi="Times New Roman" w:cs="Times New Roman"/>
          <w:sz w:val="24"/>
          <w:szCs w:val="24"/>
        </w:rPr>
        <w:t xml:space="preserve"> përmirësimin</w:t>
      </w:r>
      <w:r w:rsidRPr="001F2EB9">
        <w:rPr>
          <w:rFonts w:ascii="Times New Roman" w:eastAsia="Times New Roman" w:hAnsi="Times New Roman" w:cs="Times New Roman"/>
          <w:sz w:val="24"/>
          <w:szCs w:val="24"/>
        </w:rPr>
        <w:t xml:space="preserve"> e rregulloreve të brendshme ekzistuese për aspekte të veçanta të lidhura me etikën dhe integritetin</w:t>
      </w:r>
      <w:r w:rsidR="00927360" w:rsidRPr="001F2EB9">
        <w:rPr>
          <w:rFonts w:ascii="Times New Roman" w:eastAsia="Times New Roman" w:hAnsi="Times New Roman" w:cs="Times New Roman"/>
          <w:sz w:val="24"/>
          <w:szCs w:val="24"/>
        </w:rPr>
        <w:t>. Gjithashtu, do të vijojë</w:t>
      </w:r>
      <w:r w:rsidRPr="001F2EB9">
        <w:rPr>
          <w:rFonts w:ascii="Times New Roman" w:eastAsia="Times New Roman" w:hAnsi="Times New Roman" w:cs="Times New Roman"/>
          <w:sz w:val="24"/>
          <w:szCs w:val="24"/>
        </w:rPr>
        <w:t xml:space="preserve"> miratim</w:t>
      </w:r>
      <w:r w:rsidR="00927360" w:rsidRPr="001F2EB9">
        <w:rPr>
          <w:rFonts w:ascii="Times New Roman" w:eastAsia="Times New Roman" w:hAnsi="Times New Roman" w:cs="Times New Roman"/>
          <w:sz w:val="24"/>
          <w:szCs w:val="24"/>
        </w:rPr>
        <w:t>i i</w:t>
      </w:r>
      <w:r w:rsidRPr="001F2EB9">
        <w:rPr>
          <w:rFonts w:ascii="Times New Roman" w:eastAsia="Times New Roman" w:hAnsi="Times New Roman" w:cs="Times New Roman"/>
          <w:sz w:val="24"/>
          <w:szCs w:val="24"/>
        </w:rPr>
        <w:t xml:space="preserve"> rregullave të reja kur ato rezultojnë në mungesë me qëllim mirëfunksionimin</w:t>
      </w:r>
      <w:r w:rsidR="00532F40">
        <w:rPr>
          <w:rFonts w:ascii="Times New Roman" w:eastAsia="Times New Roman" w:hAnsi="Times New Roman" w:cs="Times New Roman"/>
          <w:sz w:val="24"/>
          <w:szCs w:val="24"/>
        </w:rPr>
        <w:t xml:space="preserve"> </w:t>
      </w:r>
      <w:r w:rsidRPr="001F2EB9">
        <w:rPr>
          <w:rFonts w:ascii="Times New Roman" w:eastAsia="Times New Roman" w:hAnsi="Times New Roman" w:cs="Times New Roman"/>
          <w:sz w:val="24"/>
          <w:szCs w:val="24"/>
        </w:rPr>
        <w:t xml:space="preserve">në të gjithat fushat e veprimtarisë së bashkisë. </w:t>
      </w:r>
      <w:r w:rsidRPr="001F2EB9">
        <w:rPr>
          <w:rFonts w:ascii="Times New Roman" w:hAnsi="Times New Roman" w:cs="Times New Roman"/>
          <w:sz w:val="24"/>
          <w:szCs w:val="24"/>
        </w:rPr>
        <w:t xml:space="preserve">Ky objektiv synon forcimin e kuadrit të brendshëm rregullator nëpërmjet rishikimit të dokumenteve të brendshme aktuale apo miratimit të dokumenteve të reja për adresimin e aspekteve të veçanta të etikës dhe integritetit në përputhje me legjislacionin në fuqi dhe politikat për vetëqeverisjen vendore. </w:t>
      </w:r>
    </w:p>
    <w:p w14:paraId="14FE7DE7" w14:textId="77777777" w:rsidR="0064291A" w:rsidRDefault="0064291A" w:rsidP="00324E70">
      <w:pPr>
        <w:spacing w:after="0" w:line="240" w:lineRule="auto"/>
        <w:jc w:val="both"/>
        <w:rPr>
          <w:rFonts w:ascii="Times New Roman" w:hAnsi="Times New Roman" w:cs="Times New Roman"/>
          <w:sz w:val="24"/>
          <w:szCs w:val="24"/>
        </w:rPr>
      </w:pPr>
    </w:p>
    <w:p w14:paraId="7C9B7294" w14:textId="77777777" w:rsidR="0064291A" w:rsidRDefault="007F3600" w:rsidP="00324E70">
      <w:pPr>
        <w:spacing w:after="0" w:line="240" w:lineRule="auto"/>
        <w:jc w:val="both"/>
        <w:rPr>
          <w:rFonts w:ascii="Times New Roman" w:hAnsi="Times New Roman" w:cs="Times New Roman"/>
          <w:sz w:val="24"/>
          <w:szCs w:val="24"/>
        </w:rPr>
      </w:pPr>
      <w:r w:rsidRPr="001F2EB9">
        <w:rPr>
          <w:rFonts w:ascii="Times New Roman" w:hAnsi="Times New Roman" w:cs="Times New Roman"/>
          <w:sz w:val="24"/>
          <w:szCs w:val="24"/>
        </w:rPr>
        <w:t xml:space="preserve">Bashkia e Librazhdit ka hartuar dhe miratuar një sërë rregulloresh për aspekte të veçanta të integritetit, të tilla si Kodi i Etikës, Rregullore e Brendshme e Bashkisë, Rregullore për Konfliktin e Interesit, si dhe rregullore për mbrojtjen </w:t>
      </w:r>
      <w:r w:rsidR="0064291A">
        <w:rPr>
          <w:rFonts w:ascii="Times New Roman" w:hAnsi="Times New Roman" w:cs="Times New Roman"/>
          <w:sz w:val="24"/>
          <w:szCs w:val="24"/>
        </w:rPr>
        <w:t>e</w:t>
      </w:r>
      <w:r w:rsidRPr="001F2EB9">
        <w:rPr>
          <w:rFonts w:ascii="Times New Roman" w:hAnsi="Times New Roman" w:cs="Times New Roman"/>
          <w:sz w:val="24"/>
          <w:szCs w:val="24"/>
        </w:rPr>
        <w:t xml:space="preserve"> sinjalizimi</w:t>
      </w:r>
      <w:r w:rsidR="0064291A">
        <w:rPr>
          <w:rFonts w:ascii="Times New Roman" w:hAnsi="Times New Roman" w:cs="Times New Roman"/>
          <w:sz w:val="24"/>
          <w:szCs w:val="24"/>
        </w:rPr>
        <w:t>t</w:t>
      </w:r>
      <w:r w:rsidRPr="001F2EB9">
        <w:rPr>
          <w:rFonts w:ascii="Times New Roman" w:hAnsi="Times New Roman" w:cs="Times New Roman"/>
          <w:sz w:val="24"/>
          <w:szCs w:val="24"/>
        </w:rPr>
        <w:t xml:space="preserve"> dhe sinjalizuesve etj. Megjithatë ka ende nevojë që stafi të njihet dhe të trajnohet mbi kuadrin e brendshëm rregullator.</w:t>
      </w:r>
      <w:r w:rsidR="00834EAC" w:rsidRPr="001F2EB9">
        <w:rPr>
          <w:rFonts w:ascii="Times New Roman" w:hAnsi="Times New Roman" w:cs="Times New Roman"/>
          <w:sz w:val="24"/>
          <w:szCs w:val="24"/>
        </w:rPr>
        <w:t xml:space="preserve"> </w:t>
      </w:r>
    </w:p>
    <w:p w14:paraId="5400D7BE" w14:textId="77777777" w:rsidR="0064291A" w:rsidRDefault="0064291A" w:rsidP="00324E70">
      <w:pPr>
        <w:spacing w:after="0" w:line="240" w:lineRule="auto"/>
        <w:jc w:val="both"/>
        <w:rPr>
          <w:rFonts w:ascii="Times New Roman" w:hAnsi="Times New Roman" w:cs="Times New Roman"/>
          <w:sz w:val="24"/>
          <w:szCs w:val="24"/>
        </w:rPr>
      </w:pPr>
    </w:p>
    <w:p w14:paraId="0FC7D52C" w14:textId="7358E6A0" w:rsidR="007F3600" w:rsidRDefault="007F3600" w:rsidP="008F5F95">
      <w:pPr>
        <w:spacing w:after="0" w:line="240" w:lineRule="auto"/>
        <w:jc w:val="both"/>
        <w:rPr>
          <w:rFonts w:ascii="Times New Roman" w:eastAsia="Times New Roman" w:hAnsi="Times New Roman" w:cs="Times New Roman"/>
          <w:sz w:val="24"/>
          <w:szCs w:val="24"/>
        </w:rPr>
      </w:pPr>
      <w:r w:rsidRPr="001F2EB9">
        <w:rPr>
          <w:rFonts w:ascii="Times New Roman" w:eastAsia="Times New Roman" w:hAnsi="Times New Roman" w:cs="Times New Roman"/>
          <w:sz w:val="24"/>
          <w:szCs w:val="24"/>
        </w:rPr>
        <w:t>Forcimi i integritetit institucional synohet të arrihet nëpërmjet përmirësimit dhe informimit periodik të stafit të bashkisë kuadrin ligjor</w:t>
      </w:r>
      <w:r w:rsidR="0098427D" w:rsidRPr="001F2EB9">
        <w:rPr>
          <w:rFonts w:ascii="Times New Roman" w:eastAsia="Times New Roman" w:hAnsi="Times New Roman" w:cs="Times New Roman"/>
          <w:sz w:val="24"/>
          <w:szCs w:val="24"/>
        </w:rPr>
        <w:t>,</w:t>
      </w:r>
      <w:r w:rsidRPr="001F2EB9">
        <w:rPr>
          <w:rFonts w:ascii="Times New Roman" w:eastAsia="Times New Roman" w:hAnsi="Times New Roman" w:cs="Times New Roman"/>
          <w:sz w:val="24"/>
          <w:szCs w:val="24"/>
        </w:rPr>
        <w:t xml:space="preserve"> politikat, kuadrin rregullator të brendshëm dhe procedurat që synojnë të trajtojnë konfliktin e interesit, dhuratat dhe përfitimet e tjera të çdo lloji, interesat e tjera të </w:t>
      </w:r>
      <w:proofErr w:type="spellStart"/>
      <w:r w:rsidRPr="001F2EB9">
        <w:rPr>
          <w:rFonts w:ascii="Times New Roman" w:eastAsia="Times New Roman" w:hAnsi="Times New Roman" w:cs="Times New Roman"/>
          <w:sz w:val="24"/>
          <w:szCs w:val="24"/>
        </w:rPr>
        <w:t>deklarueshme</w:t>
      </w:r>
      <w:proofErr w:type="spellEnd"/>
      <w:r w:rsidRPr="001F2EB9">
        <w:rPr>
          <w:rFonts w:ascii="Times New Roman" w:eastAsia="Times New Roman" w:hAnsi="Times New Roman" w:cs="Times New Roman"/>
          <w:sz w:val="24"/>
          <w:szCs w:val="24"/>
        </w:rPr>
        <w:t xml:space="preserve">, veprimtaritë e jashtme, apo edhe privatësinë dhe </w:t>
      </w:r>
      <w:proofErr w:type="spellStart"/>
      <w:r w:rsidRPr="001F2EB9">
        <w:rPr>
          <w:rFonts w:ascii="Times New Roman" w:eastAsia="Times New Roman" w:hAnsi="Times New Roman" w:cs="Times New Roman"/>
          <w:sz w:val="24"/>
          <w:szCs w:val="24"/>
        </w:rPr>
        <w:t>konfidencialitetin</w:t>
      </w:r>
      <w:proofErr w:type="spellEnd"/>
      <w:r w:rsidRPr="001F2EB9">
        <w:rPr>
          <w:rFonts w:ascii="Times New Roman" w:eastAsia="Times New Roman" w:hAnsi="Times New Roman" w:cs="Times New Roman"/>
          <w:sz w:val="24"/>
          <w:szCs w:val="24"/>
        </w:rPr>
        <w:t>.</w:t>
      </w:r>
      <w:r w:rsidR="0098427D" w:rsidRPr="001F2EB9">
        <w:rPr>
          <w:rFonts w:ascii="Times New Roman" w:eastAsia="Times New Roman" w:hAnsi="Times New Roman" w:cs="Times New Roman"/>
          <w:sz w:val="24"/>
          <w:szCs w:val="24"/>
        </w:rPr>
        <w:t xml:space="preserve"> </w:t>
      </w:r>
      <w:r w:rsidRPr="001F2EB9">
        <w:rPr>
          <w:rFonts w:ascii="Times New Roman" w:eastAsia="Times New Roman" w:hAnsi="Times New Roman" w:cs="Times New Roman"/>
          <w:sz w:val="24"/>
          <w:szCs w:val="24"/>
        </w:rPr>
        <w:t xml:space="preserve">Në këtë kuadër, administrata e </w:t>
      </w:r>
      <w:r w:rsidR="0098427D" w:rsidRPr="001F2EB9">
        <w:rPr>
          <w:rFonts w:ascii="Times New Roman" w:eastAsia="Times New Roman" w:hAnsi="Times New Roman" w:cs="Times New Roman"/>
          <w:sz w:val="24"/>
          <w:szCs w:val="24"/>
        </w:rPr>
        <w:t>bashkisë</w:t>
      </w:r>
      <w:r w:rsidRPr="001F2EB9">
        <w:rPr>
          <w:rFonts w:ascii="Times New Roman" w:eastAsia="Times New Roman" w:hAnsi="Times New Roman" w:cs="Times New Roman"/>
          <w:sz w:val="24"/>
          <w:szCs w:val="24"/>
        </w:rPr>
        <w:t xml:space="preserve"> angazhohet se do të sigurojë </w:t>
      </w:r>
      <w:r w:rsidR="0098427D" w:rsidRPr="001F2EB9">
        <w:rPr>
          <w:rFonts w:ascii="Times New Roman" w:eastAsia="Times New Roman" w:hAnsi="Times New Roman" w:cs="Times New Roman"/>
          <w:sz w:val="24"/>
          <w:szCs w:val="24"/>
        </w:rPr>
        <w:t>përmirësimin</w:t>
      </w:r>
      <w:r w:rsidRPr="001F2EB9">
        <w:rPr>
          <w:rFonts w:ascii="Times New Roman" w:eastAsia="Times New Roman" w:hAnsi="Times New Roman" w:cs="Times New Roman"/>
          <w:sz w:val="24"/>
          <w:szCs w:val="24"/>
        </w:rPr>
        <w:t xml:space="preserve"> e kuadrit të brendshëm rregullator dhe sigurimin e njohjes dhe trajnimin periodik të stafit për të respektuar parimet e </w:t>
      </w:r>
      <w:r w:rsidR="0098427D" w:rsidRPr="001F2EB9">
        <w:rPr>
          <w:rFonts w:ascii="Times New Roman" w:eastAsia="Times New Roman" w:hAnsi="Times New Roman" w:cs="Times New Roman"/>
          <w:sz w:val="24"/>
          <w:szCs w:val="24"/>
        </w:rPr>
        <w:t>etikës</w:t>
      </w:r>
      <w:r w:rsidRPr="001F2EB9">
        <w:rPr>
          <w:rFonts w:ascii="Times New Roman" w:eastAsia="Times New Roman" w:hAnsi="Times New Roman" w:cs="Times New Roman"/>
          <w:sz w:val="24"/>
          <w:szCs w:val="24"/>
        </w:rPr>
        <w:t xml:space="preserve"> dhe integritetit. </w:t>
      </w:r>
    </w:p>
    <w:p w14:paraId="3D847B33" w14:textId="77777777" w:rsidR="008F5F95" w:rsidRDefault="008F5F95" w:rsidP="008F5F95">
      <w:pPr>
        <w:spacing w:after="0" w:line="240" w:lineRule="auto"/>
        <w:jc w:val="both"/>
        <w:rPr>
          <w:rFonts w:ascii="Times New Roman" w:eastAsia="Times New Roman" w:hAnsi="Times New Roman" w:cs="Times New Roman"/>
          <w:sz w:val="24"/>
          <w:szCs w:val="24"/>
        </w:rPr>
      </w:pPr>
    </w:p>
    <w:p w14:paraId="3E15ED34" w14:textId="77777777" w:rsidR="008F5F95" w:rsidRPr="008F5F95" w:rsidRDefault="008F5F95" w:rsidP="008F5F95">
      <w:pPr>
        <w:spacing w:after="0" w:line="240" w:lineRule="auto"/>
        <w:jc w:val="both"/>
        <w:rPr>
          <w:rFonts w:ascii="Times New Roman" w:eastAsia="Times New Roman" w:hAnsi="Times New Roman" w:cs="Times New Roman"/>
          <w:sz w:val="24"/>
          <w:szCs w:val="24"/>
        </w:rPr>
      </w:pPr>
    </w:p>
    <w:p w14:paraId="0049A69F" w14:textId="1BE5A39B" w:rsidR="007F3600" w:rsidRPr="00CF7181" w:rsidRDefault="00423E5D" w:rsidP="00324E70">
      <w:pPr>
        <w:pStyle w:val="Heading2"/>
        <w:rPr>
          <w:rFonts w:eastAsiaTheme="minorEastAsia"/>
          <w:b/>
          <w:bCs/>
          <w:iCs/>
        </w:rPr>
      </w:pPr>
      <w:bookmarkStart w:id="15" w:name="_Toc147525463"/>
      <w:r w:rsidRPr="00CF7181">
        <w:rPr>
          <w:rFonts w:eastAsia="Times New Roman"/>
          <w:b/>
          <w:bCs/>
        </w:rPr>
        <w:t xml:space="preserve">2.2 </w:t>
      </w:r>
      <w:r w:rsidR="007F3600" w:rsidRPr="00CF7181">
        <w:rPr>
          <w:rFonts w:eastAsia="Times New Roman"/>
          <w:b/>
          <w:bCs/>
        </w:rPr>
        <w:t>Përmirësimi i sistemit të menaxhimit të burimeve njerëzore dhe zhvillimi profesional i punonjësve të bashkisë</w:t>
      </w:r>
      <w:bookmarkEnd w:id="15"/>
    </w:p>
    <w:p w14:paraId="381AF4B3" w14:textId="77777777" w:rsidR="00324E70" w:rsidRDefault="00324E70" w:rsidP="0064291A">
      <w:pPr>
        <w:spacing w:after="0" w:line="240" w:lineRule="auto"/>
        <w:jc w:val="both"/>
        <w:rPr>
          <w:rFonts w:ascii="Times New Roman" w:hAnsi="Times New Roman" w:cs="Times New Roman"/>
          <w:sz w:val="24"/>
          <w:szCs w:val="24"/>
        </w:rPr>
      </w:pPr>
    </w:p>
    <w:p w14:paraId="2489C6A1" w14:textId="5D1F2DCB" w:rsidR="007F3600" w:rsidRDefault="007F3600" w:rsidP="00324E70">
      <w:pPr>
        <w:spacing w:after="0" w:line="240" w:lineRule="auto"/>
        <w:jc w:val="both"/>
        <w:rPr>
          <w:rFonts w:ascii="Times New Roman" w:hAnsi="Times New Roman" w:cs="Times New Roman"/>
          <w:sz w:val="24"/>
          <w:szCs w:val="24"/>
        </w:rPr>
      </w:pPr>
      <w:r w:rsidRPr="001F2EB9">
        <w:rPr>
          <w:rFonts w:ascii="Times New Roman" w:hAnsi="Times New Roman" w:cs="Times New Roman"/>
          <w:sz w:val="24"/>
          <w:szCs w:val="24"/>
        </w:rPr>
        <w:t>Reforma në administratën publike dhe reforma administrativo-</w:t>
      </w:r>
      <w:r w:rsidR="0098427D" w:rsidRPr="001F2EB9">
        <w:rPr>
          <w:rFonts w:ascii="Times New Roman" w:hAnsi="Times New Roman" w:cs="Times New Roman"/>
          <w:sz w:val="24"/>
          <w:szCs w:val="24"/>
        </w:rPr>
        <w:t>territoriale</w:t>
      </w:r>
      <w:r w:rsidRPr="001F2EB9">
        <w:rPr>
          <w:rFonts w:ascii="Times New Roman" w:hAnsi="Times New Roman" w:cs="Times New Roman"/>
          <w:sz w:val="24"/>
          <w:szCs w:val="24"/>
        </w:rPr>
        <w:t xml:space="preserve"> janë dy reforma shumë të rëndësishme dhe shumë komplekse me të cilat u përball administrata publike, sidomos në</w:t>
      </w:r>
      <w:r w:rsidR="0064291A">
        <w:rPr>
          <w:rFonts w:ascii="Times New Roman" w:hAnsi="Times New Roman" w:cs="Times New Roman"/>
          <w:sz w:val="24"/>
          <w:szCs w:val="24"/>
        </w:rPr>
        <w:t xml:space="preserve"> ajo e</w:t>
      </w:r>
      <w:r w:rsidRPr="001F2EB9">
        <w:rPr>
          <w:rFonts w:ascii="Times New Roman" w:hAnsi="Times New Roman" w:cs="Times New Roman"/>
          <w:sz w:val="24"/>
          <w:szCs w:val="24"/>
        </w:rPr>
        <w:t xml:space="preserve"> nivel</w:t>
      </w:r>
      <w:r w:rsidR="0064291A">
        <w:rPr>
          <w:rFonts w:ascii="Times New Roman" w:hAnsi="Times New Roman" w:cs="Times New Roman"/>
          <w:sz w:val="24"/>
          <w:szCs w:val="24"/>
        </w:rPr>
        <w:t>it</w:t>
      </w:r>
      <w:r w:rsidRPr="001F2EB9">
        <w:rPr>
          <w:rFonts w:ascii="Times New Roman" w:hAnsi="Times New Roman" w:cs="Times New Roman"/>
          <w:sz w:val="24"/>
          <w:szCs w:val="24"/>
        </w:rPr>
        <w:t xml:space="preserve"> vendor. </w:t>
      </w:r>
      <w:r w:rsidR="0098427D" w:rsidRPr="001F2EB9">
        <w:rPr>
          <w:rFonts w:ascii="Times New Roman" w:hAnsi="Times New Roman" w:cs="Times New Roman"/>
          <w:sz w:val="24"/>
          <w:szCs w:val="24"/>
        </w:rPr>
        <w:t xml:space="preserve">Përpos qëllimit për </w:t>
      </w:r>
      <w:r w:rsidRPr="001F2EB9">
        <w:rPr>
          <w:rFonts w:ascii="Times New Roman" w:hAnsi="Times New Roman" w:cs="Times New Roman"/>
          <w:sz w:val="24"/>
          <w:szCs w:val="24"/>
        </w:rPr>
        <w:t xml:space="preserve">një arritje të madhe në drejtim të rritjes së performancës së administratës publike në nivel vendor në përputhje me funksionet e shtuara të njësive të vetëqeverisjes vendore, këto pak vite të </w:t>
      </w:r>
      <w:r w:rsidR="0064291A">
        <w:rPr>
          <w:rFonts w:ascii="Times New Roman" w:hAnsi="Times New Roman" w:cs="Times New Roman"/>
          <w:sz w:val="24"/>
          <w:szCs w:val="24"/>
        </w:rPr>
        <w:t>zbatimit</w:t>
      </w:r>
      <w:r w:rsidR="0098427D" w:rsidRPr="001F2EB9">
        <w:rPr>
          <w:rFonts w:ascii="Times New Roman" w:hAnsi="Times New Roman" w:cs="Times New Roman"/>
          <w:sz w:val="24"/>
          <w:szCs w:val="24"/>
        </w:rPr>
        <w:t xml:space="preserve"> </w:t>
      </w:r>
      <w:r w:rsidRPr="001F2EB9">
        <w:rPr>
          <w:rFonts w:ascii="Times New Roman" w:hAnsi="Times New Roman" w:cs="Times New Roman"/>
          <w:sz w:val="24"/>
          <w:szCs w:val="24"/>
        </w:rPr>
        <w:t>në praktikë ka</w:t>
      </w:r>
      <w:r w:rsidR="0098427D" w:rsidRPr="001F2EB9">
        <w:rPr>
          <w:rFonts w:ascii="Times New Roman" w:hAnsi="Times New Roman" w:cs="Times New Roman"/>
          <w:sz w:val="24"/>
          <w:szCs w:val="24"/>
        </w:rPr>
        <w:t>n</w:t>
      </w:r>
      <w:r w:rsidRPr="001F2EB9">
        <w:rPr>
          <w:rFonts w:ascii="Times New Roman" w:hAnsi="Times New Roman" w:cs="Times New Roman"/>
          <w:sz w:val="24"/>
          <w:szCs w:val="24"/>
        </w:rPr>
        <w:t>ë prodhuar</w:t>
      </w:r>
      <w:r w:rsidR="0064291A">
        <w:rPr>
          <w:rFonts w:ascii="Times New Roman" w:hAnsi="Times New Roman" w:cs="Times New Roman"/>
          <w:sz w:val="24"/>
          <w:szCs w:val="24"/>
        </w:rPr>
        <w:t xml:space="preserve"> nga ana tjetër</w:t>
      </w:r>
      <w:r w:rsidRPr="001F2EB9">
        <w:rPr>
          <w:rFonts w:ascii="Times New Roman" w:hAnsi="Times New Roman" w:cs="Times New Roman"/>
          <w:sz w:val="24"/>
          <w:szCs w:val="24"/>
        </w:rPr>
        <w:t xml:space="preserve"> një sërë sfidash që lidhen edhe me menaxhimin dhe zhvillimin e burimeve njerëzore</w:t>
      </w:r>
      <w:r w:rsidR="00324E70">
        <w:rPr>
          <w:rFonts w:ascii="Times New Roman" w:hAnsi="Times New Roman" w:cs="Times New Roman"/>
          <w:sz w:val="24"/>
          <w:szCs w:val="24"/>
        </w:rPr>
        <w:t>.</w:t>
      </w:r>
    </w:p>
    <w:p w14:paraId="2BC804D9" w14:textId="77777777" w:rsidR="00324E70" w:rsidRPr="00324E70" w:rsidRDefault="00324E70" w:rsidP="00324E70">
      <w:pPr>
        <w:spacing w:after="0" w:line="240" w:lineRule="auto"/>
        <w:jc w:val="both"/>
        <w:rPr>
          <w:rFonts w:ascii="Times New Roman" w:hAnsi="Times New Roman" w:cs="Times New Roman"/>
          <w:sz w:val="24"/>
          <w:szCs w:val="24"/>
        </w:rPr>
      </w:pPr>
    </w:p>
    <w:p w14:paraId="5495D00D" w14:textId="3F65D42F" w:rsidR="007F3600" w:rsidRDefault="007F3600" w:rsidP="00324E70">
      <w:pPr>
        <w:spacing w:after="0" w:line="240" w:lineRule="auto"/>
        <w:jc w:val="both"/>
        <w:rPr>
          <w:rFonts w:ascii="Times New Roman" w:hAnsi="Times New Roman" w:cs="Times New Roman"/>
          <w:sz w:val="24"/>
          <w:szCs w:val="24"/>
        </w:rPr>
      </w:pPr>
      <w:r w:rsidRPr="001F2EB9">
        <w:rPr>
          <w:rFonts w:ascii="Times New Roman" w:hAnsi="Times New Roman" w:cs="Times New Roman"/>
          <w:sz w:val="24"/>
          <w:szCs w:val="24"/>
        </w:rPr>
        <w:t xml:space="preserve">Menaxhimi i </w:t>
      </w:r>
      <w:r w:rsidR="00931F58" w:rsidRPr="001F2EB9">
        <w:rPr>
          <w:rFonts w:ascii="Times New Roman" w:hAnsi="Times New Roman" w:cs="Times New Roman"/>
          <w:sz w:val="24"/>
          <w:szCs w:val="24"/>
        </w:rPr>
        <w:t xml:space="preserve">burimeve njerëzore </w:t>
      </w:r>
      <w:r w:rsidRPr="001F2EB9">
        <w:rPr>
          <w:rFonts w:ascii="Times New Roman" w:hAnsi="Times New Roman" w:cs="Times New Roman"/>
          <w:sz w:val="24"/>
          <w:szCs w:val="24"/>
        </w:rPr>
        <w:t>është pjesë e rëndësishme e funksionit të procesit rekrutimit, trajnimit dhe zhvillimit të aparatit administrativ në bashki.</w:t>
      </w:r>
      <w:r w:rsidR="0098427D" w:rsidRPr="001F2EB9">
        <w:rPr>
          <w:rFonts w:ascii="Times New Roman" w:hAnsi="Times New Roman" w:cs="Times New Roman"/>
          <w:sz w:val="24"/>
          <w:szCs w:val="24"/>
        </w:rPr>
        <w:t xml:space="preserve"> Ai </w:t>
      </w:r>
      <w:r w:rsidR="00931F58">
        <w:rPr>
          <w:rFonts w:ascii="Times New Roman" w:hAnsi="Times New Roman" w:cs="Times New Roman"/>
          <w:sz w:val="24"/>
          <w:szCs w:val="24"/>
        </w:rPr>
        <w:t>është</w:t>
      </w:r>
      <w:r w:rsidR="0098427D" w:rsidRPr="001F2EB9">
        <w:rPr>
          <w:rFonts w:ascii="Times New Roman" w:hAnsi="Times New Roman" w:cs="Times New Roman"/>
          <w:sz w:val="24"/>
          <w:szCs w:val="24"/>
        </w:rPr>
        <w:t xml:space="preserve"> </w:t>
      </w:r>
      <w:r w:rsidRPr="001F2EB9">
        <w:rPr>
          <w:rFonts w:ascii="Times New Roman" w:hAnsi="Times New Roman" w:cs="Times New Roman"/>
          <w:sz w:val="24"/>
          <w:szCs w:val="24"/>
        </w:rPr>
        <w:t xml:space="preserve">një mjet </w:t>
      </w:r>
      <w:r w:rsidR="00931F58">
        <w:rPr>
          <w:rFonts w:ascii="Times New Roman" w:hAnsi="Times New Roman" w:cs="Times New Roman"/>
          <w:sz w:val="24"/>
          <w:szCs w:val="24"/>
        </w:rPr>
        <w:t xml:space="preserve">i </w:t>
      </w:r>
      <w:r w:rsidRPr="001F2EB9">
        <w:rPr>
          <w:rFonts w:ascii="Times New Roman" w:hAnsi="Times New Roman" w:cs="Times New Roman"/>
          <w:sz w:val="24"/>
          <w:szCs w:val="24"/>
        </w:rPr>
        <w:t>rëndësishëm strategjik</w:t>
      </w:r>
      <w:r w:rsidR="00931F58">
        <w:rPr>
          <w:rFonts w:ascii="Times New Roman" w:hAnsi="Times New Roman" w:cs="Times New Roman"/>
          <w:sz w:val="24"/>
          <w:szCs w:val="24"/>
        </w:rPr>
        <w:t>,</w:t>
      </w:r>
      <w:r w:rsidRPr="001F2EB9">
        <w:rPr>
          <w:rFonts w:ascii="Times New Roman" w:hAnsi="Times New Roman" w:cs="Times New Roman"/>
          <w:sz w:val="24"/>
          <w:szCs w:val="24"/>
        </w:rPr>
        <w:t xml:space="preserve"> pasi burimet njerëzore të mjaftueshme dhe të kualifikuara janë parakusht për ofrimin e shërbimeve cilësore ndaj qytetarëve. </w:t>
      </w:r>
      <w:r w:rsidRPr="00324E70">
        <w:rPr>
          <w:rFonts w:ascii="Times New Roman" w:hAnsi="Times New Roman" w:cs="Times New Roman"/>
          <w:sz w:val="24"/>
          <w:szCs w:val="24"/>
        </w:rPr>
        <w:t xml:space="preserve">Në drejtim të përmirësimit të sistemit të menaxhimit të burimeve njerëzore, bashkia angazhohet të zbatojë në mënyrë objektive </w:t>
      </w:r>
      <w:r w:rsidR="00423E5D" w:rsidRPr="00324E70">
        <w:rPr>
          <w:rFonts w:ascii="Times New Roman" w:hAnsi="Times New Roman" w:cs="Times New Roman"/>
          <w:sz w:val="24"/>
          <w:szCs w:val="24"/>
        </w:rPr>
        <w:t>legjislacionin</w:t>
      </w:r>
      <w:r w:rsidRPr="00324E70">
        <w:rPr>
          <w:rFonts w:ascii="Times New Roman" w:hAnsi="Times New Roman" w:cs="Times New Roman"/>
          <w:sz w:val="24"/>
          <w:szCs w:val="24"/>
        </w:rPr>
        <w:t xml:space="preserve"> në fuqi për shërbimin civil në organizimin e strukturës dhe organikës si dhe për rekrutimin, vlerësimin dhe ngritjen në detyr</w:t>
      </w:r>
      <w:r w:rsidR="0098427D" w:rsidRPr="00324E70">
        <w:rPr>
          <w:rFonts w:ascii="Times New Roman" w:hAnsi="Times New Roman" w:cs="Times New Roman"/>
          <w:sz w:val="24"/>
          <w:szCs w:val="24"/>
        </w:rPr>
        <w:t>ë</w:t>
      </w:r>
      <w:r w:rsidRPr="00324E70">
        <w:rPr>
          <w:rFonts w:ascii="Times New Roman" w:hAnsi="Times New Roman" w:cs="Times New Roman"/>
          <w:sz w:val="24"/>
          <w:szCs w:val="24"/>
        </w:rPr>
        <w:t xml:space="preserve"> me qëllimin </w:t>
      </w:r>
      <w:r w:rsidR="00931F58">
        <w:rPr>
          <w:rFonts w:ascii="Times New Roman" w:hAnsi="Times New Roman" w:cs="Times New Roman"/>
          <w:sz w:val="24"/>
          <w:szCs w:val="24"/>
        </w:rPr>
        <w:t>përfundimtar</w:t>
      </w:r>
      <w:r w:rsidRPr="00324E70">
        <w:rPr>
          <w:rFonts w:ascii="Times New Roman" w:hAnsi="Times New Roman" w:cs="Times New Roman"/>
          <w:sz w:val="24"/>
          <w:szCs w:val="24"/>
        </w:rPr>
        <w:t xml:space="preserve"> krijimin e një administrate vendore </w:t>
      </w:r>
      <w:r w:rsidRPr="00324E70">
        <w:rPr>
          <w:rFonts w:ascii="Times New Roman" w:hAnsi="Times New Roman" w:cs="Times New Roman"/>
          <w:sz w:val="24"/>
          <w:szCs w:val="24"/>
        </w:rPr>
        <w:lastRenderedPageBreak/>
        <w:t xml:space="preserve">profesionale, të depolitizuar e të </w:t>
      </w:r>
      <w:r w:rsidR="0098427D" w:rsidRPr="00324E70">
        <w:rPr>
          <w:rFonts w:ascii="Times New Roman" w:hAnsi="Times New Roman" w:cs="Times New Roman"/>
          <w:sz w:val="24"/>
          <w:szCs w:val="24"/>
        </w:rPr>
        <w:t>qëndrueshme</w:t>
      </w:r>
      <w:r w:rsidRPr="00324E70">
        <w:rPr>
          <w:rFonts w:ascii="Times New Roman" w:hAnsi="Times New Roman" w:cs="Times New Roman"/>
          <w:sz w:val="24"/>
          <w:szCs w:val="24"/>
        </w:rPr>
        <w:t xml:space="preserve"> dhe që punon në mënyrë efikase </w:t>
      </w:r>
      <w:r w:rsidR="00931F58">
        <w:rPr>
          <w:rFonts w:ascii="Times New Roman" w:hAnsi="Times New Roman" w:cs="Times New Roman"/>
          <w:sz w:val="24"/>
          <w:szCs w:val="24"/>
        </w:rPr>
        <w:t>për</w:t>
      </w:r>
      <w:r w:rsidRPr="00324E70">
        <w:rPr>
          <w:rFonts w:ascii="Times New Roman" w:hAnsi="Times New Roman" w:cs="Times New Roman"/>
          <w:sz w:val="24"/>
          <w:szCs w:val="24"/>
        </w:rPr>
        <w:t xml:space="preserve"> zbatimin e politikave dhe parimit të </w:t>
      </w:r>
      <w:proofErr w:type="spellStart"/>
      <w:r w:rsidRPr="00324E70">
        <w:rPr>
          <w:rFonts w:ascii="Times New Roman" w:hAnsi="Times New Roman" w:cs="Times New Roman"/>
          <w:sz w:val="24"/>
          <w:szCs w:val="24"/>
        </w:rPr>
        <w:t>ekonomicitetit</w:t>
      </w:r>
      <w:proofErr w:type="spellEnd"/>
      <w:r w:rsidRPr="00324E70">
        <w:rPr>
          <w:rFonts w:ascii="Times New Roman" w:hAnsi="Times New Roman" w:cs="Times New Roman"/>
          <w:sz w:val="24"/>
          <w:szCs w:val="24"/>
        </w:rPr>
        <w:t xml:space="preserve"> dhe </w:t>
      </w:r>
      <w:proofErr w:type="spellStart"/>
      <w:r w:rsidRPr="00324E70">
        <w:rPr>
          <w:rFonts w:ascii="Times New Roman" w:hAnsi="Times New Roman" w:cs="Times New Roman"/>
          <w:sz w:val="24"/>
          <w:szCs w:val="24"/>
        </w:rPr>
        <w:t>efi</w:t>
      </w:r>
      <w:r w:rsidR="00931F58">
        <w:rPr>
          <w:rFonts w:ascii="Times New Roman" w:hAnsi="Times New Roman" w:cs="Times New Roman"/>
          <w:sz w:val="24"/>
          <w:szCs w:val="24"/>
        </w:rPr>
        <w:t>ç</w:t>
      </w:r>
      <w:r w:rsidRPr="00324E70">
        <w:rPr>
          <w:rFonts w:ascii="Times New Roman" w:hAnsi="Times New Roman" w:cs="Times New Roman"/>
          <w:sz w:val="24"/>
          <w:szCs w:val="24"/>
        </w:rPr>
        <w:t>encës</w:t>
      </w:r>
      <w:proofErr w:type="spellEnd"/>
      <w:r w:rsidRPr="00324E70">
        <w:rPr>
          <w:rFonts w:ascii="Times New Roman" w:hAnsi="Times New Roman" w:cs="Times New Roman"/>
          <w:sz w:val="24"/>
          <w:szCs w:val="24"/>
        </w:rPr>
        <w:t xml:space="preserve">. </w:t>
      </w:r>
    </w:p>
    <w:p w14:paraId="3D8682CE" w14:textId="77777777" w:rsidR="00324E70" w:rsidRPr="00324E70" w:rsidRDefault="00324E70" w:rsidP="00324E70">
      <w:pPr>
        <w:spacing w:after="0" w:line="240" w:lineRule="auto"/>
        <w:jc w:val="both"/>
        <w:rPr>
          <w:rFonts w:ascii="Times New Roman" w:hAnsi="Times New Roman" w:cs="Times New Roman"/>
          <w:sz w:val="24"/>
          <w:szCs w:val="24"/>
        </w:rPr>
      </w:pPr>
    </w:p>
    <w:p w14:paraId="125B687A" w14:textId="206C1334" w:rsidR="007F3600" w:rsidRPr="001F2EB9" w:rsidRDefault="007F3600" w:rsidP="007F3600">
      <w:pPr>
        <w:spacing w:after="0" w:line="240" w:lineRule="auto"/>
        <w:jc w:val="both"/>
        <w:rPr>
          <w:rFonts w:ascii="Times New Roman" w:hAnsi="Times New Roman" w:cs="Times New Roman"/>
          <w:sz w:val="24"/>
          <w:szCs w:val="24"/>
        </w:rPr>
      </w:pPr>
      <w:r w:rsidRPr="001F2EB9">
        <w:rPr>
          <w:rFonts w:ascii="Times New Roman" w:eastAsia="Times New Roman" w:hAnsi="Times New Roman" w:cs="Times New Roman"/>
          <w:sz w:val="24"/>
          <w:szCs w:val="24"/>
        </w:rPr>
        <w:t>Një sfidë e hasur në këtë kuadër është edhe ajo e p</w:t>
      </w:r>
      <w:r w:rsidRPr="001F2EB9">
        <w:rPr>
          <w:rFonts w:ascii="Times New Roman" w:hAnsi="Times New Roman" w:cs="Times New Roman"/>
          <w:sz w:val="24"/>
          <w:szCs w:val="24"/>
        </w:rPr>
        <w:t>rocesit të hartimit dhe miratimit të strukturës organizative të</w:t>
      </w:r>
      <w:r w:rsidR="0098427D" w:rsidRPr="001F2EB9">
        <w:rPr>
          <w:rFonts w:ascii="Times New Roman" w:hAnsi="Times New Roman" w:cs="Times New Roman"/>
          <w:sz w:val="24"/>
          <w:szCs w:val="24"/>
        </w:rPr>
        <w:t xml:space="preserve"> bashkisë</w:t>
      </w:r>
      <w:r w:rsidRPr="001F2EB9">
        <w:rPr>
          <w:rFonts w:ascii="Times New Roman" w:hAnsi="Times New Roman" w:cs="Times New Roman"/>
          <w:sz w:val="24"/>
          <w:szCs w:val="24"/>
        </w:rPr>
        <w:t xml:space="preserve"> për pozicionet e punës që hyjnë në fushën e veprimit të ligjit për nëpunësin civil. Në lidhje me nivelin e zbatimit të këtij ligji, gjatë procesit të hartimit dhe miratimit të strukturës së bashkisë, situata ka qenë kaotike në zhvillimin e strukturave organike dhe të paargumentuara. Njësitë e </w:t>
      </w:r>
      <w:r w:rsidR="004A7839">
        <w:rPr>
          <w:rFonts w:ascii="Times New Roman" w:hAnsi="Times New Roman" w:cs="Times New Roman"/>
          <w:sz w:val="24"/>
          <w:szCs w:val="24"/>
        </w:rPr>
        <w:t>vetë</w:t>
      </w:r>
      <w:r w:rsidRPr="001F2EB9">
        <w:rPr>
          <w:rFonts w:ascii="Times New Roman" w:hAnsi="Times New Roman" w:cs="Times New Roman"/>
          <w:sz w:val="24"/>
          <w:szCs w:val="24"/>
        </w:rPr>
        <w:t xml:space="preserve">qeverisjes vendore janë institucione që përfshihen në shërbimin civil dhe rregullohen nga i njëjti ligj, i cili duhet të gjejë zbatim edhe në përputhje me rekomandimet e Komisionerit për </w:t>
      </w:r>
      <w:r w:rsidR="0098427D" w:rsidRPr="001F2EB9">
        <w:rPr>
          <w:rFonts w:ascii="Times New Roman" w:hAnsi="Times New Roman" w:cs="Times New Roman"/>
          <w:sz w:val="24"/>
          <w:szCs w:val="24"/>
        </w:rPr>
        <w:t xml:space="preserve">Mbikëqyrjen e </w:t>
      </w:r>
      <w:r w:rsidRPr="001F2EB9">
        <w:rPr>
          <w:rFonts w:ascii="Times New Roman" w:hAnsi="Times New Roman" w:cs="Times New Roman"/>
          <w:sz w:val="24"/>
          <w:szCs w:val="24"/>
        </w:rPr>
        <w:t>Shërbimi</w:t>
      </w:r>
      <w:r w:rsidR="0098427D" w:rsidRPr="001F2EB9">
        <w:rPr>
          <w:rFonts w:ascii="Times New Roman" w:hAnsi="Times New Roman" w:cs="Times New Roman"/>
          <w:sz w:val="24"/>
          <w:szCs w:val="24"/>
        </w:rPr>
        <w:t>t</w:t>
      </w:r>
      <w:r w:rsidRPr="001F2EB9">
        <w:rPr>
          <w:rFonts w:ascii="Times New Roman" w:hAnsi="Times New Roman" w:cs="Times New Roman"/>
          <w:sz w:val="24"/>
          <w:szCs w:val="24"/>
        </w:rPr>
        <w:t xml:space="preserve"> Civil.</w:t>
      </w:r>
      <w:r w:rsidR="0098427D" w:rsidRPr="001F2EB9">
        <w:rPr>
          <w:rFonts w:ascii="Times New Roman" w:hAnsi="Times New Roman" w:cs="Times New Roman"/>
          <w:sz w:val="24"/>
          <w:szCs w:val="24"/>
        </w:rPr>
        <w:t xml:space="preserve"> Një tërësi masash të parashikuara në këtë dokument adresohen nga legjislacioni në fuqi për shërbimin civil.</w:t>
      </w:r>
      <w:r w:rsidR="00532F40">
        <w:rPr>
          <w:rFonts w:ascii="Times New Roman" w:hAnsi="Times New Roman" w:cs="Times New Roman"/>
          <w:sz w:val="24"/>
          <w:szCs w:val="24"/>
        </w:rPr>
        <w:t xml:space="preserve"> </w:t>
      </w:r>
      <w:r w:rsidRPr="001F2EB9">
        <w:rPr>
          <w:rFonts w:ascii="Times New Roman" w:hAnsi="Times New Roman" w:cs="Times New Roman"/>
          <w:sz w:val="24"/>
          <w:szCs w:val="24"/>
        </w:rPr>
        <w:t xml:space="preserve">Ky qëndrim vlen për rastin e </w:t>
      </w:r>
      <w:r w:rsidR="0098427D" w:rsidRPr="001F2EB9">
        <w:rPr>
          <w:rFonts w:ascii="Times New Roman" w:hAnsi="Times New Roman" w:cs="Times New Roman"/>
          <w:sz w:val="24"/>
          <w:szCs w:val="24"/>
        </w:rPr>
        <w:t>ri</w:t>
      </w:r>
      <w:r w:rsidRPr="001F2EB9">
        <w:rPr>
          <w:rFonts w:ascii="Times New Roman" w:hAnsi="Times New Roman" w:cs="Times New Roman"/>
          <w:sz w:val="24"/>
          <w:szCs w:val="24"/>
        </w:rPr>
        <w:t>strukturimit</w:t>
      </w:r>
      <w:r w:rsidR="0098427D" w:rsidRPr="001F2EB9">
        <w:rPr>
          <w:rFonts w:ascii="Times New Roman" w:hAnsi="Times New Roman" w:cs="Times New Roman"/>
          <w:sz w:val="24"/>
          <w:szCs w:val="24"/>
        </w:rPr>
        <w:t xml:space="preserve">, </w:t>
      </w:r>
      <w:r w:rsidRPr="001F2EB9">
        <w:rPr>
          <w:rFonts w:ascii="Times New Roman" w:hAnsi="Times New Roman" w:cs="Times New Roman"/>
          <w:sz w:val="24"/>
          <w:szCs w:val="24"/>
        </w:rPr>
        <w:t>standardizimit të përshkrimeve të vendit të punës, si edhe për aspekte të tjera të administrimit të shërbimit civil, që shënojnë parregullsi, të konstatuara gjatë procesit të mbikëqyrjes</w:t>
      </w:r>
      <w:r w:rsidR="0098427D" w:rsidRPr="001F2EB9">
        <w:rPr>
          <w:rFonts w:ascii="Times New Roman" w:hAnsi="Times New Roman" w:cs="Times New Roman"/>
          <w:sz w:val="24"/>
          <w:szCs w:val="24"/>
        </w:rPr>
        <w:t xml:space="preserve">. </w:t>
      </w:r>
      <w:r w:rsidR="00520F24">
        <w:rPr>
          <w:rFonts w:ascii="Times New Roman" w:hAnsi="Times New Roman" w:cs="Times New Roman"/>
          <w:sz w:val="24"/>
          <w:szCs w:val="24"/>
        </w:rPr>
        <w:t>Me trajtimin</w:t>
      </w:r>
      <w:r w:rsidR="0098427D" w:rsidRPr="001F2EB9">
        <w:rPr>
          <w:rFonts w:ascii="Times New Roman" w:hAnsi="Times New Roman" w:cs="Times New Roman"/>
          <w:sz w:val="24"/>
          <w:szCs w:val="24"/>
        </w:rPr>
        <w:t xml:space="preserve"> </w:t>
      </w:r>
      <w:r w:rsidR="00520F24">
        <w:rPr>
          <w:rFonts w:ascii="Times New Roman" w:hAnsi="Times New Roman" w:cs="Times New Roman"/>
          <w:sz w:val="24"/>
          <w:szCs w:val="24"/>
        </w:rPr>
        <w:t>e</w:t>
      </w:r>
      <w:r w:rsidR="0098427D" w:rsidRPr="001F2EB9">
        <w:rPr>
          <w:rFonts w:ascii="Times New Roman" w:hAnsi="Times New Roman" w:cs="Times New Roman"/>
          <w:sz w:val="24"/>
          <w:szCs w:val="24"/>
        </w:rPr>
        <w:t xml:space="preserve"> masave të Planit të Integritetit</w:t>
      </w:r>
      <w:r w:rsidR="00532F40">
        <w:rPr>
          <w:rFonts w:ascii="Times New Roman" w:hAnsi="Times New Roman" w:cs="Times New Roman"/>
          <w:sz w:val="24"/>
          <w:szCs w:val="24"/>
        </w:rPr>
        <w:t xml:space="preserve"> </w:t>
      </w:r>
      <w:r w:rsidR="0098427D" w:rsidRPr="001F2EB9">
        <w:rPr>
          <w:rFonts w:ascii="Times New Roman" w:hAnsi="Times New Roman" w:cs="Times New Roman"/>
          <w:sz w:val="24"/>
          <w:szCs w:val="24"/>
        </w:rPr>
        <w:t>për këtë objektiv</w:t>
      </w:r>
      <w:r w:rsidR="00532F40">
        <w:rPr>
          <w:rFonts w:ascii="Times New Roman" w:hAnsi="Times New Roman" w:cs="Times New Roman"/>
          <w:sz w:val="24"/>
          <w:szCs w:val="24"/>
        </w:rPr>
        <w:t xml:space="preserve"> </w:t>
      </w:r>
      <w:r w:rsidRPr="001F2EB9">
        <w:rPr>
          <w:rFonts w:ascii="Times New Roman" w:hAnsi="Times New Roman" w:cs="Times New Roman"/>
          <w:sz w:val="24"/>
          <w:szCs w:val="24"/>
        </w:rPr>
        <w:t>syn</w:t>
      </w:r>
      <w:r w:rsidR="0098427D" w:rsidRPr="001F2EB9">
        <w:rPr>
          <w:rFonts w:ascii="Times New Roman" w:hAnsi="Times New Roman" w:cs="Times New Roman"/>
          <w:sz w:val="24"/>
          <w:szCs w:val="24"/>
        </w:rPr>
        <w:t>o</w:t>
      </w:r>
      <w:r w:rsidR="00520F24">
        <w:rPr>
          <w:rFonts w:ascii="Times New Roman" w:hAnsi="Times New Roman" w:cs="Times New Roman"/>
          <w:sz w:val="24"/>
          <w:szCs w:val="24"/>
        </w:rPr>
        <w:t>het</w:t>
      </w:r>
      <w:r w:rsidRPr="001F2EB9">
        <w:rPr>
          <w:rFonts w:ascii="Times New Roman" w:hAnsi="Times New Roman" w:cs="Times New Roman"/>
          <w:sz w:val="24"/>
          <w:szCs w:val="24"/>
        </w:rPr>
        <w:t xml:space="preserve"> harmonizimi </w:t>
      </w:r>
      <w:r w:rsidR="00520F24">
        <w:rPr>
          <w:rFonts w:ascii="Times New Roman" w:hAnsi="Times New Roman" w:cs="Times New Roman"/>
          <w:sz w:val="24"/>
          <w:szCs w:val="24"/>
        </w:rPr>
        <w:t>i</w:t>
      </w:r>
      <w:r w:rsidRPr="001F2EB9">
        <w:rPr>
          <w:rFonts w:ascii="Times New Roman" w:hAnsi="Times New Roman" w:cs="Times New Roman"/>
          <w:sz w:val="24"/>
          <w:szCs w:val="24"/>
        </w:rPr>
        <w:t xml:space="preserve"> proceseve të menaxhimit të burimeve njerëzore në nivele të ndryshme të administratës në Shqipëri. Aspekt shumë i rëndësishëm që do të ndihmojë </w:t>
      </w:r>
      <w:r w:rsidR="00520F24">
        <w:rPr>
          <w:rFonts w:ascii="Times New Roman" w:hAnsi="Times New Roman" w:cs="Times New Roman"/>
          <w:sz w:val="24"/>
          <w:szCs w:val="24"/>
        </w:rPr>
        <w:t xml:space="preserve">për </w:t>
      </w:r>
      <w:r w:rsidRPr="001F2EB9">
        <w:rPr>
          <w:rFonts w:ascii="Times New Roman" w:hAnsi="Times New Roman" w:cs="Times New Roman"/>
          <w:sz w:val="24"/>
          <w:szCs w:val="24"/>
        </w:rPr>
        <w:t xml:space="preserve">zbatimin e standardeve më të mira në këtë drejtim është edhe shtrirja e Sistemit Informatik të Menaxhimit të Burimeve Njerëzore (HRMIS) në nivel bashkie. </w:t>
      </w:r>
    </w:p>
    <w:p w14:paraId="57C3DD6C" w14:textId="77777777" w:rsidR="007F3600" w:rsidRPr="001F2EB9" w:rsidRDefault="007F3600" w:rsidP="007F3600">
      <w:pPr>
        <w:spacing w:after="0" w:line="240" w:lineRule="auto"/>
        <w:jc w:val="both"/>
        <w:rPr>
          <w:rFonts w:ascii="Times New Roman" w:eastAsia="Times New Roman" w:hAnsi="Times New Roman" w:cs="Times New Roman"/>
          <w:sz w:val="24"/>
          <w:szCs w:val="24"/>
        </w:rPr>
      </w:pPr>
    </w:p>
    <w:p w14:paraId="10124E8E" w14:textId="6AA708EE" w:rsidR="007F3600" w:rsidRPr="001F2EB9" w:rsidRDefault="007F3600" w:rsidP="007F3600">
      <w:pPr>
        <w:spacing w:after="0" w:line="240" w:lineRule="auto"/>
        <w:jc w:val="both"/>
        <w:rPr>
          <w:rFonts w:ascii="Times New Roman" w:hAnsi="Times New Roman" w:cs="Times New Roman"/>
          <w:sz w:val="24"/>
          <w:szCs w:val="24"/>
        </w:rPr>
      </w:pPr>
      <w:r w:rsidRPr="001F2EB9">
        <w:rPr>
          <w:rFonts w:ascii="Times New Roman" w:hAnsi="Times New Roman" w:cs="Times New Roman"/>
          <w:sz w:val="24"/>
          <w:szCs w:val="24"/>
        </w:rPr>
        <w:t>Procesi i hartimit të përshkrimeve të punës për pozicionet e punës që janë pjesë e shërbimit civil është shumë i rëndësishëm</w:t>
      </w:r>
      <w:r w:rsidR="008C4179">
        <w:rPr>
          <w:rFonts w:ascii="Times New Roman" w:hAnsi="Times New Roman" w:cs="Times New Roman"/>
          <w:sz w:val="24"/>
          <w:szCs w:val="24"/>
        </w:rPr>
        <w:t xml:space="preserve">, që është edhe </w:t>
      </w:r>
      <w:r w:rsidR="0098427D" w:rsidRPr="001F2EB9">
        <w:rPr>
          <w:rFonts w:ascii="Times New Roman" w:hAnsi="Times New Roman" w:cs="Times New Roman"/>
          <w:sz w:val="24"/>
          <w:szCs w:val="24"/>
        </w:rPr>
        <w:t>një nga masat prioritare nën këtë objektiv. Ky proces</w:t>
      </w:r>
      <w:r w:rsidR="008C4179">
        <w:rPr>
          <w:rFonts w:ascii="Times New Roman" w:hAnsi="Times New Roman" w:cs="Times New Roman"/>
          <w:sz w:val="24"/>
          <w:szCs w:val="24"/>
        </w:rPr>
        <w:t>,</w:t>
      </w:r>
      <w:r w:rsidRPr="001F2EB9">
        <w:rPr>
          <w:rFonts w:ascii="Times New Roman" w:hAnsi="Times New Roman" w:cs="Times New Roman"/>
          <w:sz w:val="24"/>
          <w:szCs w:val="24"/>
        </w:rPr>
        <w:t xml:space="preserve"> i cili ka lidhje me një sërë </w:t>
      </w:r>
      <w:r w:rsidR="0098427D" w:rsidRPr="001F2EB9">
        <w:rPr>
          <w:rFonts w:ascii="Times New Roman" w:hAnsi="Times New Roman" w:cs="Times New Roman"/>
          <w:sz w:val="24"/>
          <w:szCs w:val="24"/>
        </w:rPr>
        <w:t xml:space="preserve">elementësh </w:t>
      </w:r>
      <w:r w:rsidRPr="001F2EB9">
        <w:rPr>
          <w:rFonts w:ascii="Times New Roman" w:hAnsi="Times New Roman" w:cs="Times New Roman"/>
          <w:sz w:val="24"/>
          <w:szCs w:val="24"/>
        </w:rPr>
        <w:t xml:space="preserve">të tjera të ligjit për nëpunësin civil, të tillë si rekrutimi, ristrukturimi, vlerësimi i punës, sistemi i karrierës, etj. </w:t>
      </w:r>
      <w:r w:rsidR="008C4179">
        <w:rPr>
          <w:rFonts w:ascii="Times New Roman" w:hAnsi="Times New Roman" w:cs="Times New Roman"/>
          <w:sz w:val="24"/>
          <w:szCs w:val="24"/>
        </w:rPr>
        <w:t>a</w:t>
      </w:r>
      <w:r w:rsidRPr="001F2EB9">
        <w:rPr>
          <w:rFonts w:ascii="Times New Roman" w:hAnsi="Times New Roman" w:cs="Times New Roman"/>
          <w:sz w:val="24"/>
          <w:szCs w:val="24"/>
        </w:rPr>
        <w:t xml:space="preserve">kti i përshkrimit të punës, duhet të përmbajë jo vetëm detyrat e nëpunësit, por edhe vendin që zë pozicioni në sistemin e shërbimit civil të bashkisë, pra pozicioni organizativ, pozicionimi në shkallën përkatëse, misioni i bashkisë, qëllimi i përgjithshëm i pozicionit të punës, përgjegjësia për organizimin e punës dhe detyrat kryesore, zgjidhja e problemeve, vendimmarrja, mjedisi </w:t>
      </w:r>
      <w:r w:rsidR="008C4179">
        <w:rPr>
          <w:rFonts w:ascii="Times New Roman" w:hAnsi="Times New Roman" w:cs="Times New Roman"/>
          <w:sz w:val="24"/>
          <w:szCs w:val="24"/>
        </w:rPr>
        <w:t>drejtues</w:t>
      </w:r>
      <w:r w:rsidRPr="001F2EB9">
        <w:rPr>
          <w:rFonts w:ascii="Times New Roman" w:hAnsi="Times New Roman" w:cs="Times New Roman"/>
          <w:sz w:val="24"/>
          <w:szCs w:val="24"/>
        </w:rPr>
        <w:t>, mbikëqyrja, stafi në varësi (në rastet kur ka), kushtet e punës dhe kërkesat e posaçme.</w:t>
      </w:r>
    </w:p>
    <w:p w14:paraId="295C5AA7" w14:textId="77777777" w:rsidR="007F3600" w:rsidRPr="001F2EB9" w:rsidRDefault="007F3600" w:rsidP="007F3600">
      <w:pPr>
        <w:spacing w:after="0" w:line="240" w:lineRule="auto"/>
        <w:jc w:val="both"/>
        <w:rPr>
          <w:rFonts w:ascii="Times New Roman" w:hAnsi="Times New Roman" w:cs="Times New Roman"/>
          <w:sz w:val="24"/>
          <w:szCs w:val="24"/>
        </w:rPr>
      </w:pPr>
    </w:p>
    <w:p w14:paraId="570E93EE" w14:textId="07964B22" w:rsidR="007F3600" w:rsidRPr="001F2EB9" w:rsidRDefault="007F3600" w:rsidP="007F3600">
      <w:pPr>
        <w:spacing w:after="0" w:line="240" w:lineRule="auto"/>
        <w:jc w:val="both"/>
        <w:rPr>
          <w:rFonts w:ascii="Times New Roman" w:hAnsi="Times New Roman" w:cs="Times New Roman"/>
          <w:sz w:val="24"/>
          <w:szCs w:val="24"/>
        </w:rPr>
      </w:pPr>
      <w:r w:rsidRPr="001F2EB9">
        <w:rPr>
          <w:rFonts w:ascii="Times New Roman" w:hAnsi="Times New Roman" w:cs="Times New Roman"/>
          <w:sz w:val="24"/>
          <w:szCs w:val="24"/>
        </w:rPr>
        <w:t>Përshkrimet e punës janë shumë të rëndësishme edhe në proceset e ristrukturimit</w:t>
      </w:r>
      <w:r w:rsidR="00423E5D" w:rsidRPr="001F2EB9">
        <w:rPr>
          <w:rFonts w:ascii="Times New Roman" w:hAnsi="Times New Roman" w:cs="Times New Roman"/>
          <w:sz w:val="24"/>
          <w:szCs w:val="24"/>
        </w:rPr>
        <w:t>. N</w:t>
      </w:r>
      <w:r w:rsidRPr="001F2EB9">
        <w:rPr>
          <w:rFonts w:ascii="Times New Roman" w:hAnsi="Times New Roman" w:cs="Times New Roman"/>
          <w:sz w:val="24"/>
          <w:szCs w:val="24"/>
        </w:rPr>
        <w:t xml:space="preserve">ga </w:t>
      </w:r>
      <w:r w:rsidR="00423E5D" w:rsidRPr="001F2EB9">
        <w:rPr>
          <w:rFonts w:ascii="Times New Roman" w:hAnsi="Times New Roman" w:cs="Times New Roman"/>
          <w:sz w:val="24"/>
          <w:szCs w:val="24"/>
        </w:rPr>
        <w:t>vlerësimi</w:t>
      </w:r>
      <w:r w:rsidRPr="001F2EB9">
        <w:rPr>
          <w:rFonts w:ascii="Times New Roman" w:hAnsi="Times New Roman" w:cs="Times New Roman"/>
          <w:sz w:val="24"/>
          <w:szCs w:val="24"/>
        </w:rPr>
        <w:t xml:space="preserve"> i situatës</w:t>
      </w:r>
      <w:r w:rsidR="00423E5D" w:rsidRPr="001F2EB9">
        <w:rPr>
          <w:rFonts w:ascii="Times New Roman" w:hAnsi="Times New Roman" w:cs="Times New Roman"/>
          <w:sz w:val="24"/>
          <w:szCs w:val="24"/>
        </w:rPr>
        <w:t>,</w:t>
      </w:r>
      <w:r w:rsidRPr="001F2EB9">
        <w:rPr>
          <w:rFonts w:ascii="Times New Roman" w:hAnsi="Times New Roman" w:cs="Times New Roman"/>
          <w:sz w:val="24"/>
          <w:szCs w:val="24"/>
        </w:rPr>
        <w:t xml:space="preserve"> </w:t>
      </w:r>
      <w:r w:rsidR="00336F9E">
        <w:rPr>
          <w:rFonts w:ascii="Times New Roman" w:hAnsi="Times New Roman" w:cs="Times New Roman"/>
          <w:sz w:val="24"/>
          <w:szCs w:val="24"/>
        </w:rPr>
        <w:t>B</w:t>
      </w:r>
      <w:r w:rsidRPr="001F2EB9">
        <w:rPr>
          <w:rFonts w:ascii="Times New Roman" w:hAnsi="Times New Roman" w:cs="Times New Roman"/>
          <w:sz w:val="24"/>
          <w:szCs w:val="24"/>
        </w:rPr>
        <w:t>ashkia Librazhd është aktualisht në një proces të tillë si edhe ka kaluar shumë ristrukt</w:t>
      </w:r>
      <w:r w:rsidR="00B71A3E">
        <w:rPr>
          <w:rFonts w:ascii="Times New Roman" w:hAnsi="Times New Roman" w:cs="Times New Roman"/>
          <w:sz w:val="24"/>
          <w:szCs w:val="24"/>
        </w:rPr>
        <w:t>ur</w:t>
      </w:r>
      <w:r w:rsidRPr="001F2EB9">
        <w:rPr>
          <w:rFonts w:ascii="Times New Roman" w:hAnsi="Times New Roman" w:cs="Times New Roman"/>
          <w:sz w:val="24"/>
          <w:szCs w:val="24"/>
        </w:rPr>
        <w:t xml:space="preserve">ime ndër vite. Ky proces, i cili përveç se është një detyrim ligjor që rregullon veprimtarinë e administratës, rrit efikasitetin dhe nuk lejon mbivendosjen e detyrave. Ekzistenca e përshkrimeve të punës, të hartuara në përputhje me ligjin, është një kusht, pa të cilin nuk mund të sigurohet </w:t>
      </w:r>
      <w:r w:rsidR="00423E5D" w:rsidRPr="001F2EB9">
        <w:rPr>
          <w:rFonts w:ascii="Times New Roman" w:hAnsi="Times New Roman" w:cs="Times New Roman"/>
          <w:sz w:val="24"/>
          <w:szCs w:val="24"/>
        </w:rPr>
        <w:t>qëndrueshmëria</w:t>
      </w:r>
      <w:r w:rsidRPr="001F2EB9">
        <w:rPr>
          <w:rFonts w:ascii="Times New Roman" w:hAnsi="Times New Roman" w:cs="Times New Roman"/>
          <w:sz w:val="24"/>
          <w:szCs w:val="24"/>
        </w:rPr>
        <w:t xml:space="preserve"> e administratës apo të kryhet transferimi i përhershëm apo lirimi nga shërbimi civil i nëpunësve, pas ristrukturimit.</w:t>
      </w:r>
    </w:p>
    <w:p w14:paraId="654DF470" w14:textId="77777777" w:rsidR="007F3600" w:rsidRPr="001F2EB9" w:rsidRDefault="007F3600" w:rsidP="007F3600">
      <w:pPr>
        <w:spacing w:after="0" w:line="240" w:lineRule="auto"/>
        <w:jc w:val="both"/>
        <w:rPr>
          <w:rFonts w:ascii="Times New Roman" w:eastAsia="Times New Roman" w:hAnsi="Times New Roman" w:cs="Times New Roman"/>
          <w:sz w:val="24"/>
          <w:szCs w:val="24"/>
        </w:rPr>
      </w:pPr>
    </w:p>
    <w:p w14:paraId="7AA76ADD" w14:textId="7C5CFB81" w:rsidR="007F3600" w:rsidRPr="001F2EB9" w:rsidRDefault="007F3600" w:rsidP="007F3600">
      <w:pPr>
        <w:spacing w:after="0" w:line="240" w:lineRule="auto"/>
        <w:jc w:val="both"/>
        <w:rPr>
          <w:rFonts w:ascii="Times New Roman" w:hAnsi="Times New Roman" w:cs="Times New Roman"/>
          <w:sz w:val="24"/>
          <w:szCs w:val="24"/>
        </w:rPr>
      </w:pPr>
      <w:r w:rsidRPr="001F2EB9">
        <w:rPr>
          <w:rFonts w:ascii="Times New Roman" w:eastAsia="Times New Roman" w:hAnsi="Times New Roman" w:cs="Times New Roman"/>
          <w:sz w:val="24"/>
          <w:szCs w:val="24"/>
        </w:rPr>
        <w:t xml:space="preserve">Një element i rëndësishëm për përmirësimin e sistemit të menaxhimit të burimeve njerëzore është edhe ngritja e </w:t>
      </w:r>
      <w:r w:rsidRPr="00324E70">
        <w:rPr>
          <w:rFonts w:ascii="Times New Roman" w:hAnsi="Times New Roman" w:cs="Times New Roman"/>
          <w:sz w:val="24"/>
          <w:szCs w:val="24"/>
        </w:rPr>
        <w:t>kapaciteteve</w:t>
      </w:r>
      <w:r w:rsidRPr="001F2EB9">
        <w:rPr>
          <w:rFonts w:ascii="Times New Roman" w:eastAsia="Times New Roman" w:hAnsi="Times New Roman" w:cs="Times New Roman"/>
          <w:sz w:val="24"/>
          <w:szCs w:val="24"/>
        </w:rPr>
        <w:t xml:space="preserve"> profesionale të punonjësve të bashkisë si në aspektin teknik ashtu edhe atë të etikës dhe integritetit nëpërmjet miratimit dhe zbatimit të një plani vjetor të trajnimeve</w:t>
      </w:r>
      <w:r w:rsidR="00423E5D" w:rsidRPr="001F2EB9">
        <w:rPr>
          <w:rFonts w:ascii="Times New Roman" w:eastAsia="Times New Roman" w:hAnsi="Times New Roman" w:cs="Times New Roman"/>
          <w:sz w:val="24"/>
          <w:szCs w:val="24"/>
        </w:rPr>
        <w:t xml:space="preserve"> për bashkinë.</w:t>
      </w:r>
      <w:r w:rsidR="00532F40">
        <w:rPr>
          <w:rFonts w:ascii="Times New Roman" w:eastAsia="Times New Roman" w:hAnsi="Times New Roman" w:cs="Times New Roman"/>
          <w:sz w:val="24"/>
          <w:szCs w:val="24"/>
        </w:rPr>
        <w:t xml:space="preserve"> </w:t>
      </w:r>
    </w:p>
    <w:p w14:paraId="03BB9BFF" w14:textId="77777777" w:rsidR="007F3600" w:rsidRDefault="007F3600" w:rsidP="007F3600">
      <w:pPr>
        <w:spacing w:after="0" w:line="240" w:lineRule="auto"/>
        <w:jc w:val="both"/>
        <w:rPr>
          <w:rFonts w:ascii="Times New Roman" w:hAnsi="Times New Roman" w:cs="Times New Roman"/>
          <w:sz w:val="24"/>
          <w:szCs w:val="24"/>
        </w:rPr>
      </w:pPr>
    </w:p>
    <w:p w14:paraId="73985F06" w14:textId="77777777" w:rsidR="00336F9E" w:rsidRPr="001F2EB9" w:rsidRDefault="00336F9E" w:rsidP="007F3600">
      <w:pPr>
        <w:spacing w:after="0" w:line="240" w:lineRule="auto"/>
        <w:jc w:val="both"/>
        <w:rPr>
          <w:rFonts w:ascii="Times New Roman" w:hAnsi="Times New Roman" w:cs="Times New Roman"/>
          <w:sz w:val="24"/>
          <w:szCs w:val="24"/>
        </w:rPr>
      </w:pPr>
    </w:p>
    <w:p w14:paraId="4F5C34EA" w14:textId="45C5DDAC" w:rsidR="007F3600" w:rsidRPr="00CF7181" w:rsidRDefault="007F3600" w:rsidP="00CD1CB0">
      <w:pPr>
        <w:pStyle w:val="Heading2"/>
        <w:rPr>
          <w:rFonts w:eastAsia="MS Mincho"/>
          <w:b/>
          <w:bCs/>
        </w:rPr>
      </w:pPr>
      <w:bookmarkStart w:id="16" w:name="_Toc147525464"/>
      <w:r w:rsidRPr="00CF7181">
        <w:rPr>
          <w:rFonts w:eastAsia="MS Mincho"/>
          <w:b/>
          <w:bCs/>
        </w:rPr>
        <w:t xml:space="preserve">2.3 Përmirësim i </w:t>
      </w:r>
      <w:r w:rsidR="00423E5D" w:rsidRPr="00CF7181">
        <w:rPr>
          <w:rFonts w:eastAsia="MS Mincho"/>
          <w:b/>
          <w:bCs/>
        </w:rPr>
        <w:t>transparencës</w:t>
      </w:r>
      <w:r w:rsidRPr="00CF7181">
        <w:rPr>
          <w:rFonts w:eastAsia="MS Mincho"/>
          <w:b/>
          <w:bCs/>
        </w:rPr>
        <w:t xml:space="preserve"> dhe </w:t>
      </w:r>
      <w:r w:rsidR="00423E5D" w:rsidRPr="00CF7181">
        <w:rPr>
          <w:rFonts w:eastAsia="MS Mincho"/>
          <w:b/>
          <w:bCs/>
        </w:rPr>
        <w:t>llogaridhënies</w:t>
      </w:r>
      <w:r w:rsidRPr="00CF7181">
        <w:rPr>
          <w:rFonts w:eastAsia="MS Mincho"/>
          <w:b/>
          <w:bCs/>
        </w:rPr>
        <w:t xml:space="preserve"> së bashkisë</w:t>
      </w:r>
      <w:bookmarkEnd w:id="16"/>
      <w:r w:rsidRPr="00CF7181">
        <w:rPr>
          <w:rFonts w:eastAsia="MS Mincho"/>
          <w:b/>
          <w:bCs/>
        </w:rPr>
        <w:t xml:space="preserve"> </w:t>
      </w:r>
    </w:p>
    <w:p w14:paraId="29E7B10E" w14:textId="77777777" w:rsidR="00CD1CB0" w:rsidRDefault="00CD1CB0" w:rsidP="00324E70">
      <w:pPr>
        <w:spacing w:after="0" w:line="240" w:lineRule="auto"/>
        <w:jc w:val="both"/>
        <w:rPr>
          <w:rFonts w:ascii="Times New Roman" w:hAnsi="Times New Roman" w:cs="Times New Roman"/>
          <w:sz w:val="24"/>
          <w:szCs w:val="24"/>
        </w:rPr>
      </w:pPr>
    </w:p>
    <w:p w14:paraId="72E056CD" w14:textId="4E4E38D9" w:rsidR="00B844EE" w:rsidRDefault="00B844EE" w:rsidP="00324E70">
      <w:pPr>
        <w:spacing w:after="0" w:line="240" w:lineRule="auto"/>
        <w:jc w:val="both"/>
        <w:rPr>
          <w:rFonts w:ascii="Times New Roman" w:hAnsi="Times New Roman" w:cs="Times New Roman"/>
          <w:sz w:val="24"/>
          <w:szCs w:val="24"/>
        </w:rPr>
      </w:pPr>
      <w:r w:rsidRPr="001F2EB9">
        <w:rPr>
          <w:rFonts w:ascii="Times New Roman" w:hAnsi="Times New Roman" w:cs="Times New Roman"/>
          <w:sz w:val="24"/>
          <w:szCs w:val="24"/>
        </w:rPr>
        <w:t>Zhvillimi i transparencës publike nënkupton gjithashtu përmbushjen e pritshmërisë</w:t>
      </w:r>
      <w:r w:rsidR="00532F40">
        <w:rPr>
          <w:rFonts w:ascii="Times New Roman" w:hAnsi="Times New Roman" w:cs="Times New Roman"/>
          <w:sz w:val="24"/>
          <w:szCs w:val="24"/>
        </w:rPr>
        <w:t xml:space="preserve"> </w:t>
      </w:r>
      <w:r w:rsidRPr="001F2EB9">
        <w:rPr>
          <w:rFonts w:ascii="Times New Roman" w:hAnsi="Times New Roman" w:cs="Times New Roman"/>
          <w:sz w:val="24"/>
          <w:szCs w:val="24"/>
        </w:rPr>
        <w:t xml:space="preserve">të llogaridhënies. Qytetarët gjithmonë kërkojnë të shohin se qeveria vendore po përdor mirë të ardhurat vendore dhe përgjithësisht presin të shohin arsyetim të mirë dhe rezultate pozitive nga vendimet që merren. </w:t>
      </w:r>
    </w:p>
    <w:p w14:paraId="2652F01F" w14:textId="77777777" w:rsidR="00CD1CB0" w:rsidRPr="001F2EB9" w:rsidRDefault="00CD1CB0" w:rsidP="00324E70">
      <w:pPr>
        <w:spacing w:after="0" w:line="240" w:lineRule="auto"/>
        <w:jc w:val="both"/>
        <w:rPr>
          <w:rFonts w:ascii="Times New Roman" w:hAnsi="Times New Roman" w:cs="Times New Roman"/>
          <w:sz w:val="24"/>
          <w:szCs w:val="24"/>
        </w:rPr>
      </w:pPr>
    </w:p>
    <w:p w14:paraId="68ACC424" w14:textId="73F83716" w:rsidR="00B844EE" w:rsidRPr="00336F9E" w:rsidRDefault="007F3600" w:rsidP="00324E70">
      <w:pPr>
        <w:spacing w:after="0" w:line="240" w:lineRule="auto"/>
        <w:jc w:val="both"/>
        <w:rPr>
          <w:rFonts w:ascii="Times New Roman" w:hAnsi="Times New Roman" w:cs="Times New Roman"/>
          <w:sz w:val="24"/>
          <w:szCs w:val="24"/>
        </w:rPr>
      </w:pPr>
      <w:r w:rsidRPr="00324E70">
        <w:rPr>
          <w:rFonts w:ascii="Times New Roman" w:hAnsi="Times New Roman" w:cs="Times New Roman"/>
          <w:sz w:val="24"/>
          <w:szCs w:val="24"/>
        </w:rPr>
        <w:lastRenderedPageBreak/>
        <w:t>Transparenca e bashkisë gjatë procesit të zbatimit të politikave vendore është shumë e rëndësishme për rritjen e pjesëmarrjes së aktorëve të ndryshëm në veprimtarinë e bashkisë dhe të publikut në tërësi në procesin e vendimmarrjes.</w:t>
      </w:r>
      <w:r w:rsidR="00532F40" w:rsidRPr="00324E70">
        <w:rPr>
          <w:rFonts w:ascii="Times New Roman" w:hAnsi="Times New Roman" w:cs="Times New Roman"/>
          <w:sz w:val="24"/>
          <w:szCs w:val="24"/>
        </w:rPr>
        <w:t xml:space="preserve"> </w:t>
      </w:r>
      <w:r w:rsidRPr="00324E70">
        <w:rPr>
          <w:rFonts w:ascii="Times New Roman" w:hAnsi="Times New Roman" w:cs="Times New Roman"/>
          <w:sz w:val="24"/>
          <w:szCs w:val="24"/>
        </w:rPr>
        <w:t>Në këtë kuadër, është me rëndësi edhe sigurimi i pjesëmarrjes së publikut në procesin e identifikimit të prioriteteve strategjike afatgjata.</w:t>
      </w:r>
      <w:r w:rsidRPr="00336F9E">
        <w:rPr>
          <w:rFonts w:ascii="Times New Roman" w:hAnsi="Times New Roman" w:cs="Times New Roman"/>
          <w:sz w:val="24"/>
          <w:szCs w:val="24"/>
        </w:rPr>
        <w:t xml:space="preserve"> </w:t>
      </w:r>
    </w:p>
    <w:p w14:paraId="6B608C71" w14:textId="77777777" w:rsidR="00CD1CB0" w:rsidRPr="001F2EB9" w:rsidRDefault="00CD1CB0" w:rsidP="00324E70">
      <w:pPr>
        <w:spacing w:after="0" w:line="240" w:lineRule="auto"/>
        <w:jc w:val="both"/>
      </w:pPr>
    </w:p>
    <w:p w14:paraId="1F66E674" w14:textId="4806F2BA" w:rsidR="007F3600" w:rsidRPr="001F2EB9" w:rsidRDefault="00B844EE" w:rsidP="00324E70">
      <w:pPr>
        <w:spacing w:after="0" w:line="240" w:lineRule="auto"/>
        <w:jc w:val="both"/>
        <w:rPr>
          <w:rFonts w:ascii="Times New Roman" w:hAnsi="Times New Roman" w:cs="Times New Roman"/>
          <w:sz w:val="24"/>
          <w:szCs w:val="24"/>
        </w:rPr>
      </w:pPr>
      <w:r w:rsidRPr="001F2EB9">
        <w:rPr>
          <w:rFonts w:ascii="Times New Roman" w:hAnsi="Times New Roman" w:cs="Times New Roman"/>
          <w:sz w:val="24"/>
          <w:szCs w:val="24"/>
        </w:rPr>
        <w:t>Për individët ose bizneset që kërkojnë të shpërngulen në një qytet, qytet ose fshat të ri, vizitimi i faqes së internetit të një bashkie</w:t>
      </w:r>
      <w:r w:rsidR="00532F40">
        <w:rPr>
          <w:rFonts w:ascii="Times New Roman" w:hAnsi="Times New Roman" w:cs="Times New Roman"/>
          <w:sz w:val="24"/>
          <w:szCs w:val="24"/>
        </w:rPr>
        <w:t xml:space="preserve"> </w:t>
      </w:r>
      <w:r w:rsidRPr="001F2EB9">
        <w:rPr>
          <w:rFonts w:ascii="Times New Roman" w:hAnsi="Times New Roman" w:cs="Times New Roman"/>
          <w:sz w:val="24"/>
          <w:szCs w:val="24"/>
        </w:rPr>
        <w:t>ka të ngjarë të jetë një nga hapat e tyre të parë të shqyrtimit. I takon bashkisë që të sigurojë një faqe interneti lehtësisht të lundrueshme që i komunikon një të huaji gjithçka që duhet të dijë për të kuptuar mirë zonën dhe sa efektive – ose joefektive – duket të jetë qeveria vendore.</w:t>
      </w:r>
      <w:r w:rsidR="00532F40">
        <w:rPr>
          <w:rFonts w:ascii="Times New Roman" w:hAnsi="Times New Roman" w:cs="Times New Roman"/>
          <w:sz w:val="24"/>
          <w:szCs w:val="24"/>
        </w:rPr>
        <w:t xml:space="preserve"> </w:t>
      </w:r>
      <w:r w:rsidR="007F3600" w:rsidRPr="001F2EB9">
        <w:rPr>
          <w:rFonts w:ascii="Times New Roman" w:eastAsia="Times New Roman" w:hAnsi="Times New Roman" w:cs="Times New Roman"/>
          <w:sz w:val="24"/>
          <w:szCs w:val="24"/>
        </w:rPr>
        <w:t xml:space="preserve">Bashkia Librazhd ka </w:t>
      </w:r>
      <w:r w:rsidR="00423E5D" w:rsidRPr="001F2EB9">
        <w:rPr>
          <w:rFonts w:ascii="Times New Roman" w:eastAsia="Times New Roman" w:hAnsi="Times New Roman" w:cs="Times New Roman"/>
          <w:sz w:val="24"/>
          <w:szCs w:val="24"/>
        </w:rPr>
        <w:t>bërë</w:t>
      </w:r>
      <w:r w:rsidR="007F3600" w:rsidRPr="001F2EB9">
        <w:rPr>
          <w:rFonts w:ascii="Times New Roman" w:eastAsia="Times New Roman" w:hAnsi="Times New Roman" w:cs="Times New Roman"/>
          <w:sz w:val="24"/>
          <w:szCs w:val="24"/>
        </w:rPr>
        <w:t xml:space="preserve"> progres në plotësimin e Programit të Transparencës dhe së</w:t>
      </w:r>
      <w:r w:rsidR="00423E5D" w:rsidRPr="001F2EB9">
        <w:rPr>
          <w:rFonts w:ascii="Times New Roman" w:eastAsia="Times New Roman" w:hAnsi="Times New Roman" w:cs="Times New Roman"/>
          <w:sz w:val="24"/>
          <w:szCs w:val="24"/>
        </w:rPr>
        <w:t xml:space="preserve"> </w:t>
      </w:r>
      <w:r w:rsidR="007F3600" w:rsidRPr="001F2EB9">
        <w:rPr>
          <w:rFonts w:ascii="Times New Roman" w:eastAsia="Times New Roman" w:hAnsi="Times New Roman" w:cs="Times New Roman"/>
          <w:sz w:val="24"/>
          <w:szCs w:val="24"/>
        </w:rPr>
        <w:t>fundmi edhe për zhvillimin e</w:t>
      </w:r>
      <w:r w:rsidR="00423E5D" w:rsidRPr="001F2EB9">
        <w:rPr>
          <w:rFonts w:ascii="Times New Roman" w:eastAsia="Times New Roman" w:hAnsi="Times New Roman" w:cs="Times New Roman"/>
          <w:sz w:val="24"/>
          <w:szCs w:val="24"/>
        </w:rPr>
        <w:t xml:space="preserve"> mbledhjeve të hapura të Këshillit Bashkiak me</w:t>
      </w:r>
      <w:r w:rsidR="007F3600" w:rsidRPr="001F2EB9">
        <w:rPr>
          <w:rFonts w:ascii="Times New Roman" w:eastAsia="Times New Roman" w:hAnsi="Times New Roman" w:cs="Times New Roman"/>
          <w:sz w:val="24"/>
          <w:szCs w:val="24"/>
        </w:rPr>
        <w:t xml:space="preserve"> qytetarë</w:t>
      </w:r>
      <w:r w:rsidR="00423E5D" w:rsidRPr="001F2EB9">
        <w:rPr>
          <w:rFonts w:ascii="Times New Roman" w:eastAsia="Times New Roman" w:hAnsi="Times New Roman" w:cs="Times New Roman"/>
          <w:sz w:val="24"/>
          <w:szCs w:val="24"/>
        </w:rPr>
        <w:t>t</w:t>
      </w:r>
      <w:r w:rsidR="007F3600" w:rsidRPr="001F2EB9">
        <w:rPr>
          <w:rFonts w:ascii="Times New Roman" w:eastAsia="Times New Roman" w:hAnsi="Times New Roman" w:cs="Times New Roman"/>
          <w:sz w:val="24"/>
          <w:szCs w:val="24"/>
        </w:rPr>
        <w:t>.</w:t>
      </w:r>
      <w:r w:rsidR="00423E5D" w:rsidRPr="001F2EB9">
        <w:rPr>
          <w:rFonts w:ascii="Times New Roman" w:eastAsia="Times New Roman" w:hAnsi="Times New Roman" w:cs="Times New Roman"/>
          <w:sz w:val="24"/>
          <w:szCs w:val="24"/>
        </w:rPr>
        <w:t xml:space="preserve"> </w:t>
      </w:r>
      <w:r w:rsidR="007F3600" w:rsidRPr="001F2EB9">
        <w:rPr>
          <w:rFonts w:ascii="Times New Roman" w:eastAsia="Times New Roman" w:hAnsi="Times New Roman" w:cs="Times New Roman"/>
          <w:sz w:val="24"/>
          <w:szCs w:val="24"/>
        </w:rPr>
        <w:t>Gjithashtu, administrata u angazhua të mbështesë më tej ofrimin e informacionit publik duke përmirësuar dhe përditësuar në mënyrë të vazhdueshme Programin e Transparencës</w:t>
      </w:r>
    </w:p>
    <w:p w14:paraId="70275388" w14:textId="77777777" w:rsidR="00CD1CB0" w:rsidRDefault="00CD1CB0">
      <w:pPr>
        <w:rPr>
          <w:rFonts w:ascii="Times New Roman" w:eastAsiaTheme="minorHAnsi" w:hAnsi="Times New Roman" w:cs="Times New Roman"/>
          <w:b/>
          <w:sz w:val="24"/>
          <w:szCs w:val="24"/>
        </w:rPr>
      </w:pPr>
      <w:r>
        <w:rPr>
          <w:rFonts w:eastAsiaTheme="minorHAnsi"/>
          <w:b/>
        </w:rPr>
        <w:br w:type="page"/>
      </w:r>
    </w:p>
    <w:p w14:paraId="49A3A3C4" w14:textId="52426BFB" w:rsidR="007F3600" w:rsidRPr="001F2EB9" w:rsidRDefault="007F3600" w:rsidP="00CD1CB0">
      <w:pPr>
        <w:pStyle w:val="Heading1"/>
        <w:numPr>
          <w:ilvl w:val="0"/>
          <w:numId w:val="6"/>
        </w:numPr>
        <w:ind w:left="360"/>
        <w:rPr>
          <w:rFonts w:eastAsiaTheme="minorEastAsia"/>
        </w:rPr>
      </w:pPr>
      <w:bookmarkStart w:id="17" w:name="_Toc147525465"/>
      <w:r w:rsidRPr="001F2EB9">
        <w:rPr>
          <w:rFonts w:eastAsiaTheme="minorHAnsi"/>
        </w:rPr>
        <w:lastRenderedPageBreak/>
        <w:t>Plani i Veprimit</w:t>
      </w:r>
      <w:bookmarkEnd w:id="17"/>
    </w:p>
    <w:p w14:paraId="18CAD4C7" w14:textId="77777777" w:rsidR="00CD1CB0" w:rsidRDefault="00CD1CB0" w:rsidP="007F3600">
      <w:pPr>
        <w:spacing w:after="0" w:line="240" w:lineRule="auto"/>
        <w:jc w:val="both"/>
        <w:rPr>
          <w:rFonts w:ascii="Times New Roman" w:hAnsi="Times New Roman" w:cs="Times New Roman"/>
          <w:sz w:val="24"/>
          <w:szCs w:val="24"/>
        </w:rPr>
      </w:pPr>
    </w:p>
    <w:p w14:paraId="2A9DC20F" w14:textId="77777777" w:rsidR="00CD1CB0" w:rsidRDefault="00CD1CB0" w:rsidP="007F3600">
      <w:pPr>
        <w:spacing w:after="0" w:line="240" w:lineRule="auto"/>
        <w:jc w:val="both"/>
        <w:rPr>
          <w:rFonts w:ascii="Times New Roman" w:hAnsi="Times New Roman" w:cs="Times New Roman"/>
          <w:sz w:val="24"/>
          <w:szCs w:val="24"/>
        </w:rPr>
      </w:pPr>
    </w:p>
    <w:p w14:paraId="25CE75D0" w14:textId="14B64002" w:rsidR="007F3600" w:rsidRPr="001F2EB9" w:rsidRDefault="007F3600" w:rsidP="007F3600">
      <w:pPr>
        <w:spacing w:after="0" w:line="240" w:lineRule="auto"/>
        <w:jc w:val="both"/>
        <w:rPr>
          <w:rFonts w:ascii="Times New Roman" w:hAnsi="Times New Roman" w:cs="Times New Roman"/>
          <w:sz w:val="24"/>
          <w:szCs w:val="24"/>
        </w:rPr>
      </w:pPr>
      <w:r w:rsidRPr="001F2EB9">
        <w:rPr>
          <w:rFonts w:ascii="Times New Roman" w:hAnsi="Times New Roman" w:cs="Times New Roman"/>
          <w:sz w:val="24"/>
          <w:szCs w:val="24"/>
        </w:rPr>
        <w:t xml:space="preserve">Plani i Veprimit përfshin tërësinë e masave për të </w:t>
      </w:r>
      <w:r w:rsidR="00336F9E">
        <w:rPr>
          <w:rFonts w:ascii="Times New Roman" w:hAnsi="Times New Roman" w:cs="Times New Roman"/>
          <w:sz w:val="24"/>
          <w:szCs w:val="24"/>
        </w:rPr>
        <w:t>trajtuar</w:t>
      </w:r>
      <w:r w:rsidRPr="001F2EB9">
        <w:rPr>
          <w:rFonts w:ascii="Times New Roman" w:hAnsi="Times New Roman" w:cs="Times New Roman"/>
          <w:sz w:val="24"/>
          <w:szCs w:val="24"/>
        </w:rPr>
        <w:t xml:space="preserve"> risqet dhe faktorët e risqeve të integritetit të identifikuara sipas fushave të përgjegjësisë së Bashkisë Librazhd. Ai është një mjet plotësues i politikave dhe kornizës rregullatore për përmirësimin dhe forcimin e integritetit institucional. </w:t>
      </w:r>
      <w:r w:rsidRPr="001F2EB9">
        <w:rPr>
          <w:rFonts w:ascii="Times New Roman" w:eastAsia="Times New Roman" w:hAnsi="Times New Roman" w:cs="Times New Roman"/>
          <w:sz w:val="24"/>
          <w:szCs w:val="24"/>
        </w:rPr>
        <w:t>Ky plan do të pasohet nga disa raporte të ndërmjetme monitorimi dhe një raport përfundimtar në përfundimin e afatit të zbatimit të Planit të Integritetit për bashkinë.</w:t>
      </w:r>
    </w:p>
    <w:p w14:paraId="7C8A7DB5" w14:textId="77777777" w:rsidR="007F3600" w:rsidRPr="001F2EB9" w:rsidRDefault="007F3600" w:rsidP="007F3600">
      <w:pPr>
        <w:spacing w:after="0" w:line="240" w:lineRule="auto"/>
        <w:jc w:val="both"/>
        <w:rPr>
          <w:rFonts w:ascii="Times New Roman" w:hAnsi="Times New Roman" w:cs="Times New Roman"/>
          <w:sz w:val="24"/>
          <w:szCs w:val="24"/>
        </w:rPr>
      </w:pPr>
    </w:p>
    <w:p w14:paraId="68057E17" w14:textId="2706D46C" w:rsidR="007F3600" w:rsidRPr="001F2EB9" w:rsidRDefault="007F3600" w:rsidP="007F3600">
      <w:pPr>
        <w:spacing w:after="0" w:line="240" w:lineRule="auto"/>
        <w:jc w:val="both"/>
        <w:rPr>
          <w:rFonts w:ascii="Times New Roman" w:hAnsi="Times New Roman" w:cs="Times New Roman"/>
          <w:sz w:val="24"/>
          <w:szCs w:val="24"/>
        </w:rPr>
      </w:pPr>
      <w:r w:rsidRPr="001F2EB9">
        <w:rPr>
          <w:rFonts w:ascii="Times New Roman" w:hAnsi="Times New Roman" w:cs="Times New Roman"/>
          <w:sz w:val="24"/>
          <w:szCs w:val="24"/>
        </w:rPr>
        <w:t xml:space="preserve">Monitorimi dhe raportimi i Planit të Veprimit është periodik (çdo vit) dhe pasqyron kryerjen e aktiviteteve nga ana e punonjësve/grupeve të punonjësve përgjegjës për zbatimin e masave të miratuara në të. Monitorimi do të përcaktojë nëse këto masa të zbatuara kanë qenë </w:t>
      </w:r>
      <w:r w:rsidR="00336F9E">
        <w:rPr>
          <w:rFonts w:ascii="Times New Roman" w:hAnsi="Times New Roman" w:cs="Times New Roman"/>
          <w:sz w:val="24"/>
          <w:szCs w:val="24"/>
        </w:rPr>
        <w:t>efikase</w:t>
      </w:r>
      <w:r w:rsidRPr="001F2EB9">
        <w:rPr>
          <w:rFonts w:ascii="Times New Roman" w:hAnsi="Times New Roman" w:cs="Times New Roman"/>
          <w:sz w:val="24"/>
          <w:szCs w:val="24"/>
        </w:rPr>
        <w:t xml:space="preserve">, nëse kanë nxjerrë në pah ndryshime të kontekstit të institucionit apo ndryshime të vetë risqeve, të cilat mund të kërkojnë rishikimin e masave ekzistuese dhe prioriteteve të risqeve (planit të veprimit), si edhe nxjerrjen e mësimeve për planifikim më të mirë në të ardhmen. Raportimi është një procedurë e rregullt që siguron zbatimin e planit të integritetit për risqet e integritetit sipas afateve kohore të parashikuara. </w:t>
      </w:r>
    </w:p>
    <w:p w14:paraId="35C32394" w14:textId="77777777" w:rsidR="007F3600" w:rsidRPr="001F2EB9" w:rsidRDefault="007F3600" w:rsidP="007F3600">
      <w:pPr>
        <w:spacing w:after="0" w:line="240" w:lineRule="auto"/>
        <w:jc w:val="both"/>
        <w:rPr>
          <w:rFonts w:ascii="Times New Roman" w:hAnsi="Times New Roman" w:cs="Times New Roman"/>
          <w:sz w:val="24"/>
          <w:szCs w:val="24"/>
        </w:rPr>
      </w:pPr>
    </w:p>
    <w:p w14:paraId="1A38BBD6" w14:textId="24DDF23A" w:rsidR="007F3600" w:rsidRPr="001F2EB9" w:rsidRDefault="007F3600" w:rsidP="00324E70">
      <w:pPr>
        <w:spacing w:after="0" w:line="240" w:lineRule="auto"/>
        <w:jc w:val="both"/>
        <w:rPr>
          <w:rFonts w:ascii="Times New Roman" w:eastAsia="Calibri" w:hAnsi="Times New Roman" w:cs="Times New Roman"/>
          <w:sz w:val="24"/>
          <w:szCs w:val="24"/>
        </w:rPr>
      </w:pPr>
      <w:r w:rsidRPr="001F2EB9">
        <w:rPr>
          <w:rFonts w:ascii="Times New Roman" w:hAnsi="Times New Roman" w:cs="Times New Roman"/>
          <w:sz w:val="24"/>
          <w:szCs w:val="24"/>
        </w:rPr>
        <w:t xml:space="preserve">Këto procese ndiqen nga personi përgjegjës, i caktuar nga titullari i institucionit, i cili është përgjegjës për të ndjekur progresin e zbatimit. </w:t>
      </w:r>
      <w:r w:rsidR="00336F9E">
        <w:rPr>
          <w:rFonts w:ascii="Times New Roman" w:hAnsi="Times New Roman" w:cs="Times New Roman"/>
          <w:sz w:val="24"/>
          <w:szCs w:val="24"/>
        </w:rPr>
        <w:t>Monitorimi kryhet rregullisht por jo më pak</w:t>
      </w:r>
      <w:r w:rsidRPr="001F2EB9">
        <w:rPr>
          <w:rFonts w:ascii="Times New Roman" w:hAnsi="Times New Roman" w:cs="Times New Roman"/>
          <w:sz w:val="24"/>
          <w:szCs w:val="24"/>
        </w:rPr>
        <w:t xml:space="preserve"> </w:t>
      </w:r>
      <w:r w:rsidR="00336F9E">
        <w:rPr>
          <w:rFonts w:ascii="Times New Roman" w:hAnsi="Times New Roman" w:cs="Times New Roman"/>
          <w:sz w:val="24"/>
          <w:szCs w:val="24"/>
        </w:rPr>
        <w:t>se një herë në vit</w:t>
      </w:r>
      <w:r w:rsidRPr="001F2EB9">
        <w:rPr>
          <w:rFonts w:ascii="Times New Roman" w:hAnsi="Times New Roman" w:cs="Times New Roman"/>
          <w:sz w:val="24"/>
          <w:szCs w:val="24"/>
        </w:rPr>
        <w:t xml:space="preserve">. Raportimi i </w:t>
      </w:r>
      <w:r w:rsidR="00336F9E">
        <w:rPr>
          <w:rFonts w:ascii="Times New Roman" w:hAnsi="Times New Roman" w:cs="Times New Roman"/>
          <w:sz w:val="24"/>
          <w:szCs w:val="24"/>
        </w:rPr>
        <w:t>bën të mundur</w:t>
      </w:r>
      <w:r w:rsidRPr="001F2EB9">
        <w:rPr>
          <w:rFonts w:ascii="Times New Roman" w:hAnsi="Times New Roman" w:cs="Times New Roman"/>
          <w:sz w:val="24"/>
          <w:szCs w:val="24"/>
        </w:rPr>
        <w:t xml:space="preserve"> titullarit të ndërmarrë me kohë masa përmirësuese, në rast se zbatimi i ndonjë mase të caktuar ka </w:t>
      </w:r>
      <w:r w:rsidR="00336F9E">
        <w:rPr>
          <w:rFonts w:ascii="Times New Roman" w:hAnsi="Times New Roman" w:cs="Times New Roman"/>
          <w:sz w:val="24"/>
          <w:szCs w:val="24"/>
        </w:rPr>
        <w:t xml:space="preserve">hasur në </w:t>
      </w:r>
      <w:r w:rsidRPr="001F2EB9">
        <w:rPr>
          <w:rFonts w:ascii="Times New Roman" w:hAnsi="Times New Roman" w:cs="Times New Roman"/>
          <w:sz w:val="24"/>
          <w:szCs w:val="24"/>
        </w:rPr>
        <w:t xml:space="preserve">vështirësi apo vonesa. Raportet e monitorimit të zbatimit të Planit të Integritetit </w:t>
      </w:r>
      <w:r w:rsidR="00336F9E">
        <w:rPr>
          <w:rFonts w:ascii="Times New Roman" w:hAnsi="Times New Roman" w:cs="Times New Roman"/>
          <w:sz w:val="24"/>
          <w:szCs w:val="24"/>
        </w:rPr>
        <w:t xml:space="preserve">i </w:t>
      </w:r>
      <w:r w:rsidRPr="001F2EB9">
        <w:rPr>
          <w:rFonts w:ascii="Times New Roman" w:hAnsi="Times New Roman" w:cs="Times New Roman"/>
          <w:sz w:val="24"/>
          <w:szCs w:val="24"/>
        </w:rPr>
        <w:t xml:space="preserve">paraqiten Këshillit Bashkiak si organi vendimmarrës i bashkisë që miraton këtë dokument. </w:t>
      </w:r>
    </w:p>
    <w:p w14:paraId="0D8AB6C5" w14:textId="77777777" w:rsidR="007F3600" w:rsidRPr="001F2EB9" w:rsidRDefault="007F3600" w:rsidP="007F3600">
      <w:pPr>
        <w:jc w:val="both"/>
        <w:rPr>
          <w:rFonts w:ascii="Times New Roman" w:eastAsia="Calibri" w:hAnsi="Times New Roman" w:cs="Times New Roman"/>
          <w:sz w:val="24"/>
          <w:szCs w:val="24"/>
        </w:rPr>
      </w:pPr>
    </w:p>
    <w:p w14:paraId="1D92559F" w14:textId="33A02481" w:rsidR="007F3600" w:rsidRPr="001F2EB9" w:rsidRDefault="007F3600" w:rsidP="007F3600">
      <w:pPr>
        <w:jc w:val="both"/>
        <w:rPr>
          <w:rFonts w:ascii="Times New Roman" w:eastAsia="Calibri" w:hAnsi="Times New Roman" w:cs="Times New Roman"/>
          <w:sz w:val="24"/>
          <w:szCs w:val="24"/>
        </w:rPr>
      </w:pPr>
      <w:r w:rsidRPr="001F2EB9">
        <w:rPr>
          <w:rFonts w:ascii="Times New Roman" w:eastAsia="Calibri" w:hAnsi="Times New Roman" w:cs="Times New Roman"/>
          <w:sz w:val="24"/>
          <w:szCs w:val="24"/>
        </w:rPr>
        <w:t>Fig</w:t>
      </w:r>
      <w:r w:rsidR="005D0676">
        <w:rPr>
          <w:rFonts w:ascii="Times New Roman" w:eastAsia="Calibri" w:hAnsi="Times New Roman" w:cs="Times New Roman"/>
          <w:sz w:val="24"/>
          <w:szCs w:val="24"/>
        </w:rPr>
        <w:t>ura</w:t>
      </w:r>
      <w:r w:rsidRPr="001F2EB9">
        <w:rPr>
          <w:rFonts w:ascii="Times New Roman" w:eastAsia="Calibri" w:hAnsi="Times New Roman" w:cs="Times New Roman"/>
          <w:sz w:val="24"/>
          <w:szCs w:val="24"/>
        </w:rPr>
        <w:t xml:space="preserve"> 1. Monitorimi i Planit të Veprimit </w:t>
      </w:r>
    </w:p>
    <w:p w14:paraId="10F92797" w14:textId="77777777" w:rsidR="007F3600" w:rsidRPr="001F2EB9" w:rsidRDefault="007F3600" w:rsidP="007F3600">
      <w:pPr>
        <w:jc w:val="both"/>
        <w:rPr>
          <w:rFonts w:ascii="Times New Roman" w:eastAsia="Calibri" w:hAnsi="Times New Roman" w:cs="Times New Roman"/>
          <w:sz w:val="24"/>
          <w:szCs w:val="24"/>
        </w:rPr>
      </w:pPr>
    </w:p>
    <w:p w14:paraId="417092F6" w14:textId="77777777" w:rsidR="007F3600" w:rsidRPr="001F2EB9" w:rsidRDefault="007F3600" w:rsidP="007F3600">
      <w:pPr>
        <w:rPr>
          <w:sz w:val="24"/>
          <w:szCs w:val="24"/>
        </w:rPr>
      </w:pPr>
      <w:r w:rsidRPr="001F2EB9">
        <w:rPr>
          <w:noProof/>
          <w:sz w:val="24"/>
          <w:szCs w:val="24"/>
        </w:rPr>
        <w:drawing>
          <wp:inline distT="0" distB="0" distL="0" distR="0" wp14:anchorId="3E9BE152" wp14:editId="3D81DEB8">
            <wp:extent cx="5457824" cy="2095500"/>
            <wp:effectExtent l="0" t="19050" r="0" b="57150"/>
            <wp:docPr id="72539247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6C2CFAC" w14:textId="77777777" w:rsidR="007F3600" w:rsidRPr="001F2EB9" w:rsidRDefault="007F3600" w:rsidP="007F3600">
      <w:pPr>
        <w:rPr>
          <w:sz w:val="24"/>
          <w:szCs w:val="24"/>
        </w:rPr>
      </w:pPr>
    </w:p>
    <w:p w14:paraId="4AA5A6F7" w14:textId="77777777" w:rsidR="007F3600" w:rsidRPr="001F2EB9" w:rsidRDefault="007F3600" w:rsidP="007F3600">
      <w:pPr>
        <w:rPr>
          <w:sz w:val="24"/>
          <w:szCs w:val="24"/>
        </w:rPr>
      </w:pPr>
    </w:p>
    <w:p w14:paraId="50033562" w14:textId="77777777" w:rsidR="007F3600" w:rsidRPr="001F2EB9" w:rsidRDefault="007F3600" w:rsidP="00B844EE">
      <w:pPr>
        <w:spacing w:line="240" w:lineRule="auto"/>
        <w:rPr>
          <w:sz w:val="24"/>
          <w:szCs w:val="24"/>
        </w:rPr>
      </w:pPr>
    </w:p>
    <w:p w14:paraId="2623E0C5" w14:textId="77777777" w:rsidR="007F3600" w:rsidRPr="001F2EB9" w:rsidRDefault="007F3600" w:rsidP="00B844EE">
      <w:pPr>
        <w:spacing w:line="240" w:lineRule="auto"/>
        <w:rPr>
          <w:rFonts w:ascii="Times New Roman" w:hAnsi="Times New Roman" w:cs="Times New Roman"/>
          <w:sz w:val="24"/>
          <w:szCs w:val="24"/>
        </w:rPr>
      </w:pPr>
    </w:p>
    <w:p w14:paraId="09C8ED66" w14:textId="77777777" w:rsidR="007F3600" w:rsidRPr="001F2EB9" w:rsidRDefault="007F3600" w:rsidP="00B844EE">
      <w:pPr>
        <w:spacing w:line="240" w:lineRule="auto"/>
        <w:rPr>
          <w:sz w:val="24"/>
          <w:szCs w:val="24"/>
        </w:rPr>
        <w:sectPr w:rsidR="007F3600" w:rsidRPr="001F2EB9" w:rsidSect="00504ED9">
          <w:footerReference w:type="default" r:id="rId18"/>
          <w:pgSz w:w="11906" w:h="16838" w:code="9"/>
          <w:pgMar w:top="1440" w:right="1440" w:bottom="1440" w:left="1440" w:header="720" w:footer="720" w:gutter="0"/>
          <w:cols w:space="720"/>
          <w:docGrid w:linePitch="360"/>
        </w:sectPr>
      </w:pPr>
    </w:p>
    <w:p w14:paraId="7C480B43" w14:textId="77777777" w:rsidR="007F3600" w:rsidRPr="001F2EB9" w:rsidRDefault="007F3600" w:rsidP="00B844EE">
      <w:pPr>
        <w:spacing w:line="240" w:lineRule="auto"/>
        <w:rPr>
          <w:sz w:val="24"/>
          <w:szCs w:val="24"/>
        </w:rPr>
      </w:pPr>
    </w:p>
    <w:p w14:paraId="6C4016EC" w14:textId="77777777" w:rsidR="00E5016E" w:rsidRPr="00CF7181" w:rsidRDefault="00E5016E" w:rsidP="00E5016E">
      <w:pPr>
        <w:pStyle w:val="Heading2"/>
        <w:rPr>
          <w:b/>
          <w:bCs/>
        </w:rPr>
      </w:pPr>
      <w:bookmarkStart w:id="18" w:name="_Toc147525466"/>
      <w:r w:rsidRPr="00CF7181">
        <w:rPr>
          <w:b/>
          <w:bCs/>
        </w:rPr>
        <w:t xml:space="preserve">Objektivi 1: Forcimi i kuadrit të brendshëm rregullator </w:t>
      </w:r>
      <w:r w:rsidRPr="00CF7181">
        <w:rPr>
          <w:rFonts w:eastAsia="Times New Roman"/>
          <w:b/>
          <w:bCs/>
        </w:rPr>
        <w:t>dhe institucional me qëllim forcimin e etikës dhe integritetit në institucionit</w:t>
      </w:r>
      <w:bookmarkEnd w:id="18"/>
      <w:r w:rsidRPr="00CF7181">
        <w:rPr>
          <w:rFonts w:eastAsia="Times New Roman"/>
          <w:b/>
          <w:bCs/>
        </w:rPr>
        <w:t xml:space="preserve"> </w:t>
      </w:r>
    </w:p>
    <w:p w14:paraId="72E505CB" w14:textId="77777777" w:rsidR="007F3600" w:rsidRPr="001F2EB9" w:rsidRDefault="007F3600" w:rsidP="00B844EE">
      <w:pPr>
        <w:spacing w:line="240" w:lineRule="auto"/>
        <w:rPr>
          <w:rFonts w:ascii="Times New Roman" w:hAnsi="Times New Roman" w:cs="Times New Roman"/>
          <w:sz w:val="24"/>
          <w:szCs w:val="24"/>
        </w:rPr>
      </w:pPr>
    </w:p>
    <w:tbl>
      <w:tblPr>
        <w:tblStyle w:val="TableGrid"/>
        <w:tblW w:w="12785" w:type="dxa"/>
        <w:tblInd w:w="-10" w:type="dxa"/>
        <w:tblLook w:val="04A0" w:firstRow="1" w:lastRow="0" w:firstColumn="1" w:lastColumn="0" w:noHBand="0" w:noVBand="1"/>
      </w:tblPr>
      <w:tblGrid>
        <w:gridCol w:w="536"/>
        <w:gridCol w:w="3181"/>
        <w:gridCol w:w="2560"/>
        <w:gridCol w:w="1249"/>
        <w:gridCol w:w="2816"/>
        <w:gridCol w:w="2443"/>
      </w:tblGrid>
      <w:tr w:rsidR="007F3600" w:rsidRPr="001F2EB9" w14:paraId="601A1D24" w14:textId="77777777" w:rsidTr="00E5016E">
        <w:trPr>
          <w:tblHeader/>
        </w:trPr>
        <w:tc>
          <w:tcPr>
            <w:tcW w:w="536" w:type="dxa"/>
            <w:shd w:val="clear" w:color="auto" w:fill="B4C6E7" w:themeFill="accent1" w:themeFillTint="66"/>
            <w:vAlign w:val="center"/>
          </w:tcPr>
          <w:p w14:paraId="7A22795E" w14:textId="77777777" w:rsidR="007F3600" w:rsidRPr="00E5016E" w:rsidRDefault="007F3600" w:rsidP="006C2EA3">
            <w:pPr>
              <w:rPr>
                <w:rFonts w:cstheme="minorHAnsi"/>
                <w:b/>
                <w:bCs/>
              </w:rPr>
            </w:pPr>
            <w:r w:rsidRPr="00E5016E">
              <w:rPr>
                <w:rFonts w:cstheme="minorHAnsi"/>
                <w:b/>
                <w:bCs/>
              </w:rPr>
              <w:t>Nr.</w:t>
            </w:r>
          </w:p>
        </w:tc>
        <w:tc>
          <w:tcPr>
            <w:tcW w:w="3181" w:type="dxa"/>
            <w:shd w:val="clear" w:color="auto" w:fill="B4C6E7" w:themeFill="accent1" w:themeFillTint="66"/>
            <w:vAlign w:val="center"/>
          </w:tcPr>
          <w:p w14:paraId="179717B7" w14:textId="77777777" w:rsidR="007F3600" w:rsidRPr="00E5016E" w:rsidRDefault="007F3600" w:rsidP="006C2EA3">
            <w:pPr>
              <w:rPr>
                <w:rFonts w:cstheme="minorHAnsi"/>
                <w:b/>
                <w:bCs/>
              </w:rPr>
            </w:pPr>
            <w:r w:rsidRPr="00E5016E">
              <w:rPr>
                <w:rFonts w:cstheme="minorHAnsi"/>
                <w:b/>
                <w:bCs/>
              </w:rPr>
              <w:t>Risku dhe ngjarjet e mundshme</w:t>
            </w:r>
          </w:p>
        </w:tc>
        <w:tc>
          <w:tcPr>
            <w:tcW w:w="2560" w:type="dxa"/>
            <w:shd w:val="clear" w:color="auto" w:fill="B4C6E7" w:themeFill="accent1" w:themeFillTint="66"/>
          </w:tcPr>
          <w:p w14:paraId="1A759808" w14:textId="77777777" w:rsidR="007F3600" w:rsidRPr="00E5016E" w:rsidRDefault="007F3600" w:rsidP="006C2EA3">
            <w:pPr>
              <w:rPr>
                <w:rFonts w:cstheme="minorHAnsi"/>
                <w:b/>
                <w:bCs/>
              </w:rPr>
            </w:pPr>
          </w:p>
          <w:p w14:paraId="2C562880" w14:textId="77777777" w:rsidR="007F3600" w:rsidRPr="00E5016E" w:rsidRDefault="007F3600" w:rsidP="006C2EA3">
            <w:pPr>
              <w:rPr>
                <w:rFonts w:cstheme="minorHAnsi"/>
                <w:b/>
                <w:bCs/>
              </w:rPr>
            </w:pPr>
          </w:p>
          <w:p w14:paraId="005C75D2" w14:textId="77777777" w:rsidR="007F3600" w:rsidRPr="00E5016E" w:rsidRDefault="007F3600" w:rsidP="006C2EA3">
            <w:pPr>
              <w:rPr>
                <w:rFonts w:cstheme="minorHAnsi"/>
                <w:b/>
                <w:bCs/>
              </w:rPr>
            </w:pPr>
            <w:r w:rsidRPr="00E5016E">
              <w:rPr>
                <w:rFonts w:cstheme="minorHAnsi"/>
                <w:b/>
                <w:bCs/>
              </w:rPr>
              <w:t>Kategoria e faktorëve të riskut</w:t>
            </w:r>
          </w:p>
        </w:tc>
        <w:tc>
          <w:tcPr>
            <w:tcW w:w="1249" w:type="dxa"/>
            <w:shd w:val="clear" w:color="auto" w:fill="B4C6E7" w:themeFill="accent1" w:themeFillTint="66"/>
            <w:vAlign w:val="center"/>
          </w:tcPr>
          <w:p w14:paraId="7620990E" w14:textId="77777777" w:rsidR="007F3600" w:rsidRPr="00E5016E" w:rsidRDefault="007F3600" w:rsidP="006C2EA3">
            <w:pPr>
              <w:rPr>
                <w:rFonts w:cstheme="minorHAnsi"/>
                <w:b/>
                <w:bCs/>
              </w:rPr>
            </w:pPr>
            <w:r w:rsidRPr="00E5016E">
              <w:rPr>
                <w:rFonts w:cstheme="minorHAnsi"/>
                <w:b/>
                <w:bCs/>
              </w:rPr>
              <w:t>Prioritet i lartë; Prioritet i moderuar; Prioritet i ulët</w:t>
            </w:r>
          </w:p>
        </w:tc>
        <w:tc>
          <w:tcPr>
            <w:tcW w:w="2816" w:type="dxa"/>
            <w:shd w:val="clear" w:color="auto" w:fill="B4C6E7" w:themeFill="accent1" w:themeFillTint="66"/>
            <w:vAlign w:val="center"/>
          </w:tcPr>
          <w:p w14:paraId="5B9CAEE3" w14:textId="42EB88C1" w:rsidR="007F3600" w:rsidRPr="00E5016E" w:rsidRDefault="00532F40" w:rsidP="006C2EA3">
            <w:pPr>
              <w:rPr>
                <w:rFonts w:cstheme="minorHAnsi"/>
                <w:b/>
                <w:bCs/>
              </w:rPr>
            </w:pPr>
            <w:r w:rsidRPr="00E5016E">
              <w:rPr>
                <w:rFonts w:cstheme="minorHAnsi"/>
                <w:b/>
                <w:bCs/>
              </w:rPr>
              <w:t xml:space="preserve"> </w:t>
            </w:r>
            <w:r w:rsidR="007F3600" w:rsidRPr="00E5016E">
              <w:rPr>
                <w:rFonts w:cstheme="minorHAnsi"/>
                <w:b/>
                <w:bCs/>
              </w:rPr>
              <w:t>Aktivitetet që duhet të ndërmerren për zbatimin e masës</w:t>
            </w:r>
          </w:p>
        </w:tc>
        <w:tc>
          <w:tcPr>
            <w:tcW w:w="2443" w:type="dxa"/>
            <w:shd w:val="clear" w:color="auto" w:fill="B4C6E7" w:themeFill="accent1" w:themeFillTint="66"/>
            <w:vAlign w:val="center"/>
          </w:tcPr>
          <w:p w14:paraId="24EE2BFC" w14:textId="77777777" w:rsidR="007F3600" w:rsidRPr="00E5016E" w:rsidRDefault="007F3600" w:rsidP="006C2EA3">
            <w:pPr>
              <w:rPr>
                <w:rFonts w:cstheme="minorHAnsi"/>
                <w:b/>
                <w:bCs/>
              </w:rPr>
            </w:pPr>
            <w:r w:rsidRPr="00E5016E">
              <w:rPr>
                <w:rFonts w:cstheme="minorHAnsi"/>
                <w:b/>
                <w:bCs/>
              </w:rPr>
              <w:t>Personi përgjegjës për zbatimin e masës dhe afati i fundit për zbatimin e aktiviteteve</w:t>
            </w:r>
          </w:p>
        </w:tc>
      </w:tr>
      <w:tr w:rsidR="007F3600" w:rsidRPr="001F2EB9" w14:paraId="59976D15" w14:textId="77777777" w:rsidTr="006C2EA3">
        <w:tc>
          <w:tcPr>
            <w:tcW w:w="536" w:type="dxa"/>
            <w:shd w:val="clear" w:color="auto" w:fill="B4C6E7" w:themeFill="accent1" w:themeFillTint="66"/>
          </w:tcPr>
          <w:p w14:paraId="64DCC990" w14:textId="77777777" w:rsidR="007F3600" w:rsidRPr="001F2EB9" w:rsidRDefault="007F3600" w:rsidP="006C2EA3">
            <w:pPr>
              <w:rPr>
                <w:rFonts w:ascii="Times New Roman" w:hAnsi="Times New Roman" w:cs="Times New Roman"/>
                <w:sz w:val="24"/>
                <w:szCs w:val="24"/>
              </w:rPr>
            </w:pPr>
          </w:p>
          <w:p w14:paraId="052D9134" w14:textId="77777777" w:rsidR="007F3600" w:rsidRPr="001F2EB9" w:rsidRDefault="007F3600" w:rsidP="006C2EA3">
            <w:pPr>
              <w:rPr>
                <w:rFonts w:ascii="Times New Roman" w:hAnsi="Times New Roman" w:cs="Times New Roman"/>
                <w:sz w:val="24"/>
                <w:szCs w:val="24"/>
              </w:rPr>
            </w:pPr>
          </w:p>
          <w:p w14:paraId="40281CFB" w14:textId="77777777" w:rsidR="007F3600" w:rsidRPr="001F2EB9" w:rsidRDefault="007F3600" w:rsidP="006C2EA3">
            <w:pPr>
              <w:rPr>
                <w:rFonts w:ascii="Times New Roman" w:hAnsi="Times New Roman" w:cs="Times New Roman"/>
                <w:sz w:val="24"/>
                <w:szCs w:val="24"/>
              </w:rPr>
            </w:pPr>
          </w:p>
          <w:p w14:paraId="5DEC9FA6" w14:textId="77777777" w:rsidR="007F3600" w:rsidRPr="001F2EB9" w:rsidRDefault="007F3600" w:rsidP="006C2EA3">
            <w:pPr>
              <w:rPr>
                <w:rFonts w:ascii="Times New Roman" w:hAnsi="Times New Roman" w:cs="Times New Roman"/>
                <w:sz w:val="24"/>
                <w:szCs w:val="24"/>
              </w:rPr>
            </w:pPr>
            <w:r w:rsidRPr="001F2EB9">
              <w:rPr>
                <w:rFonts w:ascii="Times New Roman" w:hAnsi="Times New Roman" w:cs="Times New Roman"/>
                <w:sz w:val="24"/>
                <w:szCs w:val="24"/>
              </w:rPr>
              <w:t>1.</w:t>
            </w:r>
          </w:p>
        </w:tc>
        <w:tc>
          <w:tcPr>
            <w:tcW w:w="3181" w:type="dxa"/>
            <w:tcBorders>
              <w:top w:val="nil"/>
              <w:left w:val="single" w:sz="4" w:space="0" w:color="auto"/>
              <w:bottom w:val="single" w:sz="4" w:space="0" w:color="auto"/>
              <w:right w:val="single" w:sz="4" w:space="0" w:color="auto"/>
            </w:tcBorders>
            <w:shd w:val="clear" w:color="auto" w:fill="auto"/>
            <w:vAlign w:val="center"/>
          </w:tcPr>
          <w:p w14:paraId="59B594AC" w14:textId="111770A8"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 xml:space="preserve">Kodi i Etikës së Bashkisë </w:t>
            </w:r>
            <w:r w:rsidR="00B844EE" w:rsidRPr="001F2EB9">
              <w:rPr>
                <w:rFonts w:ascii="Times New Roman" w:eastAsia="Times New Roman" w:hAnsi="Times New Roman" w:cs="Times New Roman"/>
                <w:color w:val="000000"/>
                <w:sz w:val="24"/>
                <w:szCs w:val="24"/>
              </w:rPr>
              <w:t>nuk p</w:t>
            </w:r>
            <w:r w:rsidR="00783874" w:rsidRPr="001F2EB9">
              <w:rPr>
                <w:rFonts w:ascii="Times New Roman" w:eastAsia="Times New Roman" w:hAnsi="Times New Roman" w:cs="Times New Roman"/>
                <w:color w:val="000000"/>
                <w:sz w:val="24"/>
                <w:szCs w:val="24"/>
              </w:rPr>
              <w:t>ë</w:t>
            </w:r>
            <w:r w:rsidR="00B844EE" w:rsidRPr="001F2EB9">
              <w:rPr>
                <w:rFonts w:ascii="Times New Roman" w:eastAsia="Times New Roman" w:hAnsi="Times New Roman" w:cs="Times New Roman"/>
                <w:color w:val="000000"/>
                <w:sz w:val="24"/>
                <w:szCs w:val="24"/>
              </w:rPr>
              <w:t>rmban</w:t>
            </w:r>
            <w:r w:rsidR="00532F40">
              <w:rPr>
                <w:rFonts w:ascii="Times New Roman" w:eastAsia="Times New Roman" w:hAnsi="Times New Roman" w:cs="Times New Roman"/>
                <w:color w:val="000000"/>
                <w:sz w:val="24"/>
                <w:szCs w:val="24"/>
              </w:rPr>
              <w:t xml:space="preserve"> </w:t>
            </w:r>
            <w:r w:rsidR="00783874" w:rsidRPr="001F2EB9">
              <w:rPr>
                <w:rFonts w:ascii="Times New Roman" w:eastAsia="Times New Roman" w:hAnsi="Times New Roman" w:cs="Times New Roman"/>
                <w:color w:val="000000"/>
                <w:sz w:val="24"/>
                <w:szCs w:val="24"/>
              </w:rPr>
              <w:t xml:space="preserve">rregulla të plota dhe të qarta për aspekte të etikës dhe integritetit në bashki. </w:t>
            </w:r>
          </w:p>
        </w:tc>
        <w:tc>
          <w:tcPr>
            <w:tcW w:w="2560" w:type="dxa"/>
            <w:tcBorders>
              <w:top w:val="nil"/>
              <w:left w:val="nil"/>
              <w:bottom w:val="single" w:sz="4" w:space="0" w:color="auto"/>
              <w:right w:val="single" w:sz="4" w:space="0" w:color="auto"/>
            </w:tcBorders>
            <w:shd w:val="clear" w:color="000000" w:fill="FFFFFF"/>
            <w:vAlign w:val="center"/>
          </w:tcPr>
          <w:p w14:paraId="26155D82" w14:textId="77777777" w:rsidR="007F3600" w:rsidRPr="001F2EB9" w:rsidRDefault="007F3600" w:rsidP="006C2EA3">
            <w:pPr>
              <w:jc w:val="center"/>
              <w:rPr>
                <w:rFonts w:ascii="Times New Roman" w:hAnsi="Times New Roman" w:cs="Times New Roman"/>
                <w:sz w:val="24"/>
                <w:szCs w:val="24"/>
              </w:rPr>
            </w:pPr>
            <w:r w:rsidRPr="001F2EB9">
              <w:rPr>
                <w:rFonts w:ascii="Times New Roman" w:eastAsia="Times New Roman" w:hAnsi="Times New Roman" w:cs="Times New Roman"/>
                <w:i/>
                <w:iCs/>
                <w:sz w:val="24"/>
                <w:szCs w:val="24"/>
              </w:rPr>
              <w:t>Operacionet/Procesi</w:t>
            </w:r>
          </w:p>
        </w:tc>
        <w:tc>
          <w:tcPr>
            <w:tcW w:w="1249" w:type="dxa"/>
            <w:tcBorders>
              <w:top w:val="single" w:sz="4" w:space="0" w:color="auto"/>
              <w:left w:val="single" w:sz="4" w:space="0" w:color="auto"/>
              <w:bottom w:val="single" w:sz="4" w:space="0" w:color="auto"/>
              <w:right w:val="nil"/>
            </w:tcBorders>
            <w:shd w:val="clear" w:color="000000" w:fill="FF0000"/>
            <w:vAlign w:val="center"/>
          </w:tcPr>
          <w:p w14:paraId="1CB10198" w14:textId="77777777" w:rsidR="007F3600" w:rsidRPr="001F2EB9" w:rsidRDefault="007F3600" w:rsidP="006C2EA3">
            <w:pPr>
              <w:jc w:val="cente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I lartë</w:t>
            </w:r>
          </w:p>
        </w:tc>
        <w:tc>
          <w:tcPr>
            <w:tcW w:w="2816" w:type="dxa"/>
            <w:tcBorders>
              <w:top w:val="nil"/>
              <w:left w:val="single" w:sz="4" w:space="0" w:color="000000"/>
              <w:bottom w:val="single" w:sz="4" w:space="0" w:color="000000"/>
              <w:right w:val="single" w:sz="4" w:space="0" w:color="000000"/>
            </w:tcBorders>
            <w:shd w:val="clear" w:color="auto" w:fill="auto"/>
            <w:vAlign w:val="center"/>
          </w:tcPr>
          <w:p w14:paraId="38B96184" w14:textId="77777777" w:rsidR="006878B5" w:rsidRDefault="006878B5" w:rsidP="006C2E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7F3600" w:rsidRPr="001F2EB9">
              <w:rPr>
                <w:rFonts w:ascii="Times New Roman" w:eastAsia="Times New Roman" w:hAnsi="Times New Roman" w:cs="Times New Roman"/>
                <w:color w:val="000000"/>
                <w:sz w:val="24"/>
                <w:szCs w:val="24"/>
              </w:rPr>
              <w:t>Rishikimi i Kodit të Etikës së Bashkisë Librazhd në përputhje me ndryshimet e kuadrit rregullator për etikën në Shqipëri, si dhe në përputhje me Manualin e DAP.</w:t>
            </w:r>
            <w:r w:rsidR="00783874" w:rsidRPr="001F2EB9">
              <w:rPr>
                <w:rFonts w:ascii="Times New Roman" w:eastAsia="Times New Roman" w:hAnsi="Times New Roman" w:cs="Times New Roman"/>
                <w:color w:val="000000"/>
                <w:sz w:val="24"/>
                <w:szCs w:val="24"/>
              </w:rPr>
              <w:t xml:space="preserve"> </w:t>
            </w:r>
          </w:p>
          <w:p w14:paraId="4D96F4FE" w14:textId="33149C35" w:rsidR="007F3600" w:rsidRPr="001F2EB9" w:rsidRDefault="00783874"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 xml:space="preserve">2. Informimi i stafit të bashkisë mbi përmbajtjen e tij. </w:t>
            </w:r>
          </w:p>
        </w:tc>
        <w:tc>
          <w:tcPr>
            <w:tcW w:w="2443" w:type="dxa"/>
            <w:tcBorders>
              <w:top w:val="nil"/>
              <w:left w:val="nil"/>
              <w:bottom w:val="single" w:sz="4" w:space="0" w:color="000000"/>
              <w:right w:val="single" w:sz="4" w:space="0" w:color="000000"/>
            </w:tcBorders>
            <w:shd w:val="clear" w:color="auto" w:fill="auto"/>
            <w:vAlign w:val="center"/>
          </w:tcPr>
          <w:p w14:paraId="334186C5" w14:textId="552BFA70"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Grup Pune</w:t>
            </w:r>
            <w:r w:rsidR="00783874" w:rsidRPr="001F2EB9">
              <w:rPr>
                <w:rFonts w:ascii="Times New Roman" w:eastAsia="Times New Roman" w:hAnsi="Times New Roman" w:cs="Times New Roman"/>
                <w:color w:val="000000"/>
                <w:sz w:val="24"/>
                <w:szCs w:val="24"/>
              </w:rPr>
              <w:t xml:space="preserve"> me punonjës të bashkis</w:t>
            </w:r>
            <w:r w:rsidR="00913260" w:rsidRPr="001F2EB9">
              <w:rPr>
                <w:rFonts w:ascii="Times New Roman" w:eastAsia="Times New Roman" w:hAnsi="Times New Roman" w:cs="Times New Roman"/>
                <w:color w:val="000000"/>
                <w:sz w:val="24"/>
                <w:szCs w:val="24"/>
              </w:rPr>
              <w:t>ë</w:t>
            </w:r>
            <w:r w:rsidR="00783874" w:rsidRPr="001F2EB9">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 Kryetari i Bashkisë</w:t>
            </w:r>
          </w:p>
          <w:p w14:paraId="73DC0CE1" w14:textId="77777777" w:rsidR="007F3600" w:rsidRPr="001F2EB9" w:rsidRDefault="007F3600" w:rsidP="006C2EA3">
            <w:pPr>
              <w:rPr>
                <w:rFonts w:ascii="Times New Roman" w:hAnsi="Times New Roman" w:cs="Times New Roman"/>
                <w:sz w:val="24"/>
                <w:szCs w:val="24"/>
              </w:rPr>
            </w:pPr>
          </w:p>
          <w:p w14:paraId="5BE7015B" w14:textId="77777777"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Gjashtëmujori i parë i 2024</w:t>
            </w:r>
          </w:p>
          <w:p w14:paraId="482BF65F" w14:textId="77777777" w:rsidR="007F3600" w:rsidRPr="001F2EB9" w:rsidRDefault="007F3600" w:rsidP="006C2EA3">
            <w:pPr>
              <w:rPr>
                <w:rFonts w:ascii="Times New Roman" w:hAnsi="Times New Roman" w:cs="Times New Roman"/>
                <w:sz w:val="24"/>
                <w:szCs w:val="24"/>
              </w:rPr>
            </w:pPr>
          </w:p>
        </w:tc>
      </w:tr>
      <w:tr w:rsidR="007F3600" w:rsidRPr="001F2EB9" w14:paraId="2DB96EDA" w14:textId="77777777" w:rsidTr="006C2EA3">
        <w:tc>
          <w:tcPr>
            <w:tcW w:w="536" w:type="dxa"/>
            <w:shd w:val="clear" w:color="auto" w:fill="B4C6E7" w:themeFill="accent1" w:themeFillTint="66"/>
          </w:tcPr>
          <w:p w14:paraId="21409EEA" w14:textId="77777777" w:rsidR="007F3600" w:rsidRPr="001F2EB9" w:rsidRDefault="007F3600" w:rsidP="006C2EA3">
            <w:pPr>
              <w:rPr>
                <w:rFonts w:ascii="Times New Roman" w:hAnsi="Times New Roman" w:cs="Times New Roman"/>
                <w:sz w:val="24"/>
                <w:szCs w:val="24"/>
              </w:rPr>
            </w:pPr>
          </w:p>
          <w:p w14:paraId="471D3A25" w14:textId="77777777" w:rsidR="007F3600" w:rsidRPr="001F2EB9" w:rsidRDefault="007F3600" w:rsidP="006C2EA3">
            <w:pPr>
              <w:rPr>
                <w:rFonts w:ascii="Times New Roman" w:hAnsi="Times New Roman" w:cs="Times New Roman"/>
                <w:sz w:val="24"/>
                <w:szCs w:val="24"/>
              </w:rPr>
            </w:pPr>
          </w:p>
          <w:p w14:paraId="474C6DB1" w14:textId="77777777" w:rsidR="007F3600" w:rsidRPr="001F2EB9" w:rsidRDefault="007F3600" w:rsidP="006C2EA3">
            <w:pPr>
              <w:rPr>
                <w:rFonts w:ascii="Times New Roman" w:hAnsi="Times New Roman" w:cs="Times New Roman"/>
                <w:sz w:val="24"/>
                <w:szCs w:val="24"/>
              </w:rPr>
            </w:pPr>
          </w:p>
          <w:p w14:paraId="5A18E761" w14:textId="77777777" w:rsidR="007F3600" w:rsidRPr="001F2EB9" w:rsidRDefault="007F3600" w:rsidP="006C2EA3">
            <w:pPr>
              <w:rPr>
                <w:rFonts w:ascii="Times New Roman" w:hAnsi="Times New Roman" w:cs="Times New Roman"/>
                <w:sz w:val="24"/>
                <w:szCs w:val="24"/>
              </w:rPr>
            </w:pPr>
          </w:p>
          <w:p w14:paraId="08716A67" w14:textId="77777777" w:rsidR="007F3600" w:rsidRPr="001F2EB9" w:rsidRDefault="007F3600" w:rsidP="006C2EA3">
            <w:pPr>
              <w:rPr>
                <w:rFonts w:ascii="Times New Roman" w:hAnsi="Times New Roman" w:cs="Times New Roman"/>
                <w:sz w:val="24"/>
                <w:szCs w:val="24"/>
              </w:rPr>
            </w:pPr>
          </w:p>
          <w:p w14:paraId="020BB60E" w14:textId="77777777" w:rsidR="007F3600" w:rsidRPr="001F2EB9" w:rsidRDefault="007F3600" w:rsidP="006C2EA3">
            <w:pPr>
              <w:rPr>
                <w:rFonts w:ascii="Times New Roman" w:hAnsi="Times New Roman" w:cs="Times New Roman"/>
                <w:sz w:val="24"/>
                <w:szCs w:val="24"/>
              </w:rPr>
            </w:pPr>
          </w:p>
          <w:p w14:paraId="1653F940" w14:textId="77777777" w:rsidR="007F3600" w:rsidRPr="001F2EB9" w:rsidRDefault="007F3600" w:rsidP="006C2EA3">
            <w:pPr>
              <w:rPr>
                <w:rFonts w:ascii="Times New Roman" w:hAnsi="Times New Roman" w:cs="Times New Roman"/>
                <w:sz w:val="24"/>
                <w:szCs w:val="24"/>
              </w:rPr>
            </w:pPr>
            <w:r w:rsidRPr="001F2EB9">
              <w:rPr>
                <w:rFonts w:ascii="Times New Roman" w:hAnsi="Times New Roman" w:cs="Times New Roman"/>
                <w:sz w:val="24"/>
                <w:szCs w:val="24"/>
              </w:rPr>
              <w:t>2.</w:t>
            </w:r>
          </w:p>
        </w:tc>
        <w:tc>
          <w:tcPr>
            <w:tcW w:w="3181" w:type="dxa"/>
            <w:tcBorders>
              <w:top w:val="nil"/>
              <w:left w:val="single" w:sz="4" w:space="0" w:color="auto"/>
              <w:bottom w:val="single" w:sz="4" w:space="0" w:color="auto"/>
              <w:right w:val="single" w:sz="4" w:space="0" w:color="auto"/>
            </w:tcBorders>
            <w:shd w:val="clear" w:color="auto" w:fill="auto"/>
            <w:vAlign w:val="center"/>
          </w:tcPr>
          <w:p w14:paraId="2E8DCEA4" w14:textId="48B6E705"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 xml:space="preserve">Stafi i painformuar mbi kuadrin e brendshëm rregullator </w:t>
            </w:r>
            <w:r w:rsidR="006878B5">
              <w:rPr>
                <w:rFonts w:ascii="Times New Roman" w:eastAsia="Times New Roman" w:hAnsi="Times New Roman" w:cs="Times New Roman"/>
                <w:color w:val="000000"/>
                <w:sz w:val="24"/>
                <w:szCs w:val="24"/>
              </w:rPr>
              <w:t>për</w:t>
            </w:r>
            <w:r w:rsidRPr="001F2EB9">
              <w:rPr>
                <w:rFonts w:ascii="Times New Roman" w:eastAsia="Times New Roman" w:hAnsi="Times New Roman" w:cs="Times New Roman"/>
                <w:color w:val="000000"/>
                <w:sz w:val="24"/>
                <w:szCs w:val="24"/>
              </w:rPr>
              <w:t xml:space="preserve"> etikën dhe integritetin</w:t>
            </w:r>
            <w:r w:rsidR="00783874" w:rsidRPr="001F2EB9">
              <w:rPr>
                <w:rFonts w:ascii="Times New Roman" w:eastAsia="Times New Roman" w:hAnsi="Times New Roman" w:cs="Times New Roman"/>
                <w:color w:val="000000"/>
                <w:sz w:val="24"/>
                <w:szCs w:val="24"/>
              </w:rPr>
              <w:t>.</w:t>
            </w:r>
            <w:r w:rsidRPr="001F2EB9">
              <w:rPr>
                <w:rFonts w:ascii="Times New Roman" w:eastAsia="Times New Roman" w:hAnsi="Times New Roman" w:cs="Times New Roman"/>
                <w:color w:val="000000"/>
                <w:sz w:val="24"/>
                <w:szCs w:val="24"/>
              </w:rPr>
              <w:t xml:space="preserve"> </w:t>
            </w:r>
          </w:p>
        </w:tc>
        <w:tc>
          <w:tcPr>
            <w:tcW w:w="2560" w:type="dxa"/>
            <w:tcBorders>
              <w:top w:val="nil"/>
              <w:left w:val="nil"/>
              <w:bottom w:val="single" w:sz="4" w:space="0" w:color="auto"/>
              <w:right w:val="single" w:sz="4" w:space="0" w:color="auto"/>
            </w:tcBorders>
            <w:shd w:val="clear" w:color="000000" w:fill="FFFFFF"/>
            <w:vAlign w:val="center"/>
          </w:tcPr>
          <w:p w14:paraId="113D3183" w14:textId="77777777" w:rsidR="007F3600" w:rsidRPr="001F2EB9" w:rsidRDefault="007F3600" w:rsidP="006C2EA3">
            <w:pPr>
              <w:jc w:val="center"/>
              <w:rPr>
                <w:rFonts w:ascii="Times New Roman" w:hAnsi="Times New Roman" w:cs="Times New Roman"/>
                <w:sz w:val="24"/>
                <w:szCs w:val="24"/>
              </w:rPr>
            </w:pPr>
            <w:r w:rsidRPr="001F2EB9">
              <w:rPr>
                <w:rFonts w:ascii="Times New Roman" w:eastAsia="Times New Roman" w:hAnsi="Times New Roman" w:cs="Times New Roman"/>
                <w:i/>
                <w:iCs/>
                <w:sz w:val="24"/>
                <w:szCs w:val="24"/>
              </w:rPr>
              <w:t>Operacionet/Procesi</w:t>
            </w:r>
          </w:p>
        </w:tc>
        <w:tc>
          <w:tcPr>
            <w:tcW w:w="1249" w:type="dxa"/>
            <w:tcBorders>
              <w:top w:val="single" w:sz="4" w:space="0" w:color="auto"/>
              <w:left w:val="single" w:sz="4" w:space="0" w:color="auto"/>
              <w:bottom w:val="single" w:sz="4" w:space="0" w:color="auto"/>
              <w:right w:val="nil"/>
            </w:tcBorders>
            <w:shd w:val="clear" w:color="000000" w:fill="FF0000"/>
            <w:vAlign w:val="center"/>
          </w:tcPr>
          <w:p w14:paraId="73A13073" w14:textId="77777777" w:rsidR="007F3600" w:rsidRPr="001F2EB9" w:rsidRDefault="007F3600" w:rsidP="006C2EA3">
            <w:pPr>
              <w:jc w:val="cente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I lartë</w:t>
            </w:r>
          </w:p>
        </w:tc>
        <w:tc>
          <w:tcPr>
            <w:tcW w:w="2816" w:type="dxa"/>
            <w:tcBorders>
              <w:top w:val="nil"/>
              <w:left w:val="single" w:sz="4" w:space="0" w:color="000000"/>
              <w:bottom w:val="single" w:sz="4" w:space="0" w:color="000000"/>
              <w:right w:val="single" w:sz="4" w:space="0" w:color="000000"/>
            </w:tcBorders>
            <w:shd w:val="clear" w:color="auto" w:fill="auto"/>
            <w:vAlign w:val="center"/>
          </w:tcPr>
          <w:p w14:paraId="09CC9F05" w14:textId="5B614CE5"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1. Përgatitja e një dosjeje elektronike me të gjitha aktet e brendshme rregullatore për etikën dhe integritetin të Bashkisë Librazhd.</w:t>
            </w:r>
            <w:r w:rsidRPr="001F2EB9">
              <w:rPr>
                <w:rFonts w:ascii="Times New Roman" w:eastAsia="Times New Roman" w:hAnsi="Times New Roman" w:cs="Times New Roman"/>
                <w:color w:val="000000"/>
                <w:sz w:val="24"/>
                <w:szCs w:val="24"/>
              </w:rPr>
              <w:br/>
              <w:t xml:space="preserve">2. </w:t>
            </w:r>
            <w:r w:rsidR="00783874" w:rsidRPr="001F2EB9">
              <w:rPr>
                <w:rFonts w:ascii="Times New Roman" w:eastAsia="Times New Roman" w:hAnsi="Times New Roman" w:cs="Times New Roman"/>
                <w:color w:val="000000"/>
                <w:sz w:val="24"/>
                <w:szCs w:val="24"/>
              </w:rPr>
              <w:t>Shpërndarja</w:t>
            </w:r>
            <w:r w:rsidRPr="001F2EB9">
              <w:rPr>
                <w:rFonts w:ascii="Times New Roman" w:eastAsia="Times New Roman" w:hAnsi="Times New Roman" w:cs="Times New Roman"/>
                <w:color w:val="000000"/>
                <w:sz w:val="24"/>
                <w:szCs w:val="24"/>
              </w:rPr>
              <w:t xml:space="preserve"> e dosjes </w:t>
            </w:r>
            <w:r w:rsidR="006878B5">
              <w:rPr>
                <w:rFonts w:ascii="Times New Roman" w:eastAsia="Times New Roman" w:hAnsi="Times New Roman" w:cs="Times New Roman"/>
                <w:color w:val="000000"/>
                <w:sz w:val="24"/>
                <w:szCs w:val="24"/>
              </w:rPr>
              <w:t xml:space="preserve">te </w:t>
            </w:r>
            <w:r w:rsidRPr="001F2EB9">
              <w:rPr>
                <w:rFonts w:ascii="Times New Roman" w:eastAsia="Times New Roman" w:hAnsi="Times New Roman" w:cs="Times New Roman"/>
                <w:color w:val="000000"/>
                <w:sz w:val="24"/>
                <w:szCs w:val="24"/>
              </w:rPr>
              <w:t>të gjithë punonjës</w:t>
            </w:r>
            <w:r w:rsidR="006878B5">
              <w:rPr>
                <w:rFonts w:ascii="Times New Roman" w:eastAsia="Times New Roman" w:hAnsi="Times New Roman" w:cs="Times New Roman"/>
                <w:color w:val="000000"/>
                <w:sz w:val="24"/>
                <w:szCs w:val="24"/>
              </w:rPr>
              <w:t>it</w:t>
            </w:r>
            <w:r w:rsidRPr="001F2EB9">
              <w:rPr>
                <w:rFonts w:ascii="Times New Roman" w:eastAsia="Times New Roman" w:hAnsi="Times New Roman" w:cs="Times New Roman"/>
                <w:color w:val="000000"/>
                <w:sz w:val="24"/>
                <w:szCs w:val="24"/>
              </w:rPr>
              <w:t xml:space="preserve"> </w:t>
            </w:r>
            <w:r w:rsidR="006878B5">
              <w:rPr>
                <w:rFonts w:ascii="Times New Roman" w:eastAsia="Times New Roman" w:hAnsi="Times New Roman" w:cs="Times New Roman"/>
                <w:color w:val="000000"/>
                <w:sz w:val="24"/>
                <w:szCs w:val="24"/>
              </w:rPr>
              <w:t xml:space="preserve">e </w:t>
            </w:r>
            <w:r w:rsidRPr="001F2EB9">
              <w:rPr>
                <w:rFonts w:ascii="Times New Roman" w:eastAsia="Times New Roman" w:hAnsi="Times New Roman" w:cs="Times New Roman"/>
                <w:color w:val="000000"/>
                <w:sz w:val="24"/>
                <w:szCs w:val="24"/>
              </w:rPr>
              <w:t xml:space="preserve">bashkisë sapo </w:t>
            </w:r>
            <w:r w:rsidR="00783874" w:rsidRPr="001F2EB9">
              <w:rPr>
                <w:rFonts w:ascii="Times New Roman" w:eastAsia="Times New Roman" w:hAnsi="Times New Roman" w:cs="Times New Roman"/>
                <w:color w:val="000000"/>
                <w:sz w:val="24"/>
                <w:szCs w:val="24"/>
              </w:rPr>
              <w:t>fillojnë</w:t>
            </w:r>
            <w:r w:rsidRPr="001F2EB9">
              <w:rPr>
                <w:rFonts w:ascii="Times New Roman" w:eastAsia="Times New Roman" w:hAnsi="Times New Roman" w:cs="Times New Roman"/>
                <w:color w:val="000000"/>
                <w:sz w:val="24"/>
                <w:szCs w:val="24"/>
              </w:rPr>
              <w:t xml:space="preserve"> </w:t>
            </w:r>
            <w:r w:rsidR="006878B5">
              <w:rPr>
                <w:rFonts w:ascii="Times New Roman" w:eastAsia="Times New Roman" w:hAnsi="Times New Roman" w:cs="Times New Roman"/>
                <w:color w:val="000000"/>
                <w:sz w:val="24"/>
                <w:szCs w:val="24"/>
              </w:rPr>
              <w:t xml:space="preserve">punë për herë të parë në institucion </w:t>
            </w:r>
            <w:r w:rsidRPr="001F2EB9">
              <w:rPr>
                <w:rFonts w:ascii="Times New Roman" w:eastAsia="Times New Roman" w:hAnsi="Times New Roman" w:cs="Times New Roman"/>
                <w:color w:val="000000"/>
                <w:sz w:val="24"/>
                <w:szCs w:val="24"/>
              </w:rPr>
              <w:t xml:space="preserve">apo sa herë </w:t>
            </w:r>
            <w:r w:rsidRPr="001F2EB9">
              <w:rPr>
                <w:rFonts w:ascii="Times New Roman" w:eastAsia="Times New Roman" w:hAnsi="Times New Roman" w:cs="Times New Roman"/>
                <w:color w:val="000000"/>
                <w:sz w:val="24"/>
                <w:szCs w:val="24"/>
              </w:rPr>
              <w:lastRenderedPageBreak/>
              <w:t>aktet rishikohen.</w:t>
            </w:r>
            <w:r w:rsidRPr="001F2EB9">
              <w:rPr>
                <w:rFonts w:ascii="Times New Roman" w:eastAsia="Times New Roman" w:hAnsi="Times New Roman" w:cs="Times New Roman"/>
                <w:color w:val="000000"/>
                <w:sz w:val="24"/>
                <w:szCs w:val="24"/>
              </w:rPr>
              <w:br/>
              <w:t>3. Organizimi i trajnimeve të brendshme mbi aktet rregullatore të bashkisë në mënyrë periodike me të gjithë punonjësit.</w:t>
            </w:r>
          </w:p>
        </w:tc>
        <w:tc>
          <w:tcPr>
            <w:tcW w:w="2443" w:type="dxa"/>
            <w:tcBorders>
              <w:top w:val="nil"/>
              <w:left w:val="nil"/>
              <w:bottom w:val="single" w:sz="4" w:space="0" w:color="000000"/>
              <w:right w:val="single" w:sz="4" w:space="0" w:color="000000"/>
            </w:tcBorders>
            <w:shd w:val="clear" w:color="auto" w:fill="auto"/>
            <w:vAlign w:val="center"/>
          </w:tcPr>
          <w:p w14:paraId="09FD4462" w14:textId="33260B84"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lastRenderedPageBreak/>
              <w:t xml:space="preserve">Sekretari i </w:t>
            </w:r>
            <w:r w:rsidR="00783874" w:rsidRPr="001F2EB9">
              <w:rPr>
                <w:rFonts w:ascii="Times New Roman" w:eastAsia="Times New Roman" w:hAnsi="Times New Roman" w:cs="Times New Roman"/>
                <w:color w:val="000000"/>
                <w:sz w:val="24"/>
                <w:szCs w:val="24"/>
              </w:rPr>
              <w:t>Përgjithshëm</w:t>
            </w:r>
            <w:r w:rsidR="006878B5">
              <w:rPr>
                <w:rFonts w:ascii="Times New Roman" w:eastAsia="Times New Roman" w:hAnsi="Times New Roman" w:cs="Times New Roman"/>
                <w:color w:val="000000"/>
                <w:sz w:val="24"/>
                <w:szCs w:val="24"/>
              </w:rPr>
              <w:t>,</w:t>
            </w:r>
            <w:r w:rsidR="00783874" w:rsidRPr="001F2EB9">
              <w:rPr>
                <w:rFonts w:ascii="Times New Roman" w:eastAsia="Times New Roman" w:hAnsi="Times New Roman" w:cs="Times New Roman"/>
                <w:color w:val="000000"/>
                <w:sz w:val="24"/>
                <w:szCs w:val="24"/>
              </w:rPr>
              <w:t xml:space="preserve"> Sektori</w:t>
            </w:r>
            <w:r w:rsidRPr="001F2EB9">
              <w:rPr>
                <w:rFonts w:ascii="Times New Roman" w:eastAsia="Times New Roman" w:hAnsi="Times New Roman" w:cs="Times New Roman"/>
                <w:color w:val="000000"/>
                <w:sz w:val="24"/>
                <w:szCs w:val="24"/>
              </w:rPr>
              <w:t xml:space="preserve"> Juridik</w:t>
            </w:r>
            <w:r w:rsidR="006878B5">
              <w:rPr>
                <w:rFonts w:ascii="Times New Roman" w:eastAsia="Times New Roman" w:hAnsi="Times New Roman" w:cs="Times New Roman"/>
                <w:color w:val="000000"/>
                <w:sz w:val="24"/>
                <w:szCs w:val="24"/>
              </w:rPr>
              <w:t>,</w:t>
            </w:r>
            <w:r w:rsidR="00783874" w:rsidRPr="001F2EB9">
              <w:rPr>
                <w:rFonts w:ascii="Times New Roman" w:eastAsia="Times New Roman" w:hAnsi="Times New Roman" w:cs="Times New Roman"/>
                <w:color w:val="000000"/>
                <w:sz w:val="24"/>
                <w:szCs w:val="24"/>
              </w:rPr>
              <w:t xml:space="preserve"> Njësia e Burimeve Njerëzore</w:t>
            </w:r>
          </w:p>
          <w:p w14:paraId="5435149B" w14:textId="77777777" w:rsidR="007F3600" w:rsidRPr="001F2EB9" w:rsidRDefault="007F3600" w:rsidP="006C2EA3">
            <w:pPr>
              <w:rPr>
                <w:rFonts w:ascii="Times New Roman" w:eastAsia="Times New Roman" w:hAnsi="Times New Roman" w:cs="Times New Roman"/>
                <w:color w:val="000000"/>
                <w:sz w:val="24"/>
                <w:szCs w:val="24"/>
              </w:rPr>
            </w:pPr>
          </w:p>
          <w:p w14:paraId="13645035" w14:textId="77777777" w:rsidR="007F3600" w:rsidRPr="001F2EB9" w:rsidRDefault="007F3600" w:rsidP="006C2EA3">
            <w:pPr>
              <w:rPr>
                <w:rFonts w:ascii="Times New Roman" w:eastAsia="Times New Roman" w:hAnsi="Times New Roman" w:cs="Times New Roman"/>
                <w:color w:val="000000"/>
                <w:sz w:val="24"/>
                <w:szCs w:val="24"/>
              </w:rPr>
            </w:pPr>
          </w:p>
          <w:p w14:paraId="0A65C930" w14:textId="102C4EF2"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Gjashtëmujori i dytë i 2024</w:t>
            </w:r>
            <w:r w:rsidR="00783874" w:rsidRPr="001F2EB9">
              <w:rPr>
                <w:rFonts w:ascii="Times New Roman" w:eastAsia="Times New Roman" w:hAnsi="Times New Roman" w:cs="Times New Roman"/>
                <w:color w:val="000000"/>
                <w:sz w:val="24"/>
                <w:szCs w:val="24"/>
              </w:rPr>
              <w:t xml:space="preserve"> dhe në vazhdimësi</w:t>
            </w:r>
          </w:p>
          <w:p w14:paraId="7DE3F84C" w14:textId="77777777" w:rsidR="007F3600" w:rsidRPr="001F2EB9" w:rsidRDefault="007F3600" w:rsidP="006C2EA3">
            <w:pPr>
              <w:rPr>
                <w:rFonts w:ascii="Times New Roman" w:hAnsi="Times New Roman" w:cs="Times New Roman"/>
                <w:sz w:val="24"/>
                <w:szCs w:val="24"/>
              </w:rPr>
            </w:pPr>
          </w:p>
        </w:tc>
      </w:tr>
      <w:tr w:rsidR="007F3600" w:rsidRPr="001F2EB9" w14:paraId="6A43FF53" w14:textId="77777777" w:rsidTr="006C2EA3">
        <w:tc>
          <w:tcPr>
            <w:tcW w:w="536" w:type="dxa"/>
            <w:shd w:val="clear" w:color="auto" w:fill="B4C6E7" w:themeFill="accent1" w:themeFillTint="66"/>
          </w:tcPr>
          <w:p w14:paraId="3DDE62C2" w14:textId="77777777" w:rsidR="007F3600" w:rsidRPr="001F2EB9" w:rsidRDefault="007F3600" w:rsidP="006C2EA3">
            <w:pPr>
              <w:rPr>
                <w:rFonts w:ascii="Times New Roman" w:hAnsi="Times New Roman" w:cs="Times New Roman"/>
                <w:sz w:val="24"/>
                <w:szCs w:val="24"/>
              </w:rPr>
            </w:pPr>
          </w:p>
          <w:p w14:paraId="177F83D9" w14:textId="77777777" w:rsidR="007F3600" w:rsidRPr="001F2EB9" w:rsidRDefault="007F3600" w:rsidP="006C2EA3">
            <w:pPr>
              <w:rPr>
                <w:rFonts w:ascii="Times New Roman" w:hAnsi="Times New Roman" w:cs="Times New Roman"/>
                <w:sz w:val="24"/>
                <w:szCs w:val="24"/>
              </w:rPr>
            </w:pPr>
          </w:p>
          <w:p w14:paraId="11F1C75E" w14:textId="77777777" w:rsidR="007F3600" w:rsidRPr="001F2EB9" w:rsidRDefault="007F3600" w:rsidP="006C2EA3">
            <w:pPr>
              <w:rPr>
                <w:rFonts w:ascii="Times New Roman" w:hAnsi="Times New Roman" w:cs="Times New Roman"/>
                <w:sz w:val="24"/>
                <w:szCs w:val="24"/>
              </w:rPr>
            </w:pPr>
          </w:p>
          <w:p w14:paraId="037A2915" w14:textId="77777777" w:rsidR="007F3600" w:rsidRPr="001F2EB9" w:rsidRDefault="007F3600" w:rsidP="006C2EA3">
            <w:pPr>
              <w:rPr>
                <w:rFonts w:ascii="Times New Roman" w:hAnsi="Times New Roman" w:cs="Times New Roman"/>
                <w:sz w:val="24"/>
                <w:szCs w:val="24"/>
              </w:rPr>
            </w:pPr>
          </w:p>
          <w:p w14:paraId="0086CC7F" w14:textId="77777777" w:rsidR="007F3600" w:rsidRPr="001F2EB9" w:rsidRDefault="007F3600" w:rsidP="006C2EA3">
            <w:pPr>
              <w:rPr>
                <w:rFonts w:ascii="Times New Roman" w:hAnsi="Times New Roman" w:cs="Times New Roman"/>
                <w:sz w:val="24"/>
                <w:szCs w:val="24"/>
              </w:rPr>
            </w:pPr>
          </w:p>
          <w:p w14:paraId="4E5FCAA6" w14:textId="77777777" w:rsidR="007F3600" w:rsidRPr="001F2EB9" w:rsidRDefault="007F3600" w:rsidP="006C2EA3">
            <w:pPr>
              <w:rPr>
                <w:rFonts w:ascii="Times New Roman" w:hAnsi="Times New Roman" w:cs="Times New Roman"/>
                <w:sz w:val="24"/>
                <w:szCs w:val="24"/>
              </w:rPr>
            </w:pPr>
            <w:r w:rsidRPr="001F2EB9">
              <w:rPr>
                <w:rFonts w:ascii="Times New Roman" w:hAnsi="Times New Roman" w:cs="Times New Roman"/>
                <w:sz w:val="24"/>
                <w:szCs w:val="24"/>
              </w:rPr>
              <w:t>3.</w:t>
            </w:r>
          </w:p>
        </w:tc>
        <w:tc>
          <w:tcPr>
            <w:tcW w:w="3181" w:type="dxa"/>
            <w:tcBorders>
              <w:top w:val="nil"/>
              <w:left w:val="single" w:sz="4" w:space="0" w:color="auto"/>
              <w:bottom w:val="single" w:sz="4" w:space="0" w:color="auto"/>
              <w:right w:val="single" w:sz="4" w:space="0" w:color="auto"/>
            </w:tcBorders>
            <w:shd w:val="clear" w:color="auto" w:fill="auto"/>
            <w:vAlign w:val="center"/>
          </w:tcPr>
          <w:p w14:paraId="4BEE2A15" w14:textId="52D6C6F2"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Moszbatim i dispozitave për regjistrimin e Konfliktit të </w:t>
            </w:r>
            <w:r w:rsidRPr="001F2EB9">
              <w:rPr>
                <w:rFonts w:ascii="Times New Roman" w:eastAsia="Times New Roman" w:hAnsi="Times New Roman" w:cs="Times New Roman"/>
                <w:color w:val="000000"/>
                <w:sz w:val="24"/>
                <w:szCs w:val="24"/>
              </w:rPr>
              <w:br/>
            </w:r>
            <w:r w:rsidR="00783874" w:rsidRPr="001F2EB9">
              <w:rPr>
                <w:rFonts w:ascii="Times New Roman" w:eastAsia="Times New Roman" w:hAnsi="Times New Roman" w:cs="Times New Roman"/>
                <w:color w:val="000000"/>
                <w:sz w:val="24"/>
                <w:szCs w:val="24"/>
              </w:rPr>
              <w:t>I</w:t>
            </w:r>
            <w:r w:rsidRPr="001F2EB9">
              <w:rPr>
                <w:rFonts w:ascii="Times New Roman" w:eastAsia="Times New Roman" w:hAnsi="Times New Roman" w:cs="Times New Roman"/>
                <w:color w:val="000000"/>
                <w:sz w:val="24"/>
                <w:szCs w:val="24"/>
              </w:rPr>
              <w:t xml:space="preserve">nteresit </w:t>
            </w:r>
            <w:r w:rsidR="00783874" w:rsidRPr="001F2EB9">
              <w:rPr>
                <w:rFonts w:ascii="Times New Roman" w:eastAsia="Times New Roman" w:hAnsi="Times New Roman" w:cs="Times New Roman"/>
                <w:color w:val="000000"/>
                <w:sz w:val="24"/>
                <w:szCs w:val="24"/>
              </w:rPr>
              <w:t xml:space="preserve">(KI) </w:t>
            </w:r>
            <w:r w:rsidRPr="001F2EB9">
              <w:rPr>
                <w:rFonts w:ascii="Times New Roman" w:eastAsia="Times New Roman" w:hAnsi="Times New Roman" w:cs="Times New Roman"/>
                <w:color w:val="000000"/>
                <w:sz w:val="24"/>
                <w:szCs w:val="24"/>
              </w:rPr>
              <w:t>rast pas rasti, si dhe për plotësimin e regjistrit të dhuratave.</w:t>
            </w:r>
          </w:p>
        </w:tc>
        <w:tc>
          <w:tcPr>
            <w:tcW w:w="2560" w:type="dxa"/>
            <w:tcBorders>
              <w:top w:val="nil"/>
              <w:left w:val="nil"/>
              <w:bottom w:val="single" w:sz="4" w:space="0" w:color="auto"/>
              <w:right w:val="single" w:sz="4" w:space="0" w:color="auto"/>
            </w:tcBorders>
            <w:shd w:val="clear" w:color="000000" w:fill="FFFFFF"/>
            <w:vAlign w:val="center"/>
          </w:tcPr>
          <w:p w14:paraId="0AD13C87" w14:textId="77777777" w:rsidR="007F3600" w:rsidRPr="001F2EB9" w:rsidRDefault="007F3600" w:rsidP="006C2EA3">
            <w:pPr>
              <w:jc w:val="center"/>
              <w:rPr>
                <w:rFonts w:ascii="Times New Roman" w:eastAsia="Times New Roman" w:hAnsi="Times New Roman" w:cs="Times New Roman"/>
                <w:i/>
                <w:iCs/>
                <w:sz w:val="24"/>
                <w:szCs w:val="24"/>
              </w:rPr>
            </w:pPr>
            <w:r w:rsidRPr="001F2EB9">
              <w:rPr>
                <w:rFonts w:ascii="Times New Roman" w:eastAsia="Times New Roman" w:hAnsi="Times New Roman" w:cs="Times New Roman"/>
                <w:i/>
                <w:iCs/>
                <w:sz w:val="24"/>
                <w:szCs w:val="24"/>
              </w:rPr>
              <w:t>Operacionet/Procesi</w:t>
            </w:r>
          </w:p>
        </w:tc>
        <w:tc>
          <w:tcPr>
            <w:tcW w:w="1249" w:type="dxa"/>
            <w:tcBorders>
              <w:top w:val="single" w:sz="4" w:space="0" w:color="auto"/>
              <w:left w:val="single" w:sz="4" w:space="0" w:color="auto"/>
              <w:bottom w:val="single" w:sz="4" w:space="0" w:color="auto"/>
              <w:right w:val="nil"/>
            </w:tcBorders>
            <w:shd w:val="clear" w:color="000000" w:fill="FF0000"/>
            <w:vAlign w:val="center"/>
          </w:tcPr>
          <w:p w14:paraId="180BB2CE" w14:textId="77777777" w:rsidR="007F3600" w:rsidRPr="001F2EB9" w:rsidRDefault="007F3600" w:rsidP="006C2EA3">
            <w:pPr>
              <w:jc w:val="cente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I lartë</w:t>
            </w:r>
          </w:p>
        </w:tc>
        <w:tc>
          <w:tcPr>
            <w:tcW w:w="2816" w:type="dxa"/>
            <w:tcBorders>
              <w:top w:val="nil"/>
              <w:left w:val="single" w:sz="4" w:space="0" w:color="000000"/>
              <w:bottom w:val="single" w:sz="4" w:space="0" w:color="000000"/>
              <w:right w:val="single" w:sz="4" w:space="0" w:color="000000"/>
            </w:tcBorders>
            <w:shd w:val="clear" w:color="auto" w:fill="auto"/>
            <w:vAlign w:val="center"/>
          </w:tcPr>
          <w:p w14:paraId="0894A839" w14:textId="77777777" w:rsidR="00E9182B"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1. Miratimi i regjistrave për regjistrimin e KI dhe të deklarimit të dhuratave sipas modeleve tip të ILDKPKI;</w:t>
            </w:r>
            <w:r w:rsidRPr="001F2EB9">
              <w:rPr>
                <w:rFonts w:ascii="Times New Roman" w:eastAsia="Times New Roman" w:hAnsi="Times New Roman" w:cs="Times New Roman"/>
                <w:color w:val="000000"/>
                <w:sz w:val="24"/>
                <w:szCs w:val="24"/>
              </w:rPr>
              <w:br/>
              <w:t xml:space="preserve">2. Zbatim i kuadrit rregullator për parandalimin e KI dhe </w:t>
            </w:r>
            <w:r w:rsidRPr="001F2EB9">
              <w:rPr>
                <w:rFonts w:ascii="Times New Roman" w:eastAsia="Times New Roman" w:hAnsi="Times New Roman" w:cs="Times New Roman"/>
                <w:color w:val="000000"/>
                <w:sz w:val="24"/>
                <w:szCs w:val="24"/>
              </w:rPr>
              <w:br/>
              <w:t>regjistrimin e Konfliktit rast pas rasti, si dhe për plotësimin e regjistrit të dhuratave në Bashkinë Librazhd</w:t>
            </w:r>
            <w:r w:rsidR="00783874" w:rsidRPr="001F2EB9">
              <w:rPr>
                <w:rFonts w:ascii="Times New Roman" w:eastAsia="Times New Roman" w:hAnsi="Times New Roman" w:cs="Times New Roman"/>
                <w:color w:val="000000"/>
                <w:sz w:val="24"/>
                <w:szCs w:val="24"/>
              </w:rPr>
              <w:t xml:space="preserve">. </w:t>
            </w:r>
          </w:p>
          <w:p w14:paraId="13D73F50" w14:textId="0C2BD4F0" w:rsidR="007F3600" w:rsidRPr="001F2EB9" w:rsidRDefault="00783874"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3. Informim i stafit të bashkisë për përmbajtjen e tyre. </w:t>
            </w:r>
          </w:p>
        </w:tc>
        <w:tc>
          <w:tcPr>
            <w:tcW w:w="2443" w:type="dxa"/>
            <w:tcBorders>
              <w:top w:val="nil"/>
              <w:left w:val="nil"/>
              <w:bottom w:val="single" w:sz="4" w:space="0" w:color="000000"/>
              <w:right w:val="single" w:sz="4" w:space="0" w:color="000000"/>
            </w:tcBorders>
            <w:shd w:val="clear" w:color="auto" w:fill="auto"/>
            <w:vAlign w:val="center"/>
          </w:tcPr>
          <w:p w14:paraId="43A49590" w14:textId="4EA8B8C6"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Autoriteti Përgjegjës</w:t>
            </w:r>
            <w:r w:rsidR="00783874" w:rsidRPr="001F2EB9">
              <w:rPr>
                <w:rFonts w:ascii="Times New Roman" w:eastAsia="Times New Roman" w:hAnsi="Times New Roman" w:cs="Times New Roman"/>
                <w:color w:val="000000"/>
                <w:sz w:val="24"/>
                <w:szCs w:val="24"/>
              </w:rPr>
              <w:t xml:space="preserve"> për KI në bashki</w:t>
            </w:r>
            <w:r w:rsidR="00E9182B">
              <w:rPr>
                <w:rFonts w:ascii="Times New Roman" w:eastAsia="Times New Roman" w:hAnsi="Times New Roman" w:cs="Times New Roman"/>
                <w:color w:val="000000"/>
                <w:sz w:val="24"/>
                <w:szCs w:val="24"/>
              </w:rPr>
              <w:t xml:space="preserve"> dhe </w:t>
            </w:r>
            <w:r w:rsidR="00783874" w:rsidRPr="001F2EB9">
              <w:rPr>
                <w:rFonts w:ascii="Times New Roman" w:eastAsia="Times New Roman" w:hAnsi="Times New Roman" w:cs="Times New Roman"/>
                <w:color w:val="000000"/>
                <w:sz w:val="24"/>
                <w:szCs w:val="24"/>
              </w:rPr>
              <w:t>Njësia e Burimeve Njerëzore</w:t>
            </w:r>
          </w:p>
          <w:p w14:paraId="1C0A8351" w14:textId="77777777" w:rsidR="007F3600" w:rsidRPr="001F2EB9" w:rsidRDefault="007F3600" w:rsidP="006C2EA3">
            <w:pPr>
              <w:rPr>
                <w:rFonts w:ascii="Times New Roman" w:eastAsia="Times New Roman" w:hAnsi="Times New Roman" w:cs="Times New Roman"/>
                <w:color w:val="000000"/>
                <w:sz w:val="24"/>
                <w:szCs w:val="24"/>
              </w:rPr>
            </w:pPr>
          </w:p>
          <w:p w14:paraId="5A5C7146" w14:textId="19788246"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Gjashtëmujori i parë i 2024</w:t>
            </w:r>
            <w:r w:rsidR="00783874" w:rsidRPr="001F2EB9">
              <w:rPr>
                <w:rFonts w:ascii="Times New Roman" w:eastAsia="Times New Roman" w:hAnsi="Times New Roman" w:cs="Times New Roman"/>
                <w:color w:val="000000"/>
                <w:sz w:val="24"/>
                <w:szCs w:val="24"/>
              </w:rPr>
              <w:t xml:space="preserve"> dhe në vazhdimësi</w:t>
            </w:r>
          </w:p>
          <w:p w14:paraId="277262C6" w14:textId="77777777" w:rsidR="007F3600" w:rsidRPr="001F2EB9" w:rsidRDefault="007F3600" w:rsidP="006C2EA3">
            <w:pPr>
              <w:rPr>
                <w:rFonts w:ascii="Times New Roman" w:eastAsia="Times New Roman" w:hAnsi="Times New Roman" w:cs="Times New Roman"/>
                <w:color w:val="000000"/>
                <w:sz w:val="24"/>
                <w:szCs w:val="24"/>
              </w:rPr>
            </w:pPr>
          </w:p>
        </w:tc>
      </w:tr>
      <w:tr w:rsidR="007F3600" w:rsidRPr="001F2EB9" w14:paraId="350A5A7D" w14:textId="77777777" w:rsidTr="006C2EA3">
        <w:tc>
          <w:tcPr>
            <w:tcW w:w="536" w:type="dxa"/>
            <w:shd w:val="clear" w:color="auto" w:fill="B4C6E7" w:themeFill="accent1" w:themeFillTint="66"/>
          </w:tcPr>
          <w:p w14:paraId="4DA6F23C" w14:textId="77777777" w:rsidR="007F3600" w:rsidRPr="001F2EB9" w:rsidRDefault="007F3600" w:rsidP="006C2EA3">
            <w:pPr>
              <w:rPr>
                <w:rFonts w:ascii="Times New Roman" w:hAnsi="Times New Roman" w:cs="Times New Roman"/>
                <w:sz w:val="24"/>
                <w:szCs w:val="24"/>
              </w:rPr>
            </w:pPr>
          </w:p>
          <w:p w14:paraId="18A7D4E5" w14:textId="77777777" w:rsidR="007F3600" w:rsidRPr="001F2EB9" w:rsidRDefault="007F3600" w:rsidP="006C2EA3">
            <w:pPr>
              <w:rPr>
                <w:rFonts w:ascii="Times New Roman" w:hAnsi="Times New Roman" w:cs="Times New Roman"/>
                <w:sz w:val="24"/>
                <w:szCs w:val="24"/>
              </w:rPr>
            </w:pPr>
          </w:p>
          <w:p w14:paraId="799F1AA6" w14:textId="77777777" w:rsidR="007F3600" w:rsidRPr="001F2EB9" w:rsidRDefault="007F3600" w:rsidP="006C2EA3">
            <w:pPr>
              <w:rPr>
                <w:rFonts w:ascii="Times New Roman" w:hAnsi="Times New Roman" w:cs="Times New Roman"/>
                <w:sz w:val="24"/>
                <w:szCs w:val="24"/>
              </w:rPr>
            </w:pPr>
          </w:p>
          <w:p w14:paraId="67CE3AC1" w14:textId="77777777" w:rsidR="007F3600" w:rsidRPr="001F2EB9" w:rsidRDefault="007F3600" w:rsidP="006C2EA3">
            <w:pPr>
              <w:rPr>
                <w:rFonts w:ascii="Times New Roman" w:hAnsi="Times New Roman" w:cs="Times New Roman"/>
                <w:sz w:val="24"/>
                <w:szCs w:val="24"/>
              </w:rPr>
            </w:pPr>
          </w:p>
          <w:p w14:paraId="6DB0E00B" w14:textId="77777777" w:rsidR="007F3600" w:rsidRPr="001F2EB9" w:rsidRDefault="007F3600" w:rsidP="006C2EA3">
            <w:pPr>
              <w:rPr>
                <w:rFonts w:ascii="Times New Roman" w:hAnsi="Times New Roman" w:cs="Times New Roman"/>
                <w:sz w:val="24"/>
                <w:szCs w:val="24"/>
              </w:rPr>
            </w:pPr>
          </w:p>
          <w:p w14:paraId="358FEF59" w14:textId="77777777" w:rsidR="007F3600" w:rsidRPr="001F2EB9" w:rsidRDefault="007F3600" w:rsidP="006C2EA3">
            <w:pPr>
              <w:rPr>
                <w:rFonts w:ascii="Times New Roman" w:hAnsi="Times New Roman" w:cs="Times New Roman"/>
                <w:sz w:val="24"/>
                <w:szCs w:val="24"/>
              </w:rPr>
            </w:pPr>
            <w:r w:rsidRPr="001F2EB9">
              <w:rPr>
                <w:rFonts w:ascii="Times New Roman" w:hAnsi="Times New Roman" w:cs="Times New Roman"/>
                <w:sz w:val="24"/>
                <w:szCs w:val="24"/>
              </w:rPr>
              <w:t>4.</w:t>
            </w:r>
          </w:p>
        </w:tc>
        <w:tc>
          <w:tcPr>
            <w:tcW w:w="3181" w:type="dxa"/>
            <w:tcBorders>
              <w:top w:val="nil"/>
              <w:left w:val="single" w:sz="4" w:space="0" w:color="auto"/>
              <w:bottom w:val="single" w:sz="4" w:space="0" w:color="auto"/>
              <w:right w:val="single" w:sz="4" w:space="0" w:color="auto"/>
            </w:tcBorders>
            <w:shd w:val="clear" w:color="auto" w:fill="auto"/>
            <w:vAlign w:val="center"/>
          </w:tcPr>
          <w:p w14:paraId="6DDDEBCA" w14:textId="5E930FE8"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lastRenderedPageBreak/>
              <w:t xml:space="preserve">Stafi i painformuar mbi kuadrin e brendshëm rregullator dhe </w:t>
            </w:r>
            <w:r w:rsidRPr="001F2EB9">
              <w:rPr>
                <w:rFonts w:ascii="Times New Roman" w:eastAsia="Times New Roman" w:hAnsi="Times New Roman" w:cs="Times New Roman"/>
                <w:color w:val="000000"/>
                <w:sz w:val="24"/>
                <w:szCs w:val="24"/>
              </w:rPr>
              <w:br/>
              <w:t xml:space="preserve">autoritetin përgjegjës për </w:t>
            </w:r>
            <w:r w:rsidRPr="001F2EB9">
              <w:rPr>
                <w:rFonts w:ascii="Times New Roman" w:eastAsia="Times New Roman" w:hAnsi="Times New Roman" w:cs="Times New Roman"/>
                <w:color w:val="000000"/>
                <w:sz w:val="24"/>
                <w:szCs w:val="24"/>
              </w:rPr>
              <w:lastRenderedPageBreak/>
              <w:t>parandalimin e Konfliktit të Interesit</w:t>
            </w:r>
            <w:r w:rsidR="00532F40">
              <w:rPr>
                <w:rFonts w:ascii="Times New Roman" w:eastAsia="Times New Roman" w:hAnsi="Times New Roman" w:cs="Times New Roman"/>
                <w:color w:val="000000"/>
                <w:sz w:val="24"/>
                <w:szCs w:val="24"/>
              </w:rPr>
              <w:t xml:space="preserve"> </w:t>
            </w:r>
          </w:p>
        </w:tc>
        <w:tc>
          <w:tcPr>
            <w:tcW w:w="2560" w:type="dxa"/>
            <w:tcBorders>
              <w:top w:val="nil"/>
              <w:left w:val="nil"/>
              <w:bottom w:val="single" w:sz="4" w:space="0" w:color="auto"/>
              <w:right w:val="single" w:sz="4" w:space="0" w:color="auto"/>
            </w:tcBorders>
            <w:shd w:val="clear" w:color="000000" w:fill="FFFFFF"/>
            <w:vAlign w:val="center"/>
          </w:tcPr>
          <w:p w14:paraId="75ABA901" w14:textId="77777777" w:rsidR="007F3600" w:rsidRPr="001F2EB9" w:rsidRDefault="007F3600" w:rsidP="006C2EA3">
            <w:pPr>
              <w:jc w:val="center"/>
              <w:rPr>
                <w:rFonts w:ascii="Times New Roman" w:hAnsi="Times New Roman" w:cs="Times New Roman"/>
                <w:sz w:val="24"/>
                <w:szCs w:val="24"/>
              </w:rPr>
            </w:pPr>
            <w:r w:rsidRPr="001F2EB9">
              <w:rPr>
                <w:rFonts w:ascii="Times New Roman" w:eastAsia="Times New Roman" w:hAnsi="Times New Roman" w:cs="Times New Roman"/>
                <w:i/>
                <w:iCs/>
                <w:sz w:val="24"/>
                <w:szCs w:val="24"/>
              </w:rPr>
              <w:lastRenderedPageBreak/>
              <w:t>Operacionet/Procesi</w:t>
            </w:r>
          </w:p>
        </w:tc>
        <w:tc>
          <w:tcPr>
            <w:tcW w:w="1249" w:type="dxa"/>
            <w:tcBorders>
              <w:top w:val="single" w:sz="4" w:space="0" w:color="auto"/>
              <w:left w:val="single" w:sz="4" w:space="0" w:color="auto"/>
              <w:bottom w:val="single" w:sz="4" w:space="0" w:color="auto"/>
              <w:right w:val="nil"/>
            </w:tcBorders>
            <w:shd w:val="clear" w:color="000000" w:fill="FF0000"/>
            <w:vAlign w:val="center"/>
          </w:tcPr>
          <w:p w14:paraId="557F78AF" w14:textId="77777777" w:rsidR="007F3600" w:rsidRPr="001F2EB9" w:rsidRDefault="007F3600" w:rsidP="006C2EA3">
            <w:pPr>
              <w:jc w:val="cente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I lartë</w:t>
            </w:r>
          </w:p>
        </w:tc>
        <w:tc>
          <w:tcPr>
            <w:tcW w:w="2816" w:type="dxa"/>
            <w:tcBorders>
              <w:top w:val="nil"/>
              <w:left w:val="single" w:sz="4" w:space="0" w:color="auto"/>
              <w:bottom w:val="single" w:sz="4" w:space="0" w:color="auto"/>
              <w:right w:val="single" w:sz="4" w:space="0" w:color="auto"/>
            </w:tcBorders>
            <w:shd w:val="clear" w:color="auto" w:fill="auto"/>
            <w:vAlign w:val="center"/>
          </w:tcPr>
          <w:p w14:paraId="32D5A6F3" w14:textId="77777777" w:rsidR="00EC3DF8" w:rsidRDefault="00E9182B" w:rsidP="006C2E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7F3600" w:rsidRPr="001F2EB9">
              <w:rPr>
                <w:rFonts w:ascii="Times New Roman" w:eastAsia="Times New Roman" w:hAnsi="Times New Roman" w:cs="Times New Roman"/>
                <w:color w:val="000000"/>
                <w:sz w:val="24"/>
                <w:szCs w:val="24"/>
              </w:rPr>
              <w:t xml:space="preserve">Organizim i trajnimeve periodike nga Autoriteti Përgjegjës për parandalimin e KI në </w:t>
            </w:r>
            <w:r w:rsidR="007F3600" w:rsidRPr="001F2EB9">
              <w:rPr>
                <w:rFonts w:ascii="Times New Roman" w:eastAsia="Times New Roman" w:hAnsi="Times New Roman" w:cs="Times New Roman"/>
                <w:color w:val="000000"/>
                <w:sz w:val="24"/>
                <w:szCs w:val="24"/>
              </w:rPr>
              <w:lastRenderedPageBreak/>
              <w:t>Bashkinë Librazhd me stafin e Bashkisë mbi:</w:t>
            </w:r>
          </w:p>
          <w:p w14:paraId="4253D713" w14:textId="77777777" w:rsidR="00EC3DF8" w:rsidRDefault="00E9182B" w:rsidP="00EC3DF8">
            <w:pPr>
              <w:ind w:left="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7F3600" w:rsidRPr="001F2EB9">
              <w:rPr>
                <w:rFonts w:ascii="Times New Roman" w:eastAsia="Times New Roman" w:hAnsi="Times New Roman" w:cs="Times New Roman"/>
                <w:color w:val="000000"/>
                <w:sz w:val="24"/>
                <w:szCs w:val="24"/>
              </w:rPr>
              <w:t xml:space="preserve">. rolin dhe funksionet e autoritetit përgjegjës; </w:t>
            </w:r>
          </w:p>
          <w:p w14:paraId="1645AC04" w14:textId="40957FC7" w:rsidR="007F3600" w:rsidRPr="001F2EB9" w:rsidRDefault="00E9182B" w:rsidP="00EC3DF8">
            <w:pPr>
              <w:ind w:left="170"/>
              <w:rPr>
                <w:rFonts w:ascii="Times New Roman" w:hAnsi="Times New Roman" w:cs="Times New Roman"/>
                <w:sz w:val="24"/>
                <w:szCs w:val="24"/>
              </w:rPr>
            </w:pPr>
            <w:r>
              <w:rPr>
                <w:rFonts w:ascii="Times New Roman" w:eastAsia="Times New Roman" w:hAnsi="Times New Roman" w:cs="Times New Roman"/>
                <w:color w:val="000000"/>
                <w:sz w:val="24"/>
                <w:szCs w:val="24"/>
              </w:rPr>
              <w:t>b</w:t>
            </w:r>
            <w:r w:rsidR="007F3600" w:rsidRPr="001F2EB9">
              <w:rPr>
                <w:rFonts w:ascii="Times New Roman" w:eastAsia="Times New Roman" w:hAnsi="Times New Roman" w:cs="Times New Roman"/>
                <w:color w:val="000000"/>
                <w:sz w:val="24"/>
                <w:szCs w:val="24"/>
              </w:rPr>
              <w:t>. kuadrin e brendshëm rregullator të Bashkisë Librazhd për parandalimin e KI</w:t>
            </w:r>
          </w:p>
        </w:tc>
        <w:tc>
          <w:tcPr>
            <w:tcW w:w="2443" w:type="dxa"/>
            <w:tcBorders>
              <w:top w:val="nil"/>
              <w:left w:val="nil"/>
              <w:bottom w:val="single" w:sz="4" w:space="0" w:color="000000"/>
              <w:right w:val="single" w:sz="4" w:space="0" w:color="000000"/>
            </w:tcBorders>
            <w:shd w:val="clear" w:color="auto" w:fill="auto"/>
            <w:vAlign w:val="center"/>
          </w:tcPr>
          <w:p w14:paraId="09E4D226" w14:textId="7BE9EA2B"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lastRenderedPageBreak/>
              <w:t>Autoriteti Përgjegjës</w:t>
            </w:r>
            <w:r w:rsidR="00783874" w:rsidRPr="001F2EB9">
              <w:rPr>
                <w:rFonts w:ascii="Times New Roman" w:eastAsia="Times New Roman" w:hAnsi="Times New Roman" w:cs="Times New Roman"/>
                <w:color w:val="000000"/>
                <w:sz w:val="24"/>
                <w:szCs w:val="24"/>
              </w:rPr>
              <w:t xml:space="preserve"> për KI</w:t>
            </w:r>
            <w:r w:rsidR="00E9182B">
              <w:rPr>
                <w:rFonts w:ascii="Times New Roman" w:eastAsia="Times New Roman" w:hAnsi="Times New Roman" w:cs="Times New Roman"/>
                <w:color w:val="000000"/>
                <w:sz w:val="24"/>
                <w:szCs w:val="24"/>
              </w:rPr>
              <w:t xml:space="preserve"> dhe </w:t>
            </w:r>
            <w:r w:rsidR="00783874" w:rsidRPr="001F2EB9">
              <w:rPr>
                <w:rFonts w:ascii="Times New Roman" w:eastAsia="Times New Roman" w:hAnsi="Times New Roman" w:cs="Times New Roman"/>
                <w:color w:val="000000"/>
                <w:sz w:val="24"/>
                <w:szCs w:val="24"/>
              </w:rPr>
              <w:t>Njësia e Burimeve Njerëzore</w:t>
            </w:r>
          </w:p>
          <w:p w14:paraId="2A5EB43A" w14:textId="77777777" w:rsidR="007F3600" w:rsidRPr="001F2EB9" w:rsidRDefault="007F3600" w:rsidP="006C2EA3">
            <w:pPr>
              <w:rPr>
                <w:rFonts w:ascii="Times New Roman" w:eastAsia="Times New Roman" w:hAnsi="Times New Roman" w:cs="Times New Roman"/>
                <w:color w:val="000000"/>
                <w:sz w:val="24"/>
                <w:szCs w:val="24"/>
              </w:rPr>
            </w:pPr>
          </w:p>
          <w:p w14:paraId="0E34E64C" w14:textId="77777777"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lastRenderedPageBreak/>
              <w:t>Gjashtëmujori i dytë i 2024</w:t>
            </w:r>
          </w:p>
          <w:p w14:paraId="1E73A131" w14:textId="77777777" w:rsidR="007F3600" w:rsidRPr="001F2EB9" w:rsidRDefault="007F3600" w:rsidP="006C2EA3">
            <w:pPr>
              <w:rPr>
                <w:rFonts w:ascii="Times New Roman" w:eastAsia="Times New Roman" w:hAnsi="Times New Roman" w:cs="Times New Roman"/>
                <w:color w:val="000000"/>
                <w:sz w:val="24"/>
                <w:szCs w:val="24"/>
              </w:rPr>
            </w:pPr>
          </w:p>
          <w:p w14:paraId="54FB9563" w14:textId="77777777" w:rsidR="007F3600" w:rsidRPr="001F2EB9" w:rsidRDefault="007F3600" w:rsidP="006C2EA3">
            <w:pPr>
              <w:rPr>
                <w:rFonts w:ascii="Times New Roman" w:hAnsi="Times New Roman" w:cs="Times New Roman"/>
                <w:sz w:val="24"/>
                <w:szCs w:val="24"/>
              </w:rPr>
            </w:pPr>
          </w:p>
          <w:p w14:paraId="529EE6D5" w14:textId="77777777" w:rsidR="007F3600" w:rsidRPr="001F2EB9" w:rsidRDefault="007F3600" w:rsidP="006C2EA3">
            <w:pPr>
              <w:rPr>
                <w:rFonts w:ascii="Times New Roman" w:hAnsi="Times New Roman" w:cs="Times New Roman"/>
                <w:sz w:val="24"/>
                <w:szCs w:val="24"/>
              </w:rPr>
            </w:pPr>
          </w:p>
        </w:tc>
      </w:tr>
      <w:tr w:rsidR="007F3600" w:rsidRPr="001F2EB9" w14:paraId="5EF3C248" w14:textId="77777777" w:rsidTr="006C2EA3">
        <w:tc>
          <w:tcPr>
            <w:tcW w:w="536" w:type="dxa"/>
            <w:tcBorders>
              <w:bottom w:val="single" w:sz="4" w:space="0" w:color="auto"/>
            </w:tcBorders>
            <w:shd w:val="clear" w:color="auto" w:fill="B4C6E7" w:themeFill="accent1" w:themeFillTint="66"/>
          </w:tcPr>
          <w:p w14:paraId="693E3078" w14:textId="77777777" w:rsidR="007F3600" w:rsidRPr="001F2EB9" w:rsidRDefault="007F3600" w:rsidP="006C2EA3">
            <w:pPr>
              <w:rPr>
                <w:rFonts w:ascii="Times New Roman" w:hAnsi="Times New Roman" w:cs="Times New Roman"/>
                <w:sz w:val="24"/>
                <w:szCs w:val="24"/>
              </w:rPr>
            </w:pPr>
          </w:p>
          <w:p w14:paraId="11D65B3D" w14:textId="77777777" w:rsidR="007F3600" w:rsidRPr="001F2EB9" w:rsidRDefault="007F3600" w:rsidP="006C2EA3">
            <w:pPr>
              <w:rPr>
                <w:rFonts w:ascii="Times New Roman" w:hAnsi="Times New Roman" w:cs="Times New Roman"/>
                <w:sz w:val="24"/>
                <w:szCs w:val="24"/>
              </w:rPr>
            </w:pPr>
          </w:p>
          <w:p w14:paraId="6776FF5C" w14:textId="77777777" w:rsidR="007F3600" w:rsidRPr="001F2EB9" w:rsidRDefault="007F3600" w:rsidP="006C2EA3">
            <w:pPr>
              <w:rPr>
                <w:rFonts w:ascii="Times New Roman" w:hAnsi="Times New Roman" w:cs="Times New Roman"/>
                <w:sz w:val="24"/>
                <w:szCs w:val="24"/>
              </w:rPr>
            </w:pPr>
          </w:p>
          <w:p w14:paraId="5B2F6235" w14:textId="77777777" w:rsidR="007F3600" w:rsidRPr="001F2EB9" w:rsidRDefault="007F3600" w:rsidP="006C2EA3">
            <w:pPr>
              <w:rPr>
                <w:rFonts w:ascii="Times New Roman" w:hAnsi="Times New Roman" w:cs="Times New Roman"/>
                <w:sz w:val="24"/>
                <w:szCs w:val="24"/>
              </w:rPr>
            </w:pPr>
          </w:p>
          <w:p w14:paraId="43D779C6" w14:textId="77777777" w:rsidR="007F3600" w:rsidRPr="001F2EB9" w:rsidRDefault="007F3600" w:rsidP="006C2EA3">
            <w:pPr>
              <w:rPr>
                <w:rFonts w:ascii="Times New Roman" w:hAnsi="Times New Roman" w:cs="Times New Roman"/>
                <w:sz w:val="24"/>
                <w:szCs w:val="24"/>
              </w:rPr>
            </w:pPr>
            <w:r w:rsidRPr="001F2EB9">
              <w:rPr>
                <w:rFonts w:ascii="Times New Roman" w:hAnsi="Times New Roman" w:cs="Times New Roman"/>
                <w:sz w:val="24"/>
                <w:szCs w:val="24"/>
              </w:rPr>
              <w:t>5.</w:t>
            </w:r>
          </w:p>
        </w:tc>
        <w:tc>
          <w:tcPr>
            <w:tcW w:w="3181" w:type="dxa"/>
            <w:tcBorders>
              <w:top w:val="single" w:sz="4" w:space="0" w:color="000000"/>
              <w:left w:val="single" w:sz="4" w:space="0" w:color="000000"/>
              <w:bottom w:val="single" w:sz="4" w:space="0" w:color="auto"/>
              <w:right w:val="single" w:sz="4" w:space="0" w:color="000000"/>
            </w:tcBorders>
            <w:shd w:val="clear" w:color="auto" w:fill="auto"/>
            <w:vAlign w:val="center"/>
          </w:tcPr>
          <w:p w14:paraId="3C6777B2" w14:textId="77777777"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Mungesa e një Plani Strategjik të Zhvillimit të bashkisë.</w:t>
            </w:r>
          </w:p>
        </w:tc>
        <w:tc>
          <w:tcPr>
            <w:tcW w:w="2560" w:type="dxa"/>
            <w:tcBorders>
              <w:top w:val="nil"/>
              <w:left w:val="nil"/>
              <w:bottom w:val="single" w:sz="4" w:space="0" w:color="auto"/>
              <w:right w:val="single" w:sz="4" w:space="0" w:color="auto"/>
            </w:tcBorders>
            <w:shd w:val="clear" w:color="000000" w:fill="FFFFFF"/>
            <w:vAlign w:val="center"/>
          </w:tcPr>
          <w:p w14:paraId="6867CE8A" w14:textId="77777777" w:rsidR="007F3600" w:rsidRPr="001F2EB9" w:rsidRDefault="007F3600" w:rsidP="006C2EA3">
            <w:pPr>
              <w:jc w:val="center"/>
              <w:rPr>
                <w:rFonts w:ascii="Times New Roman" w:hAnsi="Times New Roman" w:cs="Times New Roman"/>
                <w:sz w:val="24"/>
                <w:szCs w:val="24"/>
              </w:rPr>
            </w:pPr>
            <w:r w:rsidRPr="001F2EB9">
              <w:rPr>
                <w:rFonts w:ascii="Times New Roman" w:eastAsia="Times New Roman" w:hAnsi="Times New Roman" w:cs="Times New Roman"/>
                <w:sz w:val="24"/>
                <w:szCs w:val="24"/>
              </w:rPr>
              <w:t>Operacionet/Procesi</w:t>
            </w:r>
          </w:p>
        </w:tc>
        <w:tc>
          <w:tcPr>
            <w:tcW w:w="1249" w:type="dxa"/>
            <w:tcBorders>
              <w:top w:val="single" w:sz="4" w:space="0" w:color="auto"/>
              <w:left w:val="single" w:sz="4" w:space="0" w:color="auto"/>
              <w:bottom w:val="single" w:sz="4" w:space="0" w:color="auto"/>
              <w:right w:val="nil"/>
            </w:tcBorders>
            <w:shd w:val="clear" w:color="000000" w:fill="FF0000"/>
            <w:vAlign w:val="center"/>
          </w:tcPr>
          <w:p w14:paraId="716B6D08" w14:textId="77777777" w:rsidR="007F3600" w:rsidRPr="001F2EB9" w:rsidRDefault="007F3600" w:rsidP="006C2EA3">
            <w:pPr>
              <w:jc w:val="cente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I lartë</w:t>
            </w:r>
          </w:p>
        </w:tc>
        <w:tc>
          <w:tcPr>
            <w:tcW w:w="2816" w:type="dxa"/>
            <w:tcBorders>
              <w:top w:val="single" w:sz="4" w:space="0" w:color="000000"/>
              <w:left w:val="single" w:sz="4" w:space="0" w:color="000000"/>
              <w:bottom w:val="single" w:sz="4" w:space="0" w:color="auto"/>
              <w:right w:val="single" w:sz="4" w:space="0" w:color="000000"/>
            </w:tcBorders>
            <w:shd w:val="clear" w:color="auto" w:fill="auto"/>
            <w:vAlign w:val="center"/>
          </w:tcPr>
          <w:p w14:paraId="4142B122" w14:textId="77777777"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Hartimi dhe miratimi i Planit Strategjik të Zhvillimit të Bashkisë.</w:t>
            </w:r>
          </w:p>
        </w:tc>
        <w:tc>
          <w:tcPr>
            <w:tcW w:w="2443" w:type="dxa"/>
            <w:tcBorders>
              <w:top w:val="single" w:sz="4" w:space="0" w:color="000000"/>
              <w:left w:val="nil"/>
              <w:bottom w:val="single" w:sz="4" w:space="0" w:color="auto"/>
              <w:right w:val="single" w:sz="4" w:space="0" w:color="000000"/>
            </w:tcBorders>
            <w:shd w:val="clear" w:color="auto" w:fill="auto"/>
            <w:vAlign w:val="center"/>
          </w:tcPr>
          <w:p w14:paraId="36924E7A" w14:textId="57A2C18E"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Grup </w:t>
            </w:r>
            <w:r w:rsidR="00EC3DF8">
              <w:rPr>
                <w:rFonts w:ascii="Times New Roman" w:eastAsia="Times New Roman" w:hAnsi="Times New Roman" w:cs="Times New Roman"/>
                <w:color w:val="000000"/>
                <w:sz w:val="24"/>
                <w:szCs w:val="24"/>
              </w:rPr>
              <w:t>p</w:t>
            </w:r>
            <w:r w:rsidRPr="001F2EB9">
              <w:rPr>
                <w:rFonts w:ascii="Times New Roman" w:eastAsia="Times New Roman" w:hAnsi="Times New Roman" w:cs="Times New Roman"/>
                <w:color w:val="000000"/>
                <w:sz w:val="24"/>
                <w:szCs w:val="24"/>
              </w:rPr>
              <w:t>une</w:t>
            </w:r>
            <w:r w:rsidR="00783874" w:rsidRPr="001F2EB9">
              <w:rPr>
                <w:rFonts w:ascii="Times New Roman" w:eastAsia="Times New Roman" w:hAnsi="Times New Roman" w:cs="Times New Roman"/>
                <w:color w:val="000000"/>
                <w:sz w:val="24"/>
                <w:szCs w:val="24"/>
              </w:rPr>
              <w:t xml:space="preserve"> me punonjës të bashkisë</w:t>
            </w:r>
            <w:r w:rsidR="00EC3DF8">
              <w:rPr>
                <w:rFonts w:ascii="Times New Roman" w:eastAsia="Times New Roman" w:hAnsi="Times New Roman" w:cs="Times New Roman"/>
                <w:color w:val="000000"/>
                <w:sz w:val="24"/>
                <w:szCs w:val="24"/>
              </w:rPr>
              <w:t xml:space="preserve"> dhe </w:t>
            </w:r>
            <w:r w:rsidR="00783874" w:rsidRPr="001F2EB9">
              <w:rPr>
                <w:rFonts w:ascii="Times New Roman" w:eastAsia="Times New Roman" w:hAnsi="Times New Roman" w:cs="Times New Roman"/>
                <w:color w:val="000000"/>
                <w:sz w:val="24"/>
                <w:szCs w:val="24"/>
              </w:rPr>
              <w:t xml:space="preserve">Kryetari i </w:t>
            </w:r>
            <w:r w:rsidR="00EC3DF8">
              <w:rPr>
                <w:rFonts w:ascii="Times New Roman" w:eastAsia="Times New Roman" w:hAnsi="Times New Roman" w:cs="Times New Roman"/>
                <w:color w:val="000000"/>
                <w:sz w:val="24"/>
                <w:szCs w:val="24"/>
              </w:rPr>
              <w:t xml:space="preserve">bashkisë e </w:t>
            </w:r>
            <w:r w:rsidRPr="001F2EB9">
              <w:rPr>
                <w:rFonts w:ascii="Times New Roman" w:eastAsia="Times New Roman" w:hAnsi="Times New Roman" w:cs="Times New Roman"/>
                <w:color w:val="000000"/>
                <w:sz w:val="24"/>
                <w:szCs w:val="24"/>
              </w:rPr>
              <w:t>Këshilli Bashkiak</w:t>
            </w:r>
          </w:p>
          <w:p w14:paraId="25D97218" w14:textId="77777777" w:rsidR="007F3600" w:rsidRPr="001F2EB9" w:rsidRDefault="007F3600" w:rsidP="006C2EA3">
            <w:pPr>
              <w:rPr>
                <w:rFonts w:ascii="Times New Roman" w:eastAsia="Times New Roman" w:hAnsi="Times New Roman" w:cs="Times New Roman"/>
                <w:color w:val="000000"/>
                <w:sz w:val="24"/>
                <w:szCs w:val="24"/>
              </w:rPr>
            </w:pPr>
          </w:p>
          <w:p w14:paraId="21FAB90B" w14:textId="12D041B3"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Gjashtëmujori i </w:t>
            </w:r>
            <w:r w:rsidR="00783874" w:rsidRPr="001F2EB9">
              <w:rPr>
                <w:rFonts w:ascii="Times New Roman" w:eastAsia="Times New Roman" w:hAnsi="Times New Roman" w:cs="Times New Roman"/>
                <w:color w:val="000000"/>
                <w:sz w:val="24"/>
                <w:szCs w:val="24"/>
              </w:rPr>
              <w:t>dyt</w:t>
            </w:r>
            <w:r w:rsidRPr="001F2EB9">
              <w:rPr>
                <w:rFonts w:ascii="Times New Roman" w:eastAsia="Times New Roman" w:hAnsi="Times New Roman" w:cs="Times New Roman"/>
                <w:color w:val="000000"/>
                <w:sz w:val="24"/>
                <w:szCs w:val="24"/>
              </w:rPr>
              <w:t>ë i 2024</w:t>
            </w:r>
          </w:p>
          <w:p w14:paraId="2A99A8EC" w14:textId="77777777" w:rsidR="007F3600" w:rsidRPr="001F2EB9" w:rsidRDefault="007F3600" w:rsidP="006C2EA3">
            <w:pPr>
              <w:rPr>
                <w:rFonts w:ascii="Times New Roman" w:hAnsi="Times New Roman" w:cs="Times New Roman"/>
                <w:sz w:val="24"/>
                <w:szCs w:val="24"/>
              </w:rPr>
            </w:pPr>
          </w:p>
          <w:p w14:paraId="63F23BFA" w14:textId="77777777" w:rsidR="007F3600" w:rsidRPr="001F2EB9" w:rsidRDefault="007F3600" w:rsidP="006C2EA3">
            <w:pPr>
              <w:rPr>
                <w:rFonts w:ascii="Times New Roman" w:hAnsi="Times New Roman" w:cs="Times New Roman"/>
                <w:sz w:val="24"/>
                <w:szCs w:val="24"/>
              </w:rPr>
            </w:pPr>
          </w:p>
        </w:tc>
      </w:tr>
      <w:tr w:rsidR="007F3600" w:rsidRPr="001F2EB9" w14:paraId="6E250C25" w14:textId="77777777" w:rsidTr="006C2EA3">
        <w:tc>
          <w:tcPr>
            <w:tcW w:w="536" w:type="dxa"/>
            <w:tcBorders>
              <w:top w:val="single" w:sz="4" w:space="0" w:color="auto"/>
              <w:right w:val="single" w:sz="4" w:space="0" w:color="auto"/>
            </w:tcBorders>
            <w:shd w:val="clear" w:color="auto" w:fill="B4C6E7" w:themeFill="accent1" w:themeFillTint="66"/>
          </w:tcPr>
          <w:p w14:paraId="4871238A" w14:textId="77777777" w:rsidR="007F3600" w:rsidRPr="001F2EB9" w:rsidRDefault="007F3600" w:rsidP="006C2EA3">
            <w:pPr>
              <w:rPr>
                <w:rFonts w:ascii="Times New Roman" w:hAnsi="Times New Roman" w:cs="Times New Roman"/>
                <w:sz w:val="24"/>
                <w:szCs w:val="24"/>
              </w:rPr>
            </w:pPr>
          </w:p>
          <w:p w14:paraId="376D47BD" w14:textId="77777777" w:rsidR="007F3600" w:rsidRPr="001F2EB9" w:rsidRDefault="007F3600" w:rsidP="006C2EA3">
            <w:pPr>
              <w:rPr>
                <w:rFonts w:ascii="Times New Roman" w:hAnsi="Times New Roman" w:cs="Times New Roman"/>
                <w:sz w:val="24"/>
                <w:szCs w:val="24"/>
              </w:rPr>
            </w:pPr>
          </w:p>
          <w:p w14:paraId="7665F8FF" w14:textId="77777777" w:rsidR="007F3600" w:rsidRPr="001F2EB9" w:rsidRDefault="007F3600" w:rsidP="006C2EA3">
            <w:pPr>
              <w:rPr>
                <w:rFonts w:ascii="Times New Roman" w:hAnsi="Times New Roman" w:cs="Times New Roman"/>
                <w:sz w:val="24"/>
                <w:szCs w:val="24"/>
              </w:rPr>
            </w:pPr>
          </w:p>
          <w:p w14:paraId="410E3896" w14:textId="77777777" w:rsidR="007F3600" w:rsidRPr="001F2EB9" w:rsidRDefault="007F3600" w:rsidP="006C2EA3">
            <w:pPr>
              <w:rPr>
                <w:rFonts w:ascii="Times New Roman" w:hAnsi="Times New Roman" w:cs="Times New Roman"/>
                <w:sz w:val="24"/>
                <w:szCs w:val="24"/>
              </w:rPr>
            </w:pPr>
          </w:p>
          <w:p w14:paraId="599DA656" w14:textId="77777777" w:rsidR="007F3600" w:rsidRPr="001F2EB9" w:rsidRDefault="007F3600" w:rsidP="006C2EA3">
            <w:pPr>
              <w:rPr>
                <w:rFonts w:ascii="Times New Roman" w:hAnsi="Times New Roman" w:cs="Times New Roman"/>
                <w:sz w:val="24"/>
                <w:szCs w:val="24"/>
              </w:rPr>
            </w:pPr>
            <w:r w:rsidRPr="001F2EB9">
              <w:rPr>
                <w:rFonts w:ascii="Times New Roman" w:hAnsi="Times New Roman" w:cs="Times New Roman"/>
                <w:sz w:val="24"/>
                <w:szCs w:val="24"/>
              </w:rPr>
              <w:t>6.</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tcPr>
          <w:p w14:paraId="100314E6" w14:textId="7A8E2DA5"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Mung</w:t>
            </w:r>
            <w:r w:rsidR="00783874" w:rsidRPr="001F2EB9">
              <w:rPr>
                <w:rFonts w:ascii="Times New Roman" w:eastAsia="Times New Roman" w:hAnsi="Times New Roman" w:cs="Times New Roman"/>
                <w:color w:val="000000"/>
                <w:sz w:val="24"/>
                <w:szCs w:val="24"/>
              </w:rPr>
              <w:t xml:space="preserve">esë e </w:t>
            </w:r>
            <w:r w:rsidR="00EC3DF8">
              <w:rPr>
                <w:rFonts w:ascii="Times New Roman" w:eastAsia="Times New Roman" w:hAnsi="Times New Roman" w:cs="Times New Roman"/>
                <w:color w:val="000000"/>
                <w:sz w:val="24"/>
                <w:szCs w:val="24"/>
              </w:rPr>
              <w:t>R</w:t>
            </w:r>
            <w:r w:rsidRPr="001F2EB9">
              <w:rPr>
                <w:rFonts w:ascii="Times New Roman" w:eastAsia="Times New Roman" w:hAnsi="Times New Roman" w:cs="Times New Roman"/>
                <w:color w:val="000000"/>
                <w:sz w:val="24"/>
                <w:szCs w:val="24"/>
              </w:rPr>
              <w:t>egjistri</w:t>
            </w:r>
            <w:r w:rsidR="00783874" w:rsidRPr="001F2EB9">
              <w:rPr>
                <w:rFonts w:ascii="Times New Roman" w:eastAsia="Times New Roman" w:hAnsi="Times New Roman" w:cs="Times New Roman"/>
                <w:color w:val="000000"/>
                <w:sz w:val="24"/>
                <w:szCs w:val="24"/>
              </w:rPr>
              <w:t>t të</w:t>
            </w:r>
            <w:r w:rsidRPr="001F2EB9">
              <w:rPr>
                <w:rFonts w:ascii="Times New Roman" w:eastAsia="Times New Roman" w:hAnsi="Times New Roman" w:cs="Times New Roman"/>
                <w:color w:val="000000"/>
                <w:sz w:val="24"/>
                <w:szCs w:val="24"/>
              </w:rPr>
              <w:t xml:space="preserve"> </w:t>
            </w:r>
            <w:r w:rsidR="00EC3DF8">
              <w:rPr>
                <w:rFonts w:ascii="Times New Roman" w:eastAsia="Times New Roman" w:hAnsi="Times New Roman" w:cs="Times New Roman"/>
                <w:color w:val="000000"/>
                <w:sz w:val="24"/>
                <w:szCs w:val="24"/>
              </w:rPr>
              <w:t>R</w:t>
            </w:r>
            <w:r w:rsidRPr="001F2EB9">
              <w:rPr>
                <w:rFonts w:ascii="Times New Roman" w:eastAsia="Times New Roman" w:hAnsi="Times New Roman" w:cs="Times New Roman"/>
                <w:color w:val="000000"/>
                <w:sz w:val="24"/>
                <w:szCs w:val="24"/>
              </w:rPr>
              <w:t xml:space="preserve">iskut të </w:t>
            </w:r>
            <w:r w:rsidR="00783874" w:rsidRPr="001F2EB9">
              <w:rPr>
                <w:rFonts w:ascii="Times New Roman" w:eastAsia="Times New Roman" w:hAnsi="Times New Roman" w:cs="Times New Roman"/>
                <w:color w:val="000000"/>
                <w:sz w:val="24"/>
                <w:szCs w:val="24"/>
              </w:rPr>
              <w:t>b</w:t>
            </w:r>
            <w:r w:rsidRPr="001F2EB9">
              <w:rPr>
                <w:rFonts w:ascii="Times New Roman" w:eastAsia="Times New Roman" w:hAnsi="Times New Roman" w:cs="Times New Roman"/>
                <w:color w:val="000000"/>
                <w:sz w:val="24"/>
                <w:szCs w:val="24"/>
              </w:rPr>
              <w:t>ashkisë</w:t>
            </w:r>
            <w:r w:rsidR="00783874" w:rsidRPr="001F2EB9">
              <w:rPr>
                <w:rFonts w:ascii="Times New Roman" w:eastAsia="Times New Roman" w:hAnsi="Times New Roman" w:cs="Times New Roman"/>
                <w:color w:val="000000"/>
                <w:sz w:val="24"/>
                <w:szCs w:val="24"/>
              </w:rPr>
              <w:t>.</w:t>
            </w:r>
          </w:p>
        </w:tc>
        <w:tc>
          <w:tcPr>
            <w:tcW w:w="2560" w:type="dxa"/>
            <w:tcBorders>
              <w:top w:val="single" w:sz="4" w:space="0" w:color="auto"/>
              <w:left w:val="single" w:sz="4" w:space="0" w:color="auto"/>
              <w:bottom w:val="single" w:sz="4" w:space="0" w:color="auto"/>
              <w:right w:val="single" w:sz="4" w:space="0" w:color="auto"/>
            </w:tcBorders>
            <w:shd w:val="clear" w:color="000000" w:fill="FFFFFF"/>
            <w:vAlign w:val="center"/>
          </w:tcPr>
          <w:p w14:paraId="6145855B" w14:textId="77777777" w:rsidR="007F3600" w:rsidRPr="001F2EB9" w:rsidRDefault="007F3600" w:rsidP="006C2EA3">
            <w:pPr>
              <w:jc w:val="center"/>
              <w:rPr>
                <w:rFonts w:ascii="Times New Roman" w:hAnsi="Times New Roman" w:cs="Times New Roman"/>
                <w:sz w:val="24"/>
                <w:szCs w:val="24"/>
              </w:rPr>
            </w:pPr>
            <w:r w:rsidRPr="001F2EB9">
              <w:rPr>
                <w:rFonts w:ascii="Times New Roman" w:eastAsia="Times New Roman" w:hAnsi="Times New Roman" w:cs="Times New Roman"/>
                <w:sz w:val="24"/>
                <w:szCs w:val="24"/>
              </w:rPr>
              <w:t>Operacionet/Procesi</w:t>
            </w:r>
          </w:p>
        </w:tc>
        <w:tc>
          <w:tcPr>
            <w:tcW w:w="1249" w:type="dxa"/>
            <w:tcBorders>
              <w:top w:val="single" w:sz="4" w:space="0" w:color="auto"/>
              <w:left w:val="single" w:sz="4" w:space="0" w:color="auto"/>
              <w:bottom w:val="single" w:sz="4" w:space="0" w:color="auto"/>
              <w:right w:val="single" w:sz="4" w:space="0" w:color="auto"/>
            </w:tcBorders>
            <w:shd w:val="clear" w:color="000000" w:fill="FF0000"/>
            <w:vAlign w:val="center"/>
          </w:tcPr>
          <w:p w14:paraId="4319F10A" w14:textId="77777777" w:rsidR="007F3600" w:rsidRPr="001F2EB9" w:rsidRDefault="007F3600" w:rsidP="006C2EA3">
            <w:pPr>
              <w:jc w:val="cente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I lartë</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14:paraId="5540E592" w14:textId="6111EC70"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1. Hartimi dhe miratimi i Regjistrit të Riskut në përputhje me legjislacionin për menaxhimin dhe kontrolli</w:t>
            </w:r>
            <w:r w:rsidR="00EC3DF8">
              <w:rPr>
                <w:rFonts w:ascii="Times New Roman" w:eastAsia="Times New Roman" w:hAnsi="Times New Roman" w:cs="Times New Roman"/>
                <w:color w:val="000000"/>
                <w:sz w:val="24"/>
                <w:szCs w:val="24"/>
              </w:rPr>
              <w:t>n</w:t>
            </w:r>
            <w:r w:rsidR="00EC3DF8" w:rsidRPr="001F2EB9">
              <w:rPr>
                <w:rFonts w:ascii="Times New Roman" w:eastAsia="Times New Roman" w:hAnsi="Times New Roman" w:cs="Times New Roman"/>
                <w:color w:val="000000"/>
                <w:sz w:val="24"/>
                <w:szCs w:val="24"/>
              </w:rPr>
              <w:t xml:space="preserve"> financiar</w:t>
            </w:r>
            <w:r w:rsidRPr="001F2EB9">
              <w:rPr>
                <w:rFonts w:ascii="Times New Roman" w:eastAsia="Times New Roman" w:hAnsi="Times New Roman" w:cs="Times New Roman"/>
                <w:color w:val="000000"/>
                <w:sz w:val="24"/>
                <w:szCs w:val="24"/>
              </w:rPr>
              <w:t>.</w:t>
            </w:r>
            <w:r w:rsidRPr="001F2EB9">
              <w:rPr>
                <w:rFonts w:ascii="Times New Roman" w:eastAsia="Times New Roman" w:hAnsi="Times New Roman" w:cs="Times New Roman"/>
                <w:color w:val="000000"/>
                <w:sz w:val="24"/>
                <w:szCs w:val="24"/>
              </w:rPr>
              <w:br/>
              <w:t xml:space="preserve">2. </w:t>
            </w:r>
            <w:r w:rsidR="00783874" w:rsidRPr="001F2EB9">
              <w:rPr>
                <w:rFonts w:ascii="Times New Roman" w:eastAsia="Times New Roman" w:hAnsi="Times New Roman" w:cs="Times New Roman"/>
                <w:color w:val="000000"/>
                <w:sz w:val="24"/>
                <w:szCs w:val="24"/>
              </w:rPr>
              <w:t>Trajnim</w:t>
            </w:r>
            <w:r w:rsidRPr="001F2EB9">
              <w:rPr>
                <w:rFonts w:ascii="Times New Roman" w:eastAsia="Times New Roman" w:hAnsi="Times New Roman" w:cs="Times New Roman"/>
                <w:color w:val="000000"/>
                <w:sz w:val="24"/>
                <w:szCs w:val="24"/>
              </w:rPr>
              <w:t xml:space="preserve"> i stafit të bashkisë mbi regjistrin dhe menaxhimin e riskut.</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14:paraId="35B4032F" w14:textId="4DC3D4F8" w:rsidR="007F3600" w:rsidRPr="001F2EB9" w:rsidRDefault="00783874"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Drejtoritë e bashkisë të koordinuara nga Drejtoria e Financës dhe Buxhetit</w:t>
            </w:r>
            <w:r w:rsidR="00EC3DF8">
              <w:rPr>
                <w:rFonts w:ascii="Times New Roman" w:eastAsia="Times New Roman" w:hAnsi="Times New Roman" w:cs="Times New Roman"/>
                <w:color w:val="000000"/>
                <w:sz w:val="24"/>
                <w:szCs w:val="24"/>
              </w:rPr>
              <w:t xml:space="preserve"> dhe </w:t>
            </w:r>
            <w:r w:rsidR="007F3600" w:rsidRPr="001F2EB9">
              <w:rPr>
                <w:rFonts w:ascii="Times New Roman" w:eastAsia="Times New Roman" w:hAnsi="Times New Roman" w:cs="Times New Roman"/>
                <w:color w:val="000000"/>
                <w:sz w:val="24"/>
                <w:szCs w:val="24"/>
              </w:rPr>
              <w:t>Sekretari i Përgjithshëm</w:t>
            </w:r>
          </w:p>
          <w:p w14:paraId="55EAE030" w14:textId="77777777" w:rsidR="007F3600" w:rsidRPr="001F2EB9" w:rsidRDefault="007F3600" w:rsidP="006C2EA3">
            <w:pPr>
              <w:rPr>
                <w:rFonts w:ascii="Times New Roman" w:hAnsi="Times New Roman" w:cs="Times New Roman"/>
                <w:sz w:val="24"/>
                <w:szCs w:val="24"/>
              </w:rPr>
            </w:pPr>
          </w:p>
          <w:p w14:paraId="2EA78188" w14:textId="77777777"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Gjashtëmujori i dytë i 2024</w:t>
            </w:r>
          </w:p>
          <w:p w14:paraId="6B210E0D" w14:textId="77777777" w:rsidR="007F3600" w:rsidRPr="001F2EB9" w:rsidRDefault="007F3600" w:rsidP="006C2EA3">
            <w:pPr>
              <w:rPr>
                <w:rFonts w:ascii="Times New Roman" w:hAnsi="Times New Roman" w:cs="Times New Roman"/>
                <w:sz w:val="24"/>
                <w:szCs w:val="24"/>
              </w:rPr>
            </w:pPr>
          </w:p>
        </w:tc>
      </w:tr>
      <w:tr w:rsidR="007F3600" w:rsidRPr="001F2EB9" w14:paraId="2D2EB23C" w14:textId="77777777" w:rsidTr="006C2EA3">
        <w:tc>
          <w:tcPr>
            <w:tcW w:w="536" w:type="dxa"/>
            <w:shd w:val="clear" w:color="auto" w:fill="B4C6E7" w:themeFill="accent1" w:themeFillTint="66"/>
          </w:tcPr>
          <w:p w14:paraId="1E4FD85C" w14:textId="77777777" w:rsidR="007F3600" w:rsidRPr="001F2EB9" w:rsidRDefault="007F3600" w:rsidP="006C2EA3">
            <w:pPr>
              <w:rPr>
                <w:rFonts w:ascii="Times New Roman" w:hAnsi="Times New Roman" w:cs="Times New Roman"/>
                <w:sz w:val="24"/>
                <w:szCs w:val="24"/>
              </w:rPr>
            </w:pPr>
          </w:p>
          <w:p w14:paraId="782C1111" w14:textId="77777777" w:rsidR="007F3600" w:rsidRPr="001F2EB9" w:rsidRDefault="007F3600" w:rsidP="006C2EA3">
            <w:pPr>
              <w:rPr>
                <w:rFonts w:ascii="Times New Roman" w:hAnsi="Times New Roman" w:cs="Times New Roman"/>
                <w:sz w:val="24"/>
                <w:szCs w:val="24"/>
              </w:rPr>
            </w:pPr>
          </w:p>
          <w:p w14:paraId="4D97BC99" w14:textId="77777777" w:rsidR="007F3600" w:rsidRPr="001F2EB9" w:rsidRDefault="007F3600" w:rsidP="006C2EA3">
            <w:pPr>
              <w:rPr>
                <w:rFonts w:ascii="Times New Roman" w:hAnsi="Times New Roman" w:cs="Times New Roman"/>
                <w:sz w:val="24"/>
                <w:szCs w:val="24"/>
              </w:rPr>
            </w:pPr>
          </w:p>
          <w:p w14:paraId="512B2A80" w14:textId="77777777" w:rsidR="007F3600" w:rsidRPr="001F2EB9" w:rsidRDefault="007F3600" w:rsidP="006C2EA3">
            <w:pPr>
              <w:rPr>
                <w:rFonts w:ascii="Times New Roman" w:hAnsi="Times New Roman" w:cs="Times New Roman"/>
                <w:sz w:val="24"/>
                <w:szCs w:val="24"/>
              </w:rPr>
            </w:pPr>
            <w:r w:rsidRPr="001F2EB9">
              <w:rPr>
                <w:rFonts w:ascii="Times New Roman" w:hAnsi="Times New Roman" w:cs="Times New Roman"/>
                <w:sz w:val="24"/>
                <w:szCs w:val="24"/>
              </w:rPr>
              <w:t>7.</w:t>
            </w:r>
          </w:p>
        </w:tc>
        <w:tc>
          <w:tcPr>
            <w:tcW w:w="3181" w:type="dxa"/>
            <w:tcBorders>
              <w:top w:val="single" w:sz="4" w:space="0" w:color="auto"/>
              <w:left w:val="single" w:sz="4" w:space="0" w:color="000000"/>
              <w:bottom w:val="single" w:sz="4" w:space="0" w:color="auto"/>
              <w:right w:val="single" w:sz="4" w:space="0" w:color="auto"/>
            </w:tcBorders>
            <w:shd w:val="clear" w:color="FFFFFF" w:fill="FFFFFF"/>
            <w:vAlign w:val="center"/>
          </w:tcPr>
          <w:p w14:paraId="000A4014" w14:textId="45ECC034"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Njësia </w:t>
            </w:r>
            <w:r w:rsidR="00783874" w:rsidRPr="001F2EB9">
              <w:rPr>
                <w:rFonts w:ascii="Times New Roman" w:eastAsia="Times New Roman" w:hAnsi="Times New Roman" w:cs="Times New Roman"/>
                <w:color w:val="000000"/>
                <w:sz w:val="24"/>
                <w:szCs w:val="24"/>
              </w:rPr>
              <w:t>e Auditit të Brendshëm</w:t>
            </w:r>
            <w:r w:rsidR="004B7E22">
              <w:rPr>
                <w:rFonts w:ascii="Times New Roman" w:eastAsia="Times New Roman" w:hAnsi="Times New Roman" w:cs="Times New Roman"/>
                <w:color w:val="000000"/>
                <w:sz w:val="24"/>
                <w:szCs w:val="24"/>
              </w:rPr>
              <w:t xml:space="preserve"> (AB)</w:t>
            </w:r>
            <w:r w:rsidR="00783874" w:rsidRPr="001F2EB9">
              <w:rPr>
                <w:rFonts w:ascii="Times New Roman" w:eastAsia="Times New Roman" w:hAnsi="Times New Roman" w:cs="Times New Roman"/>
                <w:color w:val="000000"/>
                <w:sz w:val="24"/>
                <w:szCs w:val="24"/>
              </w:rPr>
              <w:t xml:space="preserve"> në bashki </w:t>
            </w:r>
            <w:r w:rsidRPr="001F2EB9">
              <w:rPr>
                <w:rFonts w:ascii="Times New Roman" w:eastAsia="Times New Roman" w:hAnsi="Times New Roman" w:cs="Times New Roman"/>
                <w:color w:val="000000"/>
                <w:sz w:val="24"/>
                <w:szCs w:val="24"/>
              </w:rPr>
              <w:t xml:space="preserve">nuk ka miratuar Kodin e </w:t>
            </w:r>
            <w:r w:rsidR="00783874" w:rsidRPr="001F2EB9">
              <w:rPr>
                <w:rFonts w:ascii="Times New Roman" w:eastAsia="Times New Roman" w:hAnsi="Times New Roman" w:cs="Times New Roman"/>
                <w:color w:val="000000"/>
                <w:sz w:val="24"/>
                <w:szCs w:val="24"/>
              </w:rPr>
              <w:t>E</w:t>
            </w:r>
            <w:r w:rsidRPr="001F2EB9">
              <w:rPr>
                <w:rFonts w:ascii="Times New Roman" w:eastAsia="Times New Roman" w:hAnsi="Times New Roman" w:cs="Times New Roman"/>
                <w:color w:val="000000"/>
                <w:sz w:val="24"/>
                <w:szCs w:val="24"/>
              </w:rPr>
              <w:t>tikës së Auditit të Brendshëm në përputhje me kuadrin rregullator në fuqi</w:t>
            </w:r>
            <w:r w:rsidR="00783874" w:rsidRPr="001F2EB9">
              <w:rPr>
                <w:rFonts w:ascii="Times New Roman" w:eastAsia="Times New Roman" w:hAnsi="Times New Roman" w:cs="Times New Roman"/>
                <w:color w:val="000000"/>
                <w:sz w:val="24"/>
                <w:szCs w:val="24"/>
              </w:rPr>
              <w:t>.</w:t>
            </w:r>
          </w:p>
        </w:tc>
        <w:tc>
          <w:tcPr>
            <w:tcW w:w="2560" w:type="dxa"/>
            <w:tcBorders>
              <w:top w:val="single" w:sz="4" w:space="0" w:color="auto"/>
              <w:left w:val="single" w:sz="4" w:space="0" w:color="auto"/>
              <w:bottom w:val="single" w:sz="4" w:space="0" w:color="auto"/>
              <w:right w:val="single" w:sz="4" w:space="0" w:color="auto"/>
            </w:tcBorders>
            <w:shd w:val="clear" w:color="FFFFFF" w:fill="FFFFFF"/>
            <w:vAlign w:val="center"/>
          </w:tcPr>
          <w:p w14:paraId="2448EEFF" w14:textId="77777777" w:rsidR="007F3600" w:rsidRPr="001F2EB9" w:rsidRDefault="007F3600" w:rsidP="006C2EA3">
            <w:pPr>
              <w:jc w:val="center"/>
              <w:rPr>
                <w:rFonts w:ascii="Times New Roman" w:eastAsia="Times New Roman" w:hAnsi="Times New Roman" w:cs="Times New Roman"/>
                <w:sz w:val="24"/>
                <w:szCs w:val="24"/>
              </w:rPr>
            </w:pPr>
            <w:r w:rsidRPr="001F2EB9">
              <w:rPr>
                <w:rFonts w:ascii="Times New Roman" w:eastAsia="Times New Roman" w:hAnsi="Times New Roman" w:cs="Times New Roman"/>
                <w:color w:val="000000"/>
                <w:sz w:val="24"/>
                <w:szCs w:val="24"/>
              </w:rPr>
              <w:t>Operacionet/Procesi</w:t>
            </w:r>
          </w:p>
        </w:tc>
        <w:tc>
          <w:tcPr>
            <w:tcW w:w="1249" w:type="dxa"/>
            <w:tcBorders>
              <w:top w:val="single" w:sz="4" w:space="0" w:color="auto"/>
              <w:left w:val="single" w:sz="4" w:space="0" w:color="auto"/>
              <w:bottom w:val="single" w:sz="4" w:space="0" w:color="auto"/>
              <w:right w:val="single" w:sz="4" w:space="0" w:color="auto"/>
            </w:tcBorders>
            <w:shd w:val="clear" w:color="000000" w:fill="FF0000"/>
            <w:vAlign w:val="center"/>
          </w:tcPr>
          <w:p w14:paraId="1D057B2A" w14:textId="77777777" w:rsidR="007F3600" w:rsidRPr="001F2EB9" w:rsidRDefault="007F3600" w:rsidP="006C2EA3">
            <w:pPr>
              <w:jc w:val="cente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I lartë</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14:paraId="7652C928" w14:textId="503EC63B"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Hartimi dhe miratimi i </w:t>
            </w:r>
            <w:r w:rsidR="00783874" w:rsidRPr="001F2EB9">
              <w:rPr>
                <w:rFonts w:ascii="Times New Roman" w:eastAsia="Times New Roman" w:hAnsi="Times New Roman" w:cs="Times New Roman"/>
                <w:color w:val="000000"/>
                <w:sz w:val="24"/>
                <w:szCs w:val="24"/>
              </w:rPr>
              <w:t>K</w:t>
            </w:r>
            <w:r w:rsidRPr="001F2EB9">
              <w:rPr>
                <w:rFonts w:ascii="Times New Roman" w:eastAsia="Times New Roman" w:hAnsi="Times New Roman" w:cs="Times New Roman"/>
                <w:color w:val="000000"/>
                <w:sz w:val="24"/>
                <w:szCs w:val="24"/>
              </w:rPr>
              <w:t xml:space="preserve">odit të </w:t>
            </w:r>
            <w:r w:rsidR="00783874" w:rsidRPr="001F2EB9">
              <w:rPr>
                <w:rFonts w:ascii="Times New Roman" w:eastAsia="Times New Roman" w:hAnsi="Times New Roman" w:cs="Times New Roman"/>
                <w:color w:val="000000"/>
                <w:sz w:val="24"/>
                <w:szCs w:val="24"/>
              </w:rPr>
              <w:t>E</w:t>
            </w:r>
            <w:r w:rsidRPr="001F2EB9">
              <w:rPr>
                <w:rFonts w:ascii="Times New Roman" w:eastAsia="Times New Roman" w:hAnsi="Times New Roman" w:cs="Times New Roman"/>
                <w:color w:val="000000"/>
                <w:sz w:val="24"/>
                <w:szCs w:val="24"/>
              </w:rPr>
              <w:t xml:space="preserve">tikës AB </w:t>
            </w:r>
            <w:r w:rsidR="002233E8">
              <w:rPr>
                <w:rFonts w:ascii="Times New Roman" w:eastAsia="Times New Roman" w:hAnsi="Times New Roman" w:cs="Times New Roman"/>
                <w:color w:val="000000"/>
                <w:sz w:val="24"/>
                <w:szCs w:val="24"/>
              </w:rPr>
              <w:t>Librazhd</w:t>
            </w:r>
            <w:r w:rsidRPr="001F2EB9">
              <w:rPr>
                <w:rFonts w:ascii="Times New Roman" w:eastAsia="Times New Roman" w:hAnsi="Times New Roman" w:cs="Times New Roman"/>
                <w:color w:val="000000"/>
                <w:sz w:val="24"/>
                <w:szCs w:val="24"/>
              </w:rPr>
              <w:t xml:space="preserve"> në përputhje me Kodin e Etikës për AB në Sektorin Publik të </w:t>
            </w:r>
            <w:bookmarkStart w:id="19" w:name="_Hlk147688813"/>
            <w:r w:rsidRPr="001F2EB9">
              <w:rPr>
                <w:rFonts w:ascii="Times New Roman" w:eastAsia="Times New Roman" w:hAnsi="Times New Roman" w:cs="Times New Roman"/>
                <w:color w:val="000000"/>
                <w:sz w:val="24"/>
                <w:szCs w:val="24"/>
              </w:rPr>
              <w:t xml:space="preserve">MFE </w:t>
            </w:r>
            <w:bookmarkEnd w:id="19"/>
            <w:r w:rsidRPr="001F2EB9">
              <w:rPr>
                <w:rFonts w:ascii="Times New Roman" w:eastAsia="Times New Roman" w:hAnsi="Times New Roman" w:cs="Times New Roman"/>
                <w:color w:val="000000"/>
                <w:sz w:val="24"/>
                <w:szCs w:val="24"/>
              </w:rPr>
              <w:t xml:space="preserve">dhe Kodin e Etikës të Institutit Ndërkombëtar të </w:t>
            </w:r>
            <w:proofErr w:type="spellStart"/>
            <w:r w:rsidRPr="001F2EB9">
              <w:rPr>
                <w:rFonts w:ascii="Times New Roman" w:eastAsia="Times New Roman" w:hAnsi="Times New Roman" w:cs="Times New Roman"/>
                <w:color w:val="000000"/>
                <w:sz w:val="24"/>
                <w:szCs w:val="24"/>
              </w:rPr>
              <w:t>Audituesve</w:t>
            </w:r>
            <w:proofErr w:type="spellEnd"/>
            <w:r w:rsidRPr="001F2EB9">
              <w:rPr>
                <w:rFonts w:ascii="Times New Roman" w:eastAsia="Times New Roman" w:hAnsi="Times New Roman" w:cs="Times New Roman"/>
                <w:color w:val="000000"/>
                <w:sz w:val="24"/>
                <w:szCs w:val="24"/>
              </w:rPr>
              <w:t xml:space="preserve"> të Brendshëm (IIA). </w:t>
            </w:r>
          </w:p>
        </w:tc>
        <w:tc>
          <w:tcPr>
            <w:tcW w:w="2443" w:type="dxa"/>
            <w:tcBorders>
              <w:top w:val="single" w:sz="4" w:space="0" w:color="auto"/>
              <w:left w:val="single" w:sz="4" w:space="0" w:color="auto"/>
              <w:bottom w:val="single" w:sz="4" w:space="0" w:color="auto"/>
              <w:right w:val="single" w:sz="4" w:space="0" w:color="auto"/>
            </w:tcBorders>
            <w:shd w:val="clear" w:color="FFFFFF" w:fill="FFFFFF"/>
            <w:vAlign w:val="center"/>
          </w:tcPr>
          <w:p w14:paraId="60FBE7A2" w14:textId="7B640BBC" w:rsidR="007F3600" w:rsidRPr="001F2EB9" w:rsidRDefault="006F73AB"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Njësia e </w:t>
            </w:r>
            <w:r w:rsidR="007F3600" w:rsidRPr="001F2EB9">
              <w:rPr>
                <w:rFonts w:ascii="Times New Roman" w:eastAsia="Times New Roman" w:hAnsi="Times New Roman" w:cs="Times New Roman"/>
                <w:color w:val="000000"/>
                <w:sz w:val="24"/>
                <w:szCs w:val="24"/>
              </w:rPr>
              <w:t>Auditi</w:t>
            </w:r>
            <w:r w:rsidRPr="001F2EB9">
              <w:rPr>
                <w:rFonts w:ascii="Times New Roman" w:eastAsia="Times New Roman" w:hAnsi="Times New Roman" w:cs="Times New Roman"/>
                <w:color w:val="000000"/>
                <w:sz w:val="24"/>
                <w:szCs w:val="24"/>
              </w:rPr>
              <w:t>t të</w:t>
            </w:r>
            <w:r w:rsidR="007F3600" w:rsidRPr="001F2EB9">
              <w:rPr>
                <w:rFonts w:ascii="Times New Roman" w:eastAsia="Times New Roman" w:hAnsi="Times New Roman" w:cs="Times New Roman"/>
                <w:color w:val="000000"/>
                <w:sz w:val="24"/>
                <w:szCs w:val="24"/>
              </w:rPr>
              <w:t xml:space="preserve"> Brendshëm</w:t>
            </w:r>
          </w:p>
          <w:p w14:paraId="3AF22577" w14:textId="77777777" w:rsidR="007F3600" w:rsidRPr="001F2EB9" w:rsidRDefault="007F3600" w:rsidP="006C2EA3">
            <w:pPr>
              <w:rPr>
                <w:rFonts w:ascii="Times New Roman" w:eastAsia="Times New Roman" w:hAnsi="Times New Roman" w:cs="Times New Roman"/>
                <w:color w:val="000000"/>
                <w:sz w:val="24"/>
                <w:szCs w:val="24"/>
              </w:rPr>
            </w:pPr>
          </w:p>
          <w:p w14:paraId="76942A7B" w14:textId="77777777"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Gjashtëmujori i parë i 2024</w:t>
            </w:r>
          </w:p>
        </w:tc>
      </w:tr>
      <w:tr w:rsidR="007F3600" w:rsidRPr="001F2EB9" w14:paraId="09B74B35" w14:textId="77777777" w:rsidTr="006C2EA3">
        <w:tc>
          <w:tcPr>
            <w:tcW w:w="536" w:type="dxa"/>
            <w:shd w:val="clear" w:color="auto" w:fill="B4C6E7" w:themeFill="accent1" w:themeFillTint="66"/>
          </w:tcPr>
          <w:p w14:paraId="737883E2" w14:textId="77777777" w:rsidR="007F3600" w:rsidRPr="001F2EB9" w:rsidRDefault="007F3600" w:rsidP="006C2EA3">
            <w:pPr>
              <w:rPr>
                <w:rFonts w:ascii="Times New Roman" w:hAnsi="Times New Roman" w:cs="Times New Roman"/>
                <w:sz w:val="24"/>
                <w:szCs w:val="24"/>
              </w:rPr>
            </w:pPr>
          </w:p>
          <w:p w14:paraId="71685801" w14:textId="77777777" w:rsidR="007F3600" w:rsidRPr="001F2EB9" w:rsidRDefault="007F3600" w:rsidP="006C2EA3">
            <w:pPr>
              <w:rPr>
                <w:rFonts w:ascii="Times New Roman" w:hAnsi="Times New Roman" w:cs="Times New Roman"/>
                <w:sz w:val="24"/>
                <w:szCs w:val="24"/>
              </w:rPr>
            </w:pPr>
          </w:p>
          <w:p w14:paraId="4B051593" w14:textId="77777777" w:rsidR="007F3600" w:rsidRPr="001F2EB9" w:rsidRDefault="007F3600" w:rsidP="006C2EA3">
            <w:pPr>
              <w:rPr>
                <w:rFonts w:ascii="Times New Roman" w:hAnsi="Times New Roman" w:cs="Times New Roman"/>
                <w:sz w:val="24"/>
                <w:szCs w:val="24"/>
              </w:rPr>
            </w:pPr>
            <w:r w:rsidRPr="001F2EB9">
              <w:rPr>
                <w:rFonts w:ascii="Times New Roman" w:hAnsi="Times New Roman" w:cs="Times New Roman"/>
                <w:sz w:val="24"/>
                <w:szCs w:val="24"/>
              </w:rPr>
              <w:t>8.</w:t>
            </w:r>
          </w:p>
        </w:tc>
        <w:tc>
          <w:tcPr>
            <w:tcW w:w="3181" w:type="dxa"/>
            <w:tcBorders>
              <w:top w:val="single" w:sz="4" w:space="0" w:color="auto"/>
              <w:left w:val="single" w:sz="4" w:space="0" w:color="000000"/>
              <w:bottom w:val="single" w:sz="4" w:space="0" w:color="auto"/>
              <w:right w:val="single" w:sz="4" w:space="0" w:color="auto"/>
            </w:tcBorders>
            <w:shd w:val="clear" w:color="auto" w:fill="auto"/>
            <w:vAlign w:val="center"/>
          </w:tcPr>
          <w:p w14:paraId="1D1981F2" w14:textId="422A9C8C"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Ngritja pranë njësisë së Auditit të Brendshëm të Njësisë Përgjegjëse për sinjalizimin dhe </w:t>
            </w:r>
            <w:r w:rsidR="00783874" w:rsidRPr="001F2EB9">
              <w:rPr>
                <w:rFonts w:ascii="Times New Roman" w:eastAsia="Times New Roman" w:hAnsi="Times New Roman" w:cs="Times New Roman"/>
                <w:color w:val="000000"/>
                <w:sz w:val="24"/>
                <w:szCs w:val="24"/>
              </w:rPr>
              <w:t>mbrojtjen</w:t>
            </w:r>
            <w:r w:rsidRPr="001F2EB9">
              <w:rPr>
                <w:rFonts w:ascii="Times New Roman" w:eastAsia="Times New Roman" w:hAnsi="Times New Roman" w:cs="Times New Roman"/>
                <w:color w:val="000000"/>
                <w:sz w:val="24"/>
                <w:szCs w:val="24"/>
              </w:rPr>
              <w:t xml:space="preserve"> e sinjalizuesit</w:t>
            </w:r>
            <w:r w:rsidR="00783874" w:rsidRPr="001F2EB9">
              <w:rPr>
                <w:rFonts w:ascii="Times New Roman" w:eastAsia="Times New Roman" w:hAnsi="Times New Roman" w:cs="Times New Roman"/>
                <w:color w:val="000000"/>
                <w:sz w:val="24"/>
                <w:szCs w:val="24"/>
              </w:rPr>
              <w:t>.</w:t>
            </w:r>
          </w:p>
        </w:tc>
        <w:tc>
          <w:tcPr>
            <w:tcW w:w="2560" w:type="dxa"/>
            <w:tcBorders>
              <w:top w:val="single" w:sz="4" w:space="0" w:color="auto"/>
              <w:left w:val="single" w:sz="4" w:space="0" w:color="auto"/>
              <w:bottom w:val="single" w:sz="4" w:space="0" w:color="auto"/>
              <w:right w:val="single" w:sz="4" w:space="0" w:color="auto"/>
            </w:tcBorders>
            <w:shd w:val="clear" w:color="000000" w:fill="FFFFFF"/>
            <w:vAlign w:val="center"/>
          </w:tcPr>
          <w:p w14:paraId="769AD6B6" w14:textId="77777777" w:rsidR="007F3600" w:rsidRPr="001F2EB9" w:rsidRDefault="007F3600" w:rsidP="006C2EA3">
            <w:pPr>
              <w:jc w:val="center"/>
              <w:rPr>
                <w:rFonts w:ascii="Times New Roman" w:eastAsia="Times New Roman" w:hAnsi="Times New Roman" w:cs="Times New Roman"/>
                <w:sz w:val="24"/>
                <w:szCs w:val="24"/>
              </w:rPr>
            </w:pPr>
            <w:r w:rsidRPr="001F2EB9">
              <w:rPr>
                <w:rFonts w:ascii="Times New Roman" w:eastAsia="Times New Roman" w:hAnsi="Times New Roman" w:cs="Times New Roman"/>
                <w:sz w:val="24"/>
                <w:szCs w:val="24"/>
              </w:rPr>
              <w:t>Burimet Njerëzore/Ligjor</w:t>
            </w:r>
          </w:p>
        </w:tc>
        <w:tc>
          <w:tcPr>
            <w:tcW w:w="1249" w:type="dxa"/>
            <w:tcBorders>
              <w:top w:val="single" w:sz="4" w:space="0" w:color="auto"/>
              <w:left w:val="single" w:sz="4" w:space="0" w:color="auto"/>
              <w:bottom w:val="single" w:sz="4" w:space="0" w:color="auto"/>
              <w:right w:val="nil"/>
            </w:tcBorders>
            <w:shd w:val="clear" w:color="000000" w:fill="FF0000"/>
            <w:vAlign w:val="center"/>
          </w:tcPr>
          <w:p w14:paraId="2D2BEDFE" w14:textId="77777777" w:rsidR="007F3600" w:rsidRPr="001F2EB9" w:rsidRDefault="007F3600" w:rsidP="006C2EA3">
            <w:pPr>
              <w:jc w:val="cente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I lartë</w:t>
            </w:r>
          </w:p>
        </w:tc>
        <w:tc>
          <w:tcPr>
            <w:tcW w:w="2816" w:type="dxa"/>
            <w:tcBorders>
              <w:top w:val="single" w:sz="4" w:space="0" w:color="auto"/>
              <w:left w:val="single" w:sz="4" w:space="0" w:color="000000"/>
              <w:bottom w:val="single" w:sz="4" w:space="0" w:color="000000"/>
              <w:right w:val="single" w:sz="4" w:space="0" w:color="000000"/>
            </w:tcBorders>
            <w:shd w:val="clear" w:color="auto" w:fill="auto"/>
            <w:vAlign w:val="center"/>
          </w:tcPr>
          <w:p w14:paraId="0955F614" w14:textId="77777777"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1. Ngritja me urdhër titullari të njësisë përgjegjëse për sinjalizimin në përputhje me kuadrin rregullator në fuqi.</w:t>
            </w:r>
          </w:p>
          <w:p w14:paraId="41CE17B6" w14:textId="77777777"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2. Trajnim i njësisë nga ILDKPKI/</w:t>
            </w:r>
            <w:bookmarkStart w:id="20" w:name="_Hlk147688844"/>
            <w:r w:rsidRPr="001F2EB9">
              <w:rPr>
                <w:rFonts w:ascii="Times New Roman" w:eastAsia="Times New Roman" w:hAnsi="Times New Roman" w:cs="Times New Roman"/>
                <w:color w:val="000000"/>
                <w:sz w:val="24"/>
                <w:szCs w:val="24"/>
              </w:rPr>
              <w:t>ASPA</w:t>
            </w:r>
            <w:bookmarkEnd w:id="20"/>
            <w:r w:rsidRPr="001F2EB9">
              <w:rPr>
                <w:rFonts w:ascii="Times New Roman" w:eastAsia="Times New Roman" w:hAnsi="Times New Roman" w:cs="Times New Roman"/>
                <w:color w:val="000000"/>
                <w:sz w:val="24"/>
                <w:szCs w:val="24"/>
              </w:rPr>
              <w:t>.</w:t>
            </w:r>
          </w:p>
        </w:tc>
        <w:tc>
          <w:tcPr>
            <w:tcW w:w="2443" w:type="dxa"/>
            <w:tcBorders>
              <w:top w:val="single" w:sz="4" w:space="0" w:color="auto"/>
              <w:left w:val="nil"/>
              <w:bottom w:val="single" w:sz="4" w:space="0" w:color="000000"/>
              <w:right w:val="single" w:sz="4" w:space="0" w:color="000000"/>
            </w:tcBorders>
            <w:shd w:val="clear" w:color="auto" w:fill="auto"/>
            <w:vAlign w:val="center"/>
          </w:tcPr>
          <w:p w14:paraId="1A706EAC" w14:textId="27C46587" w:rsidR="007F3600" w:rsidRPr="001F2EB9" w:rsidRDefault="00B578BE"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1. </w:t>
            </w:r>
            <w:r w:rsidR="007F3600" w:rsidRPr="001F2EB9">
              <w:rPr>
                <w:rFonts w:ascii="Times New Roman" w:eastAsia="Times New Roman" w:hAnsi="Times New Roman" w:cs="Times New Roman"/>
                <w:color w:val="000000"/>
                <w:sz w:val="24"/>
                <w:szCs w:val="24"/>
              </w:rPr>
              <w:t>Kryetari</w:t>
            </w:r>
            <w:r w:rsidRPr="001F2EB9">
              <w:rPr>
                <w:rFonts w:ascii="Times New Roman" w:eastAsia="Times New Roman" w:hAnsi="Times New Roman" w:cs="Times New Roman"/>
                <w:color w:val="000000"/>
                <w:sz w:val="24"/>
                <w:szCs w:val="24"/>
              </w:rPr>
              <w:t xml:space="preserve"> i bashkisë</w:t>
            </w:r>
          </w:p>
          <w:p w14:paraId="66526FE2" w14:textId="77777777" w:rsidR="007F3600" w:rsidRPr="001F2EB9" w:rsidRDefault="007F3600" w:rsidP="006C2EA3">
            <w:pPr>
              <w:rPr>
                <w:rFonts w:ascii="Times New Roman" w:eastAsia="Times New Roman" w:hAnsi="Times New Roman" w:cs="Times New Roman"/>
                <w:color w:val="000000"/>
                <w:sz w:val="24"/>
                <w:szCs w:val="24"/>
              </w:rPr>
            </w:pPr>
          </w:p>
          <w:p w14:paraId="039B222C" w14:textId="77777777"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Gjashtëmujori i parë i 2024</w:t>
            </w:r>
          </w:p>
          <w:p w14:paraId="2AED3970" w14:textId="77777777" w:rsidR="007F3600" w:rsidRPr="001F2EB9" w:rsidRDefault="00B578BE"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2. Njësia e Burimeve Njerëzore</w:t>
            </w:r>
          </w:p>
          <w:p w14:paraId="69C14637" w14:textId="143BE0C1" w:rsidR="00B578BE" w:rsidRPr="001F2EB9" w:rsidRDefault="00B578BE" w:rsidP="00B578BE">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Gjashtëmujori i dytë i 2024</w:t>
            </w:r>
          </w:p>
          <w:p w14:paraId="717AA921" w14:textId="67AA6EE1" w:rsidR="00B578BE" w:rsidRPr="001F2EB9" w:rsidRDefault="00B578BE" w:rsidP="006C2EA3">
            <w:pPr>
              <w:rPr>
                <w:rFonts w:ascii="Times New Roman" w:eastAsia="Times New Roman" w:hAnsi="Times New Roman" w:cs="Times New Roman"/>
                <w:color w:val="000000"/>
                <w:sz w:val="24"/>
                <w:szCs w:val="24"/>
              </w:rPr>
            </w:pPr>
          </w:p>
        </w:tc>
      </w:tr>
      <w:tr w:rsidR="007F3600" w:rsidRPr="001F2EB9" w14:paraId="3869FBC6" w14:textId="77777777" w:rsidTr="006C2EA3">
        <w:tc>
          <w:tcPr>
            <w:tcW w:w="536" w:type="dxa"/>
            <w:shd w:val="clear" w:color="auto" w:fill="B4C6E7" w:themeFill="accent1" w:themeFillTint="66"/>
          </w:tcPr>
          <w:p w14:paraId="57CCD93D" w14:textId="77777777" w:rsidR="007F3600" w:rsidRPr="001F2EB9" w:rsidRDefault="007F3600" w:rsidP="006C2EA3">
            <w:pPr>
              <w:rPr>
                <w:rFonts w:ascii="Times New Roman" w:hAnsi="Times New Roman" w:cs="Times New Roman"/>
                <w:sz w:val="24"/>
                <w:szCs w:val="24"/>
              </w:rPr>
            </w:pPr>
          </w:p>
          <w:p w14:paraId="68B6E0B5" w14:textId="77777777" w:rsidR="007F3600" w:rsidRPr="001F2EB9" w:rsidRDefault="007F3600" w:rsidP="006C2EA3">
            <w:pPr>
              <w:rPr>
                <w:rFonts w:ascii="Times New Roman" w:hAnsi="Times New Roman" w:cs="Times New Roman"/>
                <w:sz w:val="24"/>
                <w:szCs w:val="24"/>
              </w:rPr>
            </w:pPr>
          </w:p>
          <w:p w14:paraId="4AD78101" w14:textId="77777777" w:rsidR="007F3600" w:rsidRPr="001F2EB9" w:rsidRDefault="007F3600" w:rsidP="006C2EA3">
            <w:pPr>
              <w:rPr>
                <w:rFonts w:ascii="Times New Roman" w:hAnsi="Times New Roman" w:cs="Times New Roman"/>
                <w:sz w:val="24"/>
                <w:szCs w:val="24"/>
              </w:rPr>
            </w:pPr>
          </w:p>
          <w:p w14:paraId="487CE9DD" w14:textId="77777777" w:rsidR="007F3600" w:rsidRPr="001F2EB9" w:rsidRDefault="007F3600" w:rsidP="006C2EA3">
            <w:pPr>
              <w:rPr>
                <w:rFonts w:ascii="Times New Roman" w:hAnsi="Times New Roman" w:cs="Times New Roman"/>
                <w:sz w:val="24"/>
                <w:szCs w:val="24"/>
              </w:rPr>
            </w:pPr>
            <w:r w:rsidRPr="001F2EB9">
              <w:rPr>
                <w:rFonts w:ascii="Times New Roman" w:hAnsi="Times New Roman" w:cs="Times New Roman"/>
                <w:sz w:val="24"/>
                <w:szCs w:val="24"/>
              </w:rPr>
              <w:t>9.</w:t>
            </w:r>
          </w:p>
        </w:tc>
        <w:tc>
          <w:tcPr>
            <w:tcW w:w="3181" w:type="dxa"/>
            <w:tcBorders>
              <w:top w:val="nil"/>
              <w:left w:val="single" w:sz="4" w:space="0" w:color="000000"/>
              <w:bottom w:val="single" w:sz="4" w:space="0" w:color="000000"/>
              <w:right w:val="single" w:sz="4" w:space="0" w:color="000000"/>
            </w:tcBorders>
            <w:shd w:val="clear" w:color="FFFFFF" w:fill="FFFFFF"/>
            <w:vAlign w:val="center"/>
          </w:tcPr>
          <w:p w14:paraId="7B24AFB4" w14:textId="66A1292A"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Mung</w:t>
            </w:r>
            <w:r w:rsidR="00B578BE" w:rsidRPr="001F2EB9">
              <w:rPr>
                <w:rFonts w:ascii="Times New Roman" w:eastAsia="Times New Roman" w:hAnsi="Times New Roman" w:cs="Times New Roman"/>
                <w:color w:val="000000"/>
                <w:sz w:val="24"/>
                <w:szCs w:val="24"/>
              </w:rPr>
              <w:t xml:space="preserve">esë e </w:t>
            </w:r>
            <w:r w:rsidRPr="001F2EB9">
              <w:rPr>
                <w:rFonts w:ascii="Times New Roman" w:eastAsia="Times New Roman" w:hAnsi="Times New Roman" w:cs="Times New Roman"/>
                <w:color w:val="000000"/>
                <w:sz w:val="24"/>
                <w:szCs w:val="24"/>
              </w:rPr>
              <w:t>rregullore</w:t>
            </w:r>
            <w:r w:rsidR="00B578BE" w:rsidRPr="001F2EB9">
              <w:rPr>
                <w:rFonts w:ascii="Times New Roman" w:eastAsia="Times New Roman" w:hAnsi="Times New Roman" w:cs="Times New Roman"/>
                <w:color w:val="000000"/>
                <w:sz w:val="24"/>
                <w:szCs w:val="24"/>
              </w:rPr>
              <w:t>s</w:t>
            </w:r>
            <w:r w:rsidRPr="001F2EB9">
              <w:rPr>
                <w:rFonts w:ascii="Times New Roman" w:eastAsia="Times New Roman" w:hAnsi="Times New Roman" w:cs="Times New Roman"/>
                <w:color w:val="000000"/>
                <w:sz w:val="24"/>
                <w:szCs w:val="24"/>
              </w:rPr>
              <w:t xml:space="preserve"> për hetimin </w:t>
            </w:r>
            <w:r w:rsidR="00B578BE" w:rsidRPr="001F2EB9">
              <w:rPr>
                <w:rFonts w:ascii="Times New Roman" w:eastAsia="Times New Roman" w:hAnsi="Times New Roman" w:cs="Times New Roman"/>
                <w:color w:val="000000"/>
                <w:sz w:val="24"/>
                <w:szCs w:val="24"/>
              </w:rPr>
              <w:t>a</w:t>
            </w:r>
            <w:r w:rsidRPr="001F2EB9">
              <w:rPr>
                <w:rFonts w:ascii="Times New Roman" w:eastAsia="Times New Roman" w:hAnsi="Times New Roman" w:cs="Times New Roman"/>
                <w:color w:val="000000"/>
                <w:sz w:val="24"/>
                <w:szCs w:val="24"/>
              </w:rPr>
              <w:t>dministrativ të sinjalizimit dhe mbrojtjen e konfidencialitetit</w:t>
            </w:r>
            <w:r w:rsidR="00B578BE" w:rsidRPr="001F2EB9">
              <w:rPr>
                <w:rFonts w:ascii="Times New Roman" w:eastAsia="Times New Roman" w:hAnsi="Times New Roman" w:cs="Times New Roman"/>
                <w:color w:val="000000"/>
                <w:sz w:val="24"/>
                <w:szCs w:val="24"/>
              </w:rPr>
              <w:t>.</w:t>
            </w:r>
          </w:p>
        </w:tc>
        <w:tc>
          <w:tcPr>
            <w:tcW w:w="2560" w:type="dxa"/>
            <w:tcBorders>
              <w:top w:val="nil"/>
              <w:left w:val="nil"/>
              <w:bottom w:val="single" w:sz="4" w:space="0" w:color="auto"/>
              <w:right w:val="single" w:sz="4" w:space="0" w:color="auto"/>
            </w:tcBorders>
            <w:shd w:val="clear" w:color="000000" w:fill="FFFFFF"/>
            <w:vAlign w:val="center"/>
          </w:tcPr>
          <w:p w14:paraId="49758639" w14:textId="77777777" w:rsidR="007F3600" w:rsidRPr="001F2EB9" w:rsidRDefault="007F3600" w:rsidP="006C2EA3">
            <w:pPr>
              <w:jc w:val="center"/>
              <w:rPr>
                <w:rFonts w:ascii="Times New Roman" w:eastAsia="Times New Roman" w:hAnsi="Times New Roman" w:cs="Times New Roman"/>
                <w:sz w:val="24"/>
                <w:szCs w:val="24"/>
              </w:rPr>
            </w:pPr>
            <w:r w:rsidRPr="001F2EB9">
              <w:rPr>
                <w:rFonts w:ascii="Times New Roman" w:eastAsia="Times New Roman" w:hAnsi="Times New Roman" w:cs="Times New Roman"/>
                <w:sz w:val="24"/>
                <w:szCs w:val="24"/>
              </w:rPr>
              <w:t>Operacionet/Procesi</w:t>
            </w:r>
          </w:p>
        </w:tc>
        <w:tc>
          <w:tcPr>
            <w:tcW w:w="1249" w:type="dxa"/>
            <w:tcBorders>
              <w:top w:val="single" w:sz="4" w:space="0" w:color="auto"/>
              <w:left w:val="single" w:sz="4" w:space="0" w:color="auto"/>
              <w:bottom w:val="single" w:sz="4" w:space="0" w:color="auto"/>
              <w:right w:val="nil"/>
            </w:tcBorders>
            <w:shd w:val="clear" w:color="000000" w:fill="FF0000"/>
            <w:vAlign w:val="center"/>
          </w:tcPr>
          <w:p w14:paraId="3CAB2009" w14:textId="77777777" w:rsidR="007F3600" w:rsidRPr="001F2EB9" w:rsidRDefault="007F3600" w:rsidP="006C2EA3">
            <w:pPr>
              <w:jc w:val="cente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I lartë</w:t>
            </w:r>
          </w:p>
        </w:tc>
        <w:tc>
          <w:tcPr>
            <w:tcW w:w="2816" w:type="dxa"/>
            <w:tcBorders>
              <w:top w:val="nil"/>
              <w:left w:val="single" w:sz="4" w:space="0" w:color="000000"/>
              <w:bottom w:val="single" w:sz="4" w:space="0" w:color="000000"/>
              <w:right w:val="single" w:sz="4" w:space="0" w:color="000000"/>
            </w:tcBorders>
            <w:shd w:val="clear" w:color="auto" w:fill="auto"/>
            <w:vAlign w:val="center"/>
          </w:tcPr>
          <w:p w14:paraId="0BF8BF42" w14:textId="77777777"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Hartimi dhe miratimi i rregullore për hetimin Administrativ të sinjalizimit dhe mbrojtjen e konfidencialitetit, duke përshtatur modelin e </w:t>
            </w:r>
            <w:r w:rsidRPr="001F2EB9">
              <w:rPr>
                <w:rFonts w:ascii="Times New Roman" w:eastAsia="Times New Roman" w:hAnsi="Times New Roman" w:cs="Times New Roman"/>
                <w:color w:val="000000"/>
                <w:sz w:val="24"/>
                <w:szCs w:val="24"/>
              </w:rPr>
              <w:lastRenderedPageBreak/>
              <w:t>ILDKPKI në kontekstin e Bashkisë Librazhd</w:t>
            </w:r>
          </w:p>
        </w:tc>
        <w:tc>
          <w:tcPr>
            <w:tcW w:w="2443" w:type="dxa"/>
            <w:tcBorders>
              <w:top w:val="nil"/>
              <w:left w:val="nil"/>
              <w:bottom w:val="single" w:sz="4" w:space="0" w:color="000000"/>
              <w:right w:val="single" w:sz="4" w:space="0" w:color="000000"/>
            </w:tcBorders>
            <w:shd w:val="clear" w:color="auto" w:fill="auto"/>
            <w:vAlign w:val="center"/>
          </w:tcPr>
          <w:p w14:paraId="60CDED1D" w14:textId="7EDB6426"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lastRenderedPageBreak/>
              <w:t>Njësia Përgjegjëse</w:t>
            </w:r>
            <w:r w:rsidR="00B578BE" w:rsidRPr="001F2EB9">
              <w:rPr>
                <w:rFonts w:ascii="Times New Roman" w:eastAsia="Times New Roman" w:hAnsi="Times New Roman" w:cs="Times New Roman"/>
                <w:color w:val="000000"/>
                <w:sz w:val="24"/>
                <w:szCs w:val="24"/>
              </w:rPr>
              <w:t xml:space="preserve"> për sinjalizimin pranë AB</w:t>
            </w:r>
          </w:p>
          <w:p w14:paraId="570E5CD5" w14:textId="77777777" w:rsidR="007F3600" w:rsidRPr="001F2EB9" w:rsidRDefault="007F3600" w:rsidP="006C2EA3">
            <w:pPr>
              <w:rPr>
                <w:rFonts w:ascii="Times New Roman" w:eastAsia="Times New Roman" w:hAnsi="Times New Roman" w:cs="Times New Roman"/>
                <w:color w:val="000000"/>
                <w:sz w:val="24"/>
                <w:szCs w:val="24"/>
              </w:rPr>
            </w:pPr>
          </w:p>
          <w:p w14:paraId="5D0C356A" w14:textId="77777777"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Gjashtëmujori i dytë i 2024</w:t>
            </w:r>
          </w:p>
        </w:tc>
      </w:tr>
      <w:tr w:rsidR="007F3600" w:rsidRPr="001F2EB9" w14:paraId="74FAAF92" w14:textId="77777777" w:rsidTr="006C2EA3">
        <w:tc>
          <w:tcPr>
            <w:tcW w:w="536" w:type="dxa"/>
            <w:shd w:val="clear" w:color="auto" w:fill="B4C6E7" w:themeFill="accent1" w:themeFillTint="66"/>
          </w:tcPr>
          <w:p w14:paraId="54ECB3B8" w14:textId="77777777" w:rsidR="007F3600" w:rsidRPr="001F2EB9" w:rsidRDefault="007F3600" w:rsidP="006C2EA3">
            <w:pPr>
              <w:rPr>
                <w:rFonts w:ascii="Times New Roman" w:hAnsi="Times New Roman" w:cs="Times New Roman"/>
                <w:sz w:val="24"/>
                <w:szCs w:val="24"/>
              </w:rPr>
            </w:pPr>
          </w:p>
          <w:p w14:paraId="17B77D0D" w14:textId="77777777" w:rsidR="007F3600" w:rsidRPr="001F2EB9" w:rsidRDefault="007F3600" w:rsidP="006C2EA3">
            <w:pPr>
              <w:rPr>
                <w:rFonts w:ascii="Times New Roman" w:hAnsi="Times New Roman" w:cs="Times New Roman"/>
                <w:sz w:val="24"/>
                <w:szCs w:val="24"/>
              </w:rPr>
            </w:pPr>
          </w:p>
          <w:p w14:paraId="75452214" w14:textId="77777777" w:rsidR="007F3600" w:rsidRPr="001F2EB9" w:rsidRDefault="007F3600" w:rsidP="006C2EA3">
            <w:pPr>
              <w:rPr>
                <w:rFonts w:ascii="Times New Roman" w:hAnsi="Times New Roman" w:cs="Times New Roman"/>
                <w:sz w:val="24"/>
                <w:szCs w:val="24"/>
              </w:rPr>
            </w:pPr>
          </w:p>
          <w:p w14:paraId="7839489B" w14:textId="77777777" w:rsidR="007F3600" w:rsidRPr="001F2EB9" w:rsidRDefault="007F3600" w:rsidP="006C2EA3">
            <w:pPr>
              <w:rPr>
                <w:rFonts w:ascii="Times New Roman" w:hAnsi="Times New Roman" w:cs="Times New Roman"/>
                <w:sz w:val="24"/>
                <w:szCs w:val="24"/>
              </w:rPr>
            </w:pPr>
          </w:p>
          <w:p w14:paraId="48A35F83" w14:textId="77777777" w:rsidR="007F3600" w:rsidRPr="001F2EB9" w:rsidRDefault="007F3600" w:rsidP="006C2EA3">
            <w:pPr>
              <w:rPr>
                <w:rFonts w:ascii="Times New Roman" w:hAnsi="Times New Roman" w:cs="Times New Roman"/>
                <w:sz w:val="24"/>
                <w:szCs w:val="24"/>
              </w:rPr>
            </w:pPr>
            <w:r w:rsidRPr="001F2EB9">
              <w:rPr>
                <w:rFonts w:ascii="Times New Roman" w:hAnsi="Times New Roman" w:cs="Times New Roman"/>
                <w:sz w:val="24"/>
                <w:szCs w:val="24"/>
              </w:rPr>
              <w:t>10.</w:t>
            </w:r>
          </w:p>
        </w:tc>
        <w:tc>
          <w:tcPr>
            <w:tcW w:w="3181" w:type="dxa"/>
            <w:tcBorders>
              <w:top w:val="nil"/>
              <w:left w:val="single" w:sz="4" w:space="0" w:color="000000"/>
              <w:bottom w:val="single" w:sz="4" w:space="0" w:color="000000"/>
              <w:right w:val="single" w:sz="4" w:space="0" w:color="000000"/>
            </w:tcBorders>
            <w:shd w:val="clear" w:color="FFFFFF" w:fill="FFFFFF"/>
            <w:vAlign w:val="center"/>
          </w:tcPr>
          <w:p w14:paraId="5196F0F9" w14:textId="0590FE8C"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Mung</w:t>
            </w:r>
            <w:r w:rsidR="00B578BE" w:rsidRPr="001F2EB9">
              <w:rPr>
                <w:rFonts w:ascii="Times New Roman" w:eastAsia="Times New Roman" w:hAnsi="Times New Roman" w:cs="Times New Roman"/>
                <w:color w:val="000000"/>
                <w:sz w:val="24"/>
                <w:szCs w:val="24"/>
              </w:rPr>
              <w:t>es</w:t>
            </w:r>
            <w:r w:rsidR="00913260" w:rsidRPr="001F2EB9">
              <w:rPr>
                <w:rFonts w:ascii="Times New Roman" w:eastAsia="Times New Roman" w:hAnsi="Times New Roman" w:cs="Times New Roman"/>
                <w:color w:val="000000"/>
                <w:sz w:val="24"/>
                <w:szCs w:val="24"/>
              </w:rPr>
              <w:t>ë</w:t>
            </w:r>
            <w:r w:rsidR="00B578BE" w:rsidRPr="001F2EB9">
              <w:rPr>
                <w:rFonts w:ascii="Times New Roman" w:eastAsia="Times New Roman" w:hAnsi="Times New Roman" w:cs="Times New Roman"/>
                <w:color w:val="000000"/>
                <w:sz w:val="24"/>
                <w:szCs w:val="24"/>
              </w:rPr>
              <w:t xml:space="preserve"> e</w:t>
            </w:r>
            <w:r w:rsidRPr="001F2EB9">
              <w:rPr>
                <w:rFonts w:ascii="Times New Roman" w:eastAsia="Times New Roman" w:hAnsi="Times New Roman" w:cs="Times New Roman"/>
                <w:color w:val="000000"/>
                <w:sz w:val="24"/>
                <w:szCs w:val="24"/>
              </w:rPr>
              <w:t xml:space="preserve"> </w:t>
            </w:r>
            <w:r w:rsidR="006F73AB" w:rsidRPr="001F2EB9">
              <w:rPr>
                <w:rFonts w:ascii="Times New Roman" w:eastAsia="Times New Roman" w:hAnsi="Times New Roman" w:cs="Times New Roman"/>
                <w:color w:val="000000"/>
                <w:sz w:val="24"/>
                <w:szCs w:val="24"/>
              </w:rPr>
              <w:t>r</w:t>
            </w:r>
            <w:r w:rsidRPr="001F2EB9">
              <w:rPr>
                <w:rFonts w:ascii="Times New Roman" w:eastAsia="Times New Roman" w:hAnsi="Times New Roman" w:cs="Times New Roman"/>
                <w:color w:val="000000"/>
                <w:sz w:val="24"/>
                <w:szCs w:val="24"/>
              </w:rPr>
              <w:t>regullor</w:t>
            </w:r>
            <w:r w:rsidR="00B578BE" w:rsidRPr="001F2EB9">
              <w:rPr>
                <w:rFonts w:ascii="Times New Roman" w:eastAsia="Times New Roman" w:hAnsi="Times New Roman" w:cs="Times New Roman"/>
                <w:color w:val="000000"/>
                <w:sz w:val="24"/>
                <w:szCs w:val="24"/>
              </w:rPr>
              <w:t>es</w:t>
            </w:r>
            <w:r w:rsidRPr="001F2EB9">
              <w:rPr>
                <w:rFonts w:ascii="Times New Roman" w:eastAsia="Times New Roman" w:hAnsi="Times New Roman" w:cs="Times New Roman"/>
                <w:color w:val="000000"/>
                <w:sz w:val="24"/>
                <w:szCs w:val="24"/>
              </w:rPr>
              <w:t xml:space="preserve"> për hetimin </w:t>
            </w:r>
            <w:r w:rsidR="00B578BE" w:rsidRPr="001F2EB9">
              <w:rPr>
                <w:rFonts w:ascii="Times New Roman" w:eastAsia="Times New Roman" w:hAnsi="Times New Roman" w:cs="Times New Roman"/>
                <w:color w:val="000000"/>
                <w:sz w:val="24"/>
                <w:szCs w:val="24"/>
              </w:rPr>
              <w:t>a</w:t>
            </w:r>
            <w:r w:rsidRPr="001F2EB9">
              <w:rPr>
                <w:rFonts w:ascii="Times New Roman" w:eastAsia="Times New Roman" w:hAnsi="Times New Roman" w:cs="Times New Roman"/>
                <w:color w:val="000000"/>
                <w:sz w:val="24"/>
                <w:szCs w:val="24"/>
              </w:rPr>
              <w:t>dministrativ të kërkesës së sinjalizuesit për mbrojtjen nga hakmarrja</w:t>
            </w:r>
            <w:r w:rsidR="00B578BE" w:rsidRPr="001F2EB9">
              <w:rPr>
                <w:rFonts w:ascii="Times New Roman" w:eastAsia="Times New Roman" w:hAnsi="Times New Roman" w:cs="Times New Roman"/>
                <w:color w:val="000000"/>
                <w:sz w:val="24"/>
                <w:szCs w:val="24"/>
              </w:rPr>
              <w:t>.</w:t>
            </w:r>
            <w:r w:rsidRPr="001F2EB9">
              <w:rPr>
                <w:rFonts w:ascii="Times New Roman" w:eastAsia="Times New Roman" w:hAnsi="Times New Roman" w:cs="Times New Roman"/>
                <w:color w:val="000000"/>
                <w:sz w:val="24"/>
                <w:szCs w:val="24"/>
              </w:rPr>
              <w:t xml:space="preserve"> </w:t>
            </w:r>
          </w:p>
        </w:tc>
        <w:tc>
          <w:tcPr>
            <w:tcW w:w="2560" w:type="dxa"/>
            <w:tcBorders>
              <w:top w:val="nil"/>
              <w:left w:val="nil"/>
              <w:bottom w:val="single" w:sz="4" w:space="0" w:color="auto"/>
              <w:right w:val="single" w:sz="4" w:space="0" w:color="auto"/>
            </w:tcBorders>
            <w:shd w:val="clear" w:color="000000" w:fill="FFFFFF"/>
            <w:vAlign w:val="center"/>
          </w:tcPr>
          <w:p w14:paraId="7E651A16" w14:textId="77777777" w:rsidR="007F3600" w:rsidRPr="001F2EB9" w:rsidRDefault="007F3600" w:rsidP="006C2EA3">
            <w:pPr>
              <w:jc w:val="center"/>
              <w:rPr>
                <w:rFonts w:ascii="Times New Roman" w:eastAsia="Times New Roman" w:hAnsi="Times New Roman" w:cs="Times New Roman"/>
                <w:sz w:val="24"/>
                <w:szCs w:val="24"/>
              </w:rPr>
            </w:pPr>
            <w:r w:rsidRPr="001F2EB9">
              <w:rPr>
                <w:rFonts w:ascii="Times New Roman" w:eastAsia="Times New Roman" w:hAnsi="Times New Roman" w:cs="Times New Roman"/>
                <w:sz w:val="24"/>
                <w:szCs w:val="24"/>
              </w:rPr>
              <w:t>Operacionet/Procesi</w:t>
            </w:r>
          </w:p>
        </w:tc>
        <w:tc>
          <w:tcPr>
            <w:tcW w:w="1249" w:type="dxa"/>
            <w:tcBorders>
              <w:top w:val="single" w:sz="4" w:space="0" w:color="auto"/>
              <w:left w:val="single" w:sz="4" w:space="0" w:color="auto"/>
              <w:bottom w:val="single" w:sz="4" w:space="0" w:color="auto"/>
              <w:right w:val="nil"/>
            </w:tcBorders>
            <w:shd w:val="clear" w:color="000000" w:fill="FF0000"/>
            <w:vAlign w:val="center"/>
          </w:tcPr>
          <w:p w14:paraId="07A6BF66" w14:textId="77777777" w:rsidR="007F3600" w:rsidRPr="001F2EB9" w:rsidRDefault="007F3600" w:rsidP="006C2EA3">
            <w:pPr>
              <w:jc w:val="center"/>
              <w:rPr>
                <w:rFonts w:ascii="Times New Roman" w:eastAsia="Times New Roman" w:hAnsi="Times New Roman" w:cs="Times New Roman"/>
                <w:color w:val="000000"/>
                <w:sz w:val="24"/>
                <w:szCs w:val="24"/>
              </w:rPr>
            </w:pPr>
          </w:p>
          <w:p w14:paraId="230953D8" w14:textId="77777777" w:rsidR="007F3600" w:rsidRPr="001F2EB9" w:rsidRDefault="007F3600" w:rsidP="006C2EA3">
            <w:pPr>
              <w:jc w:val="center"/>
              <w:rPr>
                <w:rFonts w:ascii="Times New Roman" w:eastAsia="Times New Roman" w:hAnsi="Times New Roman" w:cs="Times New Roman"/>
                <w:color w:val="000000"/>
                <w:sz w:val="24"/>
                <w:szCs w:val="24"/>
              </w:rPr>
            </w:pPr>
          </w:p>
          <w:p w14:paraId="37E24A41" w14:textId="77777777" w:rsidR="007F3600" w:rsidRPr="001F2EB9" w:rsidRDefault="007F3600" w:rsidP="006C2EA3">
            <w:pPr>
              <w:jc w:val="center"/>
              <w:rPr>
                <w:rFonts w:ascii="Times New Roman" w:eastAsia="Times New Roman" w:hAnsi="Times New Roman" w:cs="Times New Roman"/>
                <w:color w:val="000000"/>
                <w:sz w:val="24"/>
                <w:szCs w:val="24"/>
              </w:rPr>
            </w:pPr>
          </w:p>
          <w:p w14:paraId="7F476FB5" w14:textId="77777777" w:rsidR="007F3600" w:rsidRPr="001F2EB9" w:rsidRDefault="007F3600" w:rsidP="006C2EA3">
            <w:pPr>
              <w:rPr>
                <w:rFonts w:ascii="Times New Roman" w:eastAsia="Times New Roman" w:hAnsi="Times New Roman" w:cs="Times New Roman"/>
                <w:color w:val="000000"/>
                <w:sz w:val="24"/>
                <w:szCs w:val="24"/>
              </w:rPr>
            </w:pPr>
          </w:p>
          <w:p w14:paraId="7295799F" w14:textId="77777777" w:rsidR="007F3600" w:rsidRPr="001F2EB9" w:rsidRDefault="007F3600" w:rsidP="006C2EA3">
            <w:pPr>
              <w:jc w:val="center"/>
              <w:rPr>
                <w:rFonts w:ascii="Times New Roman" w:eastAsia="Times New Roman" w:hAnsi="Times New Roman" w:cs="Times New Roman"/>
                <w:color w:val="000000"/>
                <w:sz w:val="24"/>
                <w:szCs w:val="24"/>
              </w:rPr>
            </w:pPr>
          </w:p>
          <w:p w14:paraId="6B67C72A" w14:textId="77777777" w:rsidR="007F3600" w:rsidRPr="001F2EB9" w:rsidRDefault="007F3600" w:rsidP="006C2EA3">
            <w:pPr>
              <w:jc w:val="cente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I lartë</w:t>
            </w:r>
          </w:p>
        </w:tc>
        <w:tc>
          <w:tcPr>
            <w:tcW w:w="2816" w:type="dxa"/>
            <w:tcBorders>
              <w:top w:val="nil"/>
              <w:left w:val="single" w:sz="4" w:space="0" w:color="000000"/>
              <w:bottom w:val="single" w:sz="4" w:space="0" w:color="000000"/>
              <w:right w:val="single" w:sz="4" w:space="0" w:color="000000"/>
            </w:tcBorders>
            <w:shd w:val="clear" w:color="auto" w:fill="auto"/>
            <w:vAlign w:val="center"/>
          </w:tcPr>
          <w:p w14:paraId="07508096" w14:textId="1A3C6B81"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Hartimi dhe miratimi i rregullore</w:t>
            </w:r>
            <w:r w:rsidR="00B578BE" w:rsidRPr="001F2EB9">
              <w:rPr>
                <w:rFonts w:ascii="Times New Roman" w:eastAsia="Times New Roman" w:hAnsi="Times New Roman" w:cs="Times New Roman"/>
                <w:color w:val="000000"/>
                <w:sz w:val="24"/>
                <w:szCs w:val="24"/>
              </w:rPr>
              <w:t>s</w:t>
            </w:r>
            <w:r w:rsidRPr="001F2EB9">
              <w:rPr>
                <w:rFonts w:ascii="Times New Roman" w:eastAsia="Times New Roman" w:hAnsi="Times New Roman" w:cs="Times New Roman"/>
                <w:color w:val="000000"/>
                <w:sz w:val="24"/>
                <w:szCs w:val="24"/>
              </w:rPr>
              <w:t xml:space="preserve"> për hetimin administrativ të kërkesës së sinjalizuesit për mbrojtjen nga hakmarrja, duke përshtatur modelin e ILDKPKI në kontekstin e Bashkisë Librazhd</w:t>
            </w:r>
          </w:p>
        </w:tc>
        <w:tc>
          <w:tcPr>
            <w:tcW w:w="2443" w:type="dxa"/>
            <w:tcBorders>
              <w:top w:val="nil"/>
              <w:left w:val="nil"/>
              <w:bottom w:val="single" w:sz="4" w:space="0" w:color="000000"/>
              <w:right w:val="single" w:sz="4" w:space="0" w:color="000000"/>
            </w:tcBorders>
            <w:shd w:val="clear" w:color="auto" w:fill="auto"/>
            <w:vAlign w:val="center"/>
          </w:tcPr>
          <w:p w14:paraId="4E55850D" w14:textId="5266A431" w:rsidR="00B578BE" w:rsidRPr="001F2EB9" w:rsidRDefault="00B578BE" w:rsidP="00B578BE">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Njësia Përgjegjëse për sinjalizimin pranë AB</w:t>
            </w:r>
          </w:p>
          <w:p w14:paraId="3661A461" w14:textId="41DE165E" w:rsidR="007F3600" w:rsidRPr="001F2EB9" w:rsidRDefault="007F3600" w:rsidP="006C2EA3">
            <w:pPr>
              <w:rPr>
                <w:rFonts w:ascii="Times New Roman" w:eastAsia="Times New Roman" w:hAnsi="Times New Roman" w:cs="Times New Roman"/>
                <w:color w:val="000000"/>
                <w:sz w:val="24"/>
                <w:szCs w:val="24"/>
              </w:rPr>
            </w:pPr>
          </w:p>
          <w:p w14:paraId="5AEBE551" w14:textId="77777777" w:rsidR="007F3600" w:rsidRPr="001F2EB9" w:rsidRDefault="007F3600" w:rsidP="006C2EA3">
            <w:pPr>
              <w:rPr>
                <w:rFonts w:ascii="Times New Roman" w:eastAsia="Times New Roman" w:hAnsi="Times New Roman" w:cs="Times New Roman"/>
                <w:color w:val="000000"/>
                <w:sz w:val="24"/>
                <w:szCs w:val="24"/>
              </w:rPr>
            </w:pPr>
          </w:p>
          <w:p w14:paraId="26C94A97" w14:textId="332B6F2D"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Gjashtëmujori i dytë i 2024</w:t>
            </w:r>
            <w:r w:rsidR="00B578BE" w:rsidRPr="001F2EB9">
              <w:rPr>
                <w:rFonts w:ascii="Times New Roman" w:eastAsia="Times New Roman" w:hAnsi="Times New Roman" w:cs="Times New Roman"/>
                <w:color w:val="000000"/>
                <w:sz w:val="24"/>
                <w:szCs w:val="24"/>
              </w:rPr>
              <w:t xml:space="preserve"> dhe në vazhdimësi</w:t>
            </w:r>
          </w:p>
          <w:p w14:paraId="133F477E" w14:textId="77777777" w:rsidR="007F3600" w:rsidRPr="001F2EB9" w:rsidRDefault="007F3600" w:rsidP="006C2EA3">
            <w:pPr>
              <w:rPr>
                <w:rFonts w:ascii="Times New Roman" w:eastAsia="Times New Roman" w:hAnsi="Times New Roman" w:cs="Times New Roman"/>
                <w:color w:val="000000"/>
                <w:sz w:val="24"/>
                <w:szCs w:val="24"/>
              </w:rPr>
            </w:pPr>
          </w:p>
          <w:p w14:paraId="7DA66EEF" w14:textId="77777777" w:rsidR="007F3600" w:rsidRPr="001F2EB9" w:rsidRDefault="007F3600" w:rsidP="006C2EA3">
            <w:pPr>
              <w:rPr>
                <w:rFonts w:ascii="Times New Roman" w:eastAsia="Times New Roman" w:hAnsi="Times New Roman" w:cs="Times New Roman"/>
                <w:color w:val="000000"/>
                <w:sz w:val="24"/>
                <w:szCs w:val="24"/>
              </w:rPr>
            </w:pPr>
          </w:p>
        </w:tc>
      </w:tr>
      <w:tr w:rsidR="007F3600" w:rsidRPr="001F2EB9" w14:paraId="4F58AF43" w14:textId="77777777" w:rsidTr="00C1659D">
        <w:tc>
          <w:tcPr>
            <w:tcW w:w="536" w:type="dxa"/>
            <w:shd w:val="clear" w:color="auto" w:fill="B4C6E7" w:themeFill="accent1" w:themeFillTint="66"/>
          </w:tcPr>
          <w:p w14:paraId="502E71D8" w14:textId="77777777" w:rsidR="007F3600" w:rsidRPr="001F2EB9" w:rsidRDefault="007F3600" w:rsidP="006C2EA3">
            <w:pPr>
              <w:rPr>
                <w:rFonts w:ascii="Times New Roman" w:hAnsi="Times New Roman" w:cs="Times New Roman"/>
                <w:sz w:val="24"/>
                <w:szCs w:val="24"/>
              </w:rPr>
            </w:pPr>
          </w:p>
          <w:p w14:paraId="20D24469" w14:textId="77777777" w:rsidR="007F3600" w:rsidRPr="001F2EB9" w:rsidRDefault="007F3600" w:rsidP="006C2EA3">
            <w:pPr>
              <w:rPr>
                <w:rFonts w:ascii="Times New Roman" w:hAnsi="Times New Roman" w:cs="Times New Roman"/>
                <w:sz w:val="24"/>
                <w:szCs w:val="24"/>
              </w:rPr>
            </w:pPr>
          </w:p>
          <w:p w14:paraId="3D973AEC" w14:textId="77777777" w:rsidR="007F3600" w:rsidRPr="001F2EB9" w:rsidRDefault="007F3600" w:rsidP="006C2EA3">
            <w:pPr>
              <w:rPr>
                <w:rFonts w:ascii="Times New Roman" w:hAnsi="Times New Roman" w:cs="Times New Roman"/>
                <w:sz w:val="24"/>
                <w:szCs w:val="24"/>
              </w:rPr>
            </w:pPr>
          </w:p>
          <w:p w14:paraId="6DBC5436" w14:textId="77777777" w:rsidR="007F3600" w:rsidRPr="001F2EB9" w:rsidRDefault="007F3600" w:rsidP="006C2EA3">
            <w:pPr>
              <w:rPr>
                <w:rFonts w:ascii="Times New Roman" w:hAnsi="Times New Roman" w:cs="Times New Roman"/>
                <w:sz w:val="24"/>
                <w:szCs w:val="24"/>
              </w:rPr>
            </w:pPr>
            <w:r w:rsidRPr="001F2EB9">
              <w:rPr>
                <w:rFonts w:ascii="Times New Roman" w:hAnsi="Times New Roman" w:cs="Times New Roman"/>
                <w:sz w:val="24"/>
                <w:szCs w:val="24"/>
              </w:rPr>
              <w:t>11.</w:t>
            </w:r>
          </w:p>
        </w:tc>
        <w:tc>
          <w:tcPr>
            <w:tcW w:w="3181" w:type="dxa"/>
            <w:tcBorders>
              <w:top w:val="nil"/>
              <w:left w:val="single" w:sz="4" w:space="0" w:color="000000"/>
              <w:bottom w:val="single" w:sz="4" w:space="0" w:color="000000"/>
              <w:right w:val="single" w:sz="4" w:space="0" w:color="000000"/>
            </w:tcBorders>
            <w:shd w:val="clear" w:color="FFFFFF" w:fill="FFFFFF"/>
            <w:vAlign w:val="center"/>
          </w:tcPr>
          <w:p w14:paraId="6CF78BB5" w14:textId="55A66864"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Ndërgjegjësim i ulët i stafit mbi kuadrin rregullator dhe mekanizmat </w:t>
            </w:r>
            <w:r w:rsidR="002233E8">
              <w:rPr>
                <w:rFonts w:ascii="Times New Roman" w:eastAsia="Times New Roman" w:hAnsi="Times New Roman" w:cs="Times New Roman"/>
                <w:color w:val="000000"/>
                <w:sz w:val="24"/>
                <w:szCs w:val="24"/>
              </w:rPr>
              <w:t>për</w:t>
            </w:r>
            <w:r w:rsidRPr="001F2EB9">
              <w:rPr>
                <w:rFonts w:ascii="Times New Roman" w:eastAsia="Times New Roman" w:hAnsi="Times New Roman" w:cs="Times New Roman"/>
                <w:color w:val="000000"/>
                <w:sz w:val="24"/>
                <w:szCs w:val="24"/>
              </w:rPr>
              <w:t xml:space="preserve"> sinjalizimin dhe mbrojtjen e sinjalizuesve.</w:t>
            </w:r>
          </w:p>
        </w:tc>
        <w:tc>
          <w:tcPr>
            <w:tcW w:w="2560" w:type="dxa"/>
            <w:tcBorders>
              <w:top w:val="nil"/>
              <w:left w:val="nil"/>
              <w:bottom w:val="single" w:sz="4" w:space="0" w:color="auto"/>
              <w:right w:val="single" w:sz="4" w:space="0" w:color="auto"/>
            </w:tcBorders>
            <w:shd w:val="clear" w:color="000000" w:fill="FFFFFF"/>
            <w:vAlign w:val="center"/>
          </w:tcPr>
          <w:p w14:paraId="6FB794C3" w14:textId="77777777" w:rsidR="007F3600" w:rsidRPr="001F2EB9" w:rsidRDefault="007F3600" w:rsidP="006C2EA3">
            <w:pPr>
              <w:jc w:val="center"/>
              <w:rPr>
                <w:rFonts w:ascii="Times New Roman" w:eastAsia="Times New Roman" w:hAnsi="Times New Roman" w:cs="Times New Roman"/>
                <w:sz w:val="24"/>
                <w:szCs w:val="24"/>
              </w:rPr>
            </w:pPr>
            <w:r w:rsidRPr="001F2EB9">
              <w:rPr>
                <w:rFonts w:ascii="Times New Roman" w:eastAsia="Times New Roman" w:hAnsi="Times New Roman" w:cs="Times New Roman"/>
                <w:sz w:val="24"/>
                <w:szCs w:val="24"/>
              </w:rPr>
              <w:t>Operacionet/Procesi</w:t>
            </w:r>
          </w:p>
        </w:tc>
        <w:tc>
          <w:tcPr>
            <w:tcW w:w="1249" w:type="dxa"/>
            <w:tcBorders>
              <w:top w:val="single" w:sz="4" w:space="0" w:color="auto"/>
              <w:left w:val="single" w:sz="4" w:space="0" w:color="auto"/>
              <w:bottom w:val="single" w:sz="4" w:space="0" w:color="auto"/>
              <w:right w:val="nil"/>
            </w:tcBorders>
            <w:shd w:val="clear" w:color="auto" w:fill="FFFF00"/>
            <w:vAlign w:val="center"/>
          </w:tcPr>
          <w:p w14:paraId="70D30056" w14:textId="389118D8" w:rsidR="007F3600" w:rsidRPr="001F2EB9" w:rsidRDefault="00C1659D" w:rsidP="006C2EA3">
            <w:pPr>
              <w:jc w:val="cente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Mesatar </w:t>
            </w:r>
          </w:p>
        </w:tc>
        <w:tc>
          <w:tcPr>
            <w:tcW w:w="2816" w:type="dxa"/>
            <w:tcBorders>
              <w:top w:val="nil"/>
              <w:left w:val="single" w:sz="4" w:space="0" w:color="000000"/>
              <w:bottom w:val="single" w:sz="4" w:space="0" w:color="000000"/>
              <w:right w:val="single" w:sz="4" w:space="0" w:color="000000"/>
            </w:tcBorders>
            <w:shd w:val="clear" w:color="auto" w:fill="auto"/>
            <w:vAlign w:val="center"/>
          </w:tcPr>
          <w:p w14:paraId="69C0DB0D" w14:textId="2D7F67CE"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Hartim dhe zbatim i </w:t>
            </w:r>
            <w:r w:rsidR="00B578BE" w:rsidRPr="001F2EB9">
              <w:rPr>
                <w:rFonts w:ascii="Times New Roman" w:eastAsia="Times New Roman" w:hAnsi="Times New Roman" w:cs="Times New Roman"/>
                <w:color w:val="000000"/>
                <w:sz w:val="24"/>
                <w:szCs w:val="24"/>
              </w:rPr>
              <w:t>një</w:t>
            </w:r>
            <w:r w:rsidRPr="001F2EB9">
              <w:rPr>
                <w:rFonts w:ascii="Times New Roman" w:eastAsia="Times New Roman" w:hAnsi="Times New Roman" w:cs="Times New Roman"/>
                <w:color w:val="000000"/>
                <w:sz w:val="24"/>
                <w:szCs w:val="24"/>
              </w:rPr>
              <w:t xml:space="preserve"> plan </w:t>
            </w:r>
            <w:r w:rsidR="00B578BE" w:rsidRPr="001F2EB9">
              <w:rPr>
                <w:rFonts w:ascii="Times New Roman" w:eastAsia="Times New Roman" w:hAnsi="Times New Roman" w:cs="Times New Roman"/>
                <w:color w:val="000000"/>
                <w:sz w:val="24"/>
                <w:szCs w:val="24"/>
              </w:rPr>
              <w:t>trajnimi</w:t>
            </w:r>
            <w:r w:rsidRPr="001F2EB9">
              <w:rPr>
                <w:rFonts w:ascii="Times New Roman" w:eastAsia="Times New Roman" w:hAnsi="Times New Roman" w:cs="Times New Roman"/>
                <w:color w:val="000000"/>
                <w:sz w:val="24"/>
                <w:szCs w:val="24"/>
              </w:rPr>
              <w:t xml:space="preserve"> te brendshëm periodik mbi rolin dhe </w:t>
            </w:r>
            <w:r w:rsidR="00B578BE" w:rsidRPr="001F2EB9">
              <w:rPr>
                <w:rFonts w:ascii="Times New Roman" w:eastAsia="Times New Roman" w:hAnsi="Times New Roman" w:cs="Times New Roman"/>
                <w:color w:val="000000"/>
                <w:sz w:val="24"/>
                <w:szCs w:val="24"/>
              </w:rPr>
              <w:t>funksionin</w:t>
            </w:r>
            <w:r w:rsidRPr="001F2EB9">
              <w:rPr>
                <w:rFonts w:ascii="Times New Roman" w:eastAsia="Times New Roman" w:hAnsi="Times New Roman" w:cs="Times New Roman"/>
                <w:color w:val="000000"/>
                <w:sz w:val="24"/>
                <w:szCs w:val="24"/>
              </w:rPr>
              <w:t xml:space="preserve"> e njësisë përgjegjëse dhe kuadrin rregullator për mbrojtjen e sinjalizuesve</w:t>
            </w:r>
          </w:p>
        </w:tc>
        <w:tc>
          <w:tcPr>
            <w:tcW w:w="2443" w:type="dxa"/>
            <w:tcBorders>
              <w:top w:val="nil"/>
              <w:left w:val="nil"/>
              <w:bottom w:val="single" w:sz="4" w:space="0" w:color="000000"/>
              <w:right w:val="single" w:sz="4" w:space="0" w:color="000000"/>
            </w:tcBorders>
            <w:shd w:val="clear" w:color="auto" w:fill="auto"/>
            <w:vAlign w:val="center"/>
          </w:tcPr>
          <w:p w14:paraId="7374D77F" w14:textId="566D5589" w:rsidR="007F3600" w:rsidRPr="001F2EB9" w:rsidRDefault="00B578BE"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Njësia e Burimeve Njerëzore</w:t>
            </w:r>
          </w:p>
          <w:p w14:paraId="647C1001" w14:textId="77777777"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Gjashtëmujori i dytë i 2024 dhe në vazhdim</w:t>
            </w:r>
          </w:p>
          <w:p w14:paraId="067EF3B9" w14:textId="77777777" w:rsidR="007F3600" w:rsidRPr="001F2EB9" w:rsidRDefault="007F3600" w:rsidP="006C2EA3">
            <w:pPr>
              <w:rPr>
                <w:rFonts w:ascii="Times New Roman" w:eastAsia="Times New Roman" w:hAnsi="Times New Roman" w:cs="Times New Roman"/>
                <w:color w:val="000000"/>
                <w:sz w:val="24"/>
                <w:szCs w:val="24"/>
              </w:rPr>
            </w:pPr>
          </w:p>
        </w:tc>
      </w:tr>
      <w:tr w:rsidR="007F3600" w:rsidRPr="001F2EB9" w14:paraId="231EDDCB" w14:textId="77777777" w:rsidTr="00B578BE">
        <w:tc>
          <w:tcPr>
            <w:tcW w:w="536" w:type="dxa"/>
            <w:shd w:val="clear" w:color="auto" w:fill="B4C6E7" w:themeFill="accent1" w:themeFillTint="66"/>
          </w:tcPr>
          <w:p w14:paraId="184879E1" w14:textId="77777777" w:rsidR="007F3600" w:rsidRPr="001F2EB9" w:rsidRDefault="007F3600" w:rsidP="006C2EA3">
            <w:pPr>
              <w:rPr>
                <w:rFonts w:ascii="Times New Roman" w:hAnsi="Times New Roman" w:cs="Times New Roman"/>
                <w:sz w:val="24"/>
                <w:szCs w:val="24"/>
              </w:rPr>
            </w:pPr>
          </w:p>
          <w:p w14:paraId="2F786CBA" w14:textId="77777777" w:rsidR="007F3600" w:rsidRPr="001F2EB9" w:rsidRDefault="007F3600" w:rsidP="006C2EA3">
            <w:pPr>
              <w:rPr>
                <w:rFonts w:ascii="Times New Roman" w:hAnsi="Times New Roman" w:cs="Times New Roman"/>
                <w:sz w:val="24"/>
                <w:szCs w:val="24"/>
              </w:rPr>
            </w:pPr>
          </w:p>
          <w:p w14:paraId="39EFFA0E" w14:textId="77777777" w:rsidR="007F3600" w:rsidRPr="001F2EB9" w:rsidRDefault="007F3600" w:rsidP="006C2EA3">
            <w:pPr>
              <w:rPr>
                <w:rFonts w:ascii="Times New Roman" w:hAnsi="Times New Roman" w:cs="Times New Roman"/>
                <w:sz w:val="24"/>
                <w:szCs w:val="24"/>
              </w:rPr>
            </w:pPr>
            <w:r w:rsidRPr="001F2EB9">
              <w:rPr>
                <w:rFonts w:ascii="Times New Roman" w:hAnsi="Times New Roman" w:cs="Times New Roman"/>
                <w:sz w:val="24"/>
                <w:szCs w:val="24"/>
              </w:rPr>
              <w:t>12.</w:t>
            </w:r>
          </w:p>
        </w:tc>
        <w:tc>
          <w:tcPr>
            <w:tcW w:w="3181" w:type="dxa"/>
            <w:tcBorders>
              <w:top w:val="single" w:sz="4" w:space="0" w:color="auto"/>
              <w:left w:val="single" w:sz="4" w:space="0" w:color="000000"/>
              <w:bottom w:val="single" w:sz="4" w:space="0" w:color="auto"/>
              <w:right w:val="single" w:sz="4" w:space="0" w:color="auto"/>
            </w:tcBorders>
            <w:shd w:val="clear" w:color="auto" w:fill="auto"/>
            <w:vAlign w:val="center"/>
          </w:tcPr>
          <w:p w14:paraId="4658C6CC" w14:textId="77777777"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Mungojnë gjurmët e auditit për proceset me risk të lartë në Bashkinë Librazhd</w:t>
            </w:r>
          </w:p>
        </w:tc>
        <w:tc>
          <w:tcPr>
            <w:tcW w:w="2560" w:type="dxa"/>
            <w:tcBorders>
              <w:top w:val="nil"/>
              <w:left w:val="single" w:sz="4" w:space="0" w:color="auto"/>
              <w:bottom w:val="single" w:sz="4" w:space="0" w:color="auto"/>
              <w:right w:val="single" w:sz="4" w:space="0" w:color="auto"/>
            </w:tcBorders>
            <w:shd w:val="clear" w:color="000000" w:fill="FFFFFF"/>
            <w:vAlign w:val="center"/>
          </w:tcPr>
          <w:p w14:paraId="56CF6689" w14:textId="77777777" w:rsidR="007F3600" w:rsidRPr="001F2EB9" w:rsidRDefault="007F3600" w:rsidP="006C2EA3">
            <w:pPr>
              <w:jc w:val="center"/>
              <w:rPr>
                <w:rFonts w:ascii="Times New Roman" w:hAnsi="Times New Roman" w:cs="Times New Roman"/>
                <w:sz w:val="24"/>
                <w:szCs w:val="24"/>
              </w:rPr>
            </w:pPr>
            <w:r w:rsidRPr="001F2EB9">
              <w:rPr>
                <w:rFonts w:ascii="Times New Roman" w:eastAsia="Times New Roman" w:hAnsi="Times New Roman" w:cs="Times New Roman"/>
                <w:sz w:val="24"/>
                <w:szCs w:val="24"/>
              </w:rPr>
              <w:t>Operacionet/Procesi</w:t>
            </w:r>
          </w:p>
        </w:tc>
        <w:tc>
          <w:tcPr>
            <w:tcW w:w="1249" w:type="dxa"/>
            <w:tcBorders>
              <w:top w:val="single" w:sz="4" w:space="0" w:color="auto"/>
              <w:left w:val="single" w:sz="4" w:space="0" w:color="auto"/>
              <w:bottom w:val="single" w:sz="4" w:space="0" w:color="auto"/>
              <w:right w:val="nil"/>
            </w:tcBorders>
            <w:shd w:val="clear" w:color="auto" w:fill="FFFF00"/>
            <w:vAlign w:val="center"/>
          </w:tcPr>
          <w:p w14:paraId="6D9D7B38" w14:textId="7EAC49AC" w:rsidR="007F3600" w:rsidRPr="001F2EB9" w:rsidRDefault="00B578BE" w:rsidP="006C2EA3">
            <w:pPr>
              <w:jc w:val="center"/>
              <w:rPr>
                <w:rFonts w:ascii="Times New Roman" w:hAnsi="Times New Roman" w:cs="Times New Roman"/>
                <w:sz w:val="24"/>
                <w:szCs w:val="24"/>
              </w:rPr>
            </w:pPr>
            <w:r w:rsidRPr="001F2EB9">
              <w:rPr>
                <w:rFonts w:ascii="Times New Roman" w:hAnsi="Times New Roman" w:cs="Times New Roman"/>
                <w:sz w:val="24"/>
                <w:szCs w:val="24"/>
              </w:rPr>
              <w:t xml:space="preserve">Mesatar </w:t>
            </w:r>
          </w:p>
        </w:tc>
        <w:tc>
          <w:tcPr>
            <w:tcW w:w="2816" w:type="dxa"/>
            <w:tcBorders>
              <w:top w:val="nil"/>
              <w:left w:val="single" w:sz="4" w:space="0" w:color="000000"/>
              <w:bottom w:val="single" w:sz="4" w:space="0" w:color="000000"/>
              <w:right w:val="single" w:sz="4" w:space="0" w:color="000000"/>
            </w:tcBorders>
            <w:shd w:val="clear" w:color="auto" w:fill="auto"/>
            <w:vAlign w:val="center"/>
          </w:tcPr>
          <w:p w14:paraId="4D8D114C" w14:textId="6066E438"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Hartimi dhe miratimi i Gjurmëve të Auditit në përputhje me legjislacionin për menaxhimin dhe kontrollin</w:t>
            </w:r>
            <w:r w:rsidR="002233E8" w:rsidRPr="001F2EB9">
              <w:rPr>
                <w:rFonts w:ascii="Times New Roman" w:eastAsia="Times New Roman" w:hAnsi="Times New Roman" w:cs="Times New Roman"/>
                <w:color w:val="000000"/>
                <w:sz w:val="24"/>
                <w:szCs w:val="24"/>
              </w:rPr>
              <w:t xml:space="preserve"> financiar</w:t>
            </w:r>
          </w:p>
        </w:tc>
        <w:tc>
          <w:tcPr>
            <w:tcW w:w="2443" w:type="dxa"/>
            <w:tcBorders>
              <w:top w:val="nil"/>
              <w:left w:val="nil"/>
              <w:bottom w:val="single" w:sz="4" w:space="0" w:color="000000"/>
              <w:right w:val="single" w:sz="4" w:space="0" w:color="000000"/>
            </w:tcBorders>
            <w:shd w:val="clear" w:color="auto" w:fill="auto"/>
            <w:vAlign w:val="center"/>
          </w:tcPr>
          <w:p w14:paraId="37DD777D" w14:textId="33527992"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Gr</w:t>
            </w:r>
            <w:r w:rsidR="00B578BE" w:rsidRPr="001F2EB9">
              <w:rPr>
                <w:rFonts w:ascii="Times New Roman" w:eastAsia="Times New Roman" w:hAnsi="Times New Roman" w:cs="Times New Roman"/>
                <w:color w:val="000000"/>
                <w:sz w:val="24"/>
                <w:szCs w:val="24"/>
              </w:rPr>
              <w:t>up pune me punonjës të bashkisë i koordinuar nga Njësia e AB</w:t>
            </w:r>
            <w:r w:rsidR="00E9182B">
              <w:rPr>
                <w:rFonts w:ascii="Times New Roman" w:eastAsia="Times New Roman" w:hAnsi="Times New Roman" w:cs="Times New Roman"/>
                <w:color w:val="000000"/>
                <w:sz w:val="24"/>
                <w:szCs w:val="24"/>
              </w:rPr>
              <w:t xml:space="preserve"> dhe </w:t>
            </w:r>
            <w:r w:rsidR="00B578BE" w:rsidRPr="001F2EB9">
              <w:rPr>
                <w:rFonts w:ascii="Times New Roman" w:eastAsia="Times New Roman" w:hAnsi="Times New Roman" w:cs="Times New Roman"/>
                <w:color w:val="000000"/>
                <w:sz w:val="24"/>
                <w:szCs w:val="24"/>
              </w:rPr>
              <w:t xml:space="preserve">Kryetari i </w:t>
            </w:r>
            <w:r w:rsidR="0072727E" w:rsidRPr="001F2EB9">
              <w:rPr>
                <w:rFonts w:ascii="Times New Roman" w:eastAsia="Times New Roman" w:hAnsi="Times New Roman" w:cs="Times New Roman"/>
                <w:color w:val="000000"/>
                <w:sz w:val="24"/>
                <w:szCs w:val="24"/>
              </w:rPr>
              <w:t>bashkisë</w:t>
            </w:r>
            <w:r w:rsidR="00B578BE" w:rsidRPr="001F2EB9">
              <w:rPr>
                <w:rFonts w:ascii="Times New Roman" w:eastAsia="Times New Roman" w:hAnsi="Times New Roman" w:cs="Times New Roman"/>
                <w:color w:val="000000"/>
                <w:sz w:val="24"/>
                <w:szCs w:val="24"/>
              </w:rPr>
              <w:t xml:space="preserve"> </w:t>
            </w:r>
          </w:p>
          <w:p w14:paraId="463DB8F2" w14:textId="77777777" w:rsidR="007F3600" w:rsidRPr="001F2EB9" w:rsidRDefault="007F3600" w:rsidP="006C2EA3">
            <w:pPr>
              <w:rPr>
                <w:rFonts w:ascii="Times New Roman" w:hAnsi="Times New Roman" w:cs="Times New Roman"/>
                <w:sz w:val="24"/>
                <w:szCs w:val="24"/>
              </w:rPr>
            </w:pPr>
          </w:p>
          <w:p w14:paraId="48ED0124" w14:textId="77777777"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Gjashtëmujori i dytë i 2024</w:t>
            </w:r>
          </w:p>
          <w:p w14:paraId="4751AB21" w14:textId="77777777" w:rsidR="007F3600" w:rsidRPr="001F2EB9" w:rsidRDefault="007F3600" w:rsidP="006C2EA3">
            <w:pPr>
              <w:rPr>
                <w:rFonts w:ascii="Times New Roman" w:hAnsi="Times New Roman" w:cs="Times New Roman"/>
                <w:sz w:val="24"/>
                <w:szCs w:val="24"/>
              </w:rPr>
            </w:pPr>
          </w:p>
        </w:tc>
      </w:tr>
      <w:tr w:rsidR="007F3600" w:rsidRPr="001F2EB9" w14:paraId="1C06C789" w14:textId="77777777" w:rsidTr="006C2EA3">
        <w:tc>
          <w:tcPr>
            <w:tcW w:w="536" w:type="dxa"/>
            <w:shd w:val="clear" w:color="auto" w:fill="B4C6E7" w:themeFill="accent1" w:themeFillTint="66"/>
          </w:tcPr>
          <w:p w14:paraId="722F6F30" w14:textId="77777777" w:rsidR="007F3600" w:rsidRPr="001F2EB9" w:rsidRDefault="007F3600" w:rsidP="006C2EA3">
            <w:pPr>
              <w:rPr>
                <w:rFonts w:ascii="Times New Roman" w:hAnsi="Times New Roman" w:cs="Times New Roman"/>
                <w:sz w:val="24"/>
                <w:szCs w:val="24"/>
              </w:rPr>
            </w:pPr>
          </w:p>
          <w:p w14:paraId="20C9785B" w14:textId="77777777" w:rsidR="007F3600" w:rsidRPr="001F2EB9" w:rsidRDefault="007F3600" w:rsidP="006C2EA3">
            <w:pPr>
              <w:rPr>
                <w:rFonts w:ascii="Times New Roman" w:hAnsi="Times New Roman" w:cs="Times New Roman"/>
                <w:sz w:val="24"/>
                <w:szCs w:val="24"/>
              </w:rPr>
            </w:pPr>
          </w:p>
          <w:p w14:paraId="6C1AEE88" w14:textId="77777777" w:rsidR="007F3600" w:rsidRPr="001F2EB9" w:rsidRDefault="007F3600" w:rsidP="006C2EA3">
            <w:pPr>
              <w:rPr>
                <w:rFonts w:ascii="Times New Roman" w:hAnsi="Times New Roman" w:cs="Times New Roman"/>
                <w:sz w:val="24"/>
                <w:szCs w:val="24"/>
              </w:rPr>
            </w:pPr>
          </w:p>
          <w:p w14:paraId="603DCF71" w14:textId="77777777" w:rsidR="007F3600" w:rsidRPr="001F2EB9" w:rsidRDefault="007F3600" w:rsidP="006C2EA3">
            <w:pPr>
              <w:rPr>
                <w:rFonts w:ascii="Times New Roman" w:hAnsi="Times New Roman" w:cs="Times New Roman"/>
                <w:sz w:val="24"/>
                <w:szCs w:val="24"/>
              </w:rPr>
            </w:pPr>
          </w:p>
          <w:p w14:paraId="3E4BFB97" w14:textId="77777777" w:rsidR="007F3600" w:rsidRPr="001F2EB9" w:rsidRDefault="007F3600" w:rsidP="006C2EA3">
            <w:pPr>
              <w:rPr>
                <w:rFonts w:ascii="Times New Roman" w:hAnsi="Times New Roman" w:cs="Times New Roman"/>
                <w:sz w:val="24"/>
                <w:szCs w:val="24"/>
              </w:rPr>
            </w:pPr>
          </w:p>
          <w:p w14:paraId="03FFAC05" w14:textId="77777777" w:rsidR="007F3600" w:rsidRPr="001F2EB9" w:rsidRDefault="007F3600" w:rsidP="006C2EA3">
            <w:pPr>
              <w:rPr>
                <w:rFonts w:ascii="Times New Roman" w:hAnsi="Times New Roman" w:cs="Times New Roman"/>
                <w:sz w:val="24"/>
                <w:szCs w:val="24"/>
              </w:rPr>
            </w:pPr>
          </w:p>
          <w:p w14:paraId="0276FF55" w14:textId="77777777" w:rsidR="007F3600" w:rsidRPr="001F2EB9" w:rsidRDefault="007F3600" w:rsidP="006C2EA3">
            <w:pPr>
              <w:rPr>
                <w:rFonts w:ascii="Times New Roman" w:hAnsi="Times New Roman" w:cs="Times New Roman"/>
                <w:sz w:val="24"/>
                <w:szCs w:val="24"/>
              </w:rPr>
            </w:pPr>
            <w:r w:rsidRPr="001F2EB9">
              <w:rPr>
                <w:rFonts w:ascii="Times New Roman" w:hAnsi="Times New Roman" w:cs="Times New Roman"/>
                <w:sz w:val="24"/>
                <w:szCs w:val="24"/>
              </w:rPr>
              <w:t>13.</w:t>
            </w:r>
          </w:p>
        </w:tc>
        <w:tc>
          <w:tcPr>
            <w:tcW w:w="3181" w:type="dxa"/>
            <w:tcBorders>
              <w:top w:val="single" w:sz="4" w:space="0" w:color="auto"/>
              <w:left w:val="single" w:sz="4" w:space="0" w:color="000000"/>
              <w:bottom w:val="single" w:sz="4" w:space="0" w:color="auto"/>
              <w:right w:val="single" w:sz="4" w:space="0" w:color="auto"/>
            </w:tcBorders>
            <w:shd w:val="clear" w:color="auto" w:fill="auto"/>
            <w:vAlign w:val="center"/>
          </w:tcPr>
          <w:p w14:paraId="2A2E063E" w14:textId="637BADEB"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Mungesë e një plani pune</w:t>
            </w:r>
            <w:r w:rsidR="00B578BE" w:rsidRPr="001F2EB9">
              <w:rPr>
                <w:rFonts w:ascii="Times New Roman" w:eastAsia="Times New Roman" w:hAnsi="Times New Roman" w:cs="Times New Roman"/>
                <w:color w:val="000000"/>
                <w:sz w:val="24"/>
                <w:szCs w:val="24"/>
              </w:rPr>
              <w:t>,</w:t>
            </w:r>
            <w:r w:rsidRPr="001F2EB9">
              <w:rPr>
                <w:rFonts w:ascii="Times New Roman" w:eastAsia="Times New Roman" w:hAnsi="Times New Roman" w:cs="Times New Roman"/>
                <w:color w:val="000000"/>
                <w:sz w:val="24"/>
                <w:szCs w:val="24"/>
              </w:rPr>
              <w:t xml:space="preserve"> të drejtorisë </w:t>
            </w:r>
            <w:r w:rsidR="00B578BE" w:rsidRPr="001F2EB9">
              <w:rPr>
                <w:rFonts w:ascii="Times New Roman" w:eastAsia="Times New Roman" w:hAnsi="Times New Roman" w:cs="Times New Roman"/>
                <w:color w:val="000000"/>
                <w:sz w:val="24"/>
                <w:szCs w:val="24"/>
              </w:rPr>
              <w:t xml:space="preserve">përkatëse për </w:t>
            </w:r>
            <w:r w:rsidR="006F73AB" w:rsidRPr="001F2EB9">
              <w:rPr>
                <w:rFonts w:ascii="Times New Roman" w:eastAsia="Times New Roman" w:hAnsi="Times New Roman" w:cs="Times New Roman"/>
                <w:color w:val="000000"/>
                <w:sz w:val="24"/>
                <w:szCs w:val="24"/>
              </w:rPr>
              <w:t>pronat</w:t>
            </w:r>
            <w:r w:rsidR="00B578BE" w:rsidRPr="001F2EB9">
              <w:rPr>
                <w:rFonts w:ascii="Times New Roman" w:eastAsia="Times New Roman" w:hAnsi="Times New Roman" w:cs="Times New Roman"/>
                <w:color w:val="000000"/>
                <w:sz w:val="24"/>
                <w:szCs w:val="24"/>
              </w:rPr>
              <w:t xml:space="preserve"> dhe asetet, </w:t>
            </w:r>
            <w:r w:rsidRPr="001F2EB9">
              <w:rPr>
                <w:rFonts w:ascii="Times New Roman" w:eastAsia="Times New Roman" w:hAnsi="Times New Roman" w:cs="Times New Roman"/>
                <w:color w:val="000000"/>
                <w:sz w:val="24"/>
                <w:szCs w:val="24"/>
              </w:rPr>
              <w:t>për hipotekimin e pronave të bashkisë (me afate dhe zona dhe sipas prioritetit).</w:t>
            </w:r>
          </w:p>
        </w:tc>
        <w:tc>
          <w:tcPr>
            <w:tcW w:w="2560" w:type="dxa"/>
            <w:tcBorders>
              <w:top w:val="nil"/>
              <w:left w:val="single" w:sz="4" w:space="0" w:color="auto"/>
              <w:bottom w:val="single" w:sz="4" w:space="0" w:color="auto"/>
              <w:right w:val="single" w:sz="4" w:space="0" w:color="auto"/>
            </w:tcBorders>
            <w:shd w:val="clear" w:color="000000" w:fill="FFFFFF"/>
            <w:vAlign w:val="center"/>
          </w:tcPr>
          <w:p w14:paraId="42B2525D" w14:textId="77777777" w:rsidR="007F3600" w:rsidRPr="001F2EB9" w:rsidRDefault="007F3600" w:rsidP="006C2EA3">
            <w:pPr>
              <w:jc w:val="center"/>
              <w:rPr>
                <w:rFonts w:ascii="Times New Roman" w:eastAsia="Times New Roman" w:hAnsi="Times New Roman" w:cs="Times New Roman"/>
                <w:sz w:val="24"/>
                <w:szCs w:val="24"/>
              </w:rPr>
            </w:pPr>
            <w:r w:rsidRPr="001F2EB9">
              <w:rPr>
                <w:rFonts w:ascii="Times New Roman" w:eastAsia="Times New Roman" w:hAnsi="Times New Roman" w:cs="Times New Roman"/>
                <w:sz w:val="24"/>
                <w:szCs w:val="24"/>
              </w:rPr>
              <w:t>Operacionet(Procesi)</w:t>
            </w:r>
          </w:p>
        </w:tc>
        <w:tc>
          <w:tcPr>
            <w:tcW w:w="1249" w:type="dxa"/>
            <w:tcBorders>
              <w:top w:val="single" w:sz="4" w:space="0" w:color="auto"/>
              <w:left w:val="single" w:sz="4" w:space="0" w:color="auto"/>
              <w:bottom w:val="single" w:sz="4" w:space="0" w:color="auto"/>
              <w:right w:val="nil"/>
            </w:tcBorders>
            <w:shd w:val="clear" w:color="000000" w:fill="FF0000"/>
            <w:vAlign w:val="center"/>
          </w:tcPr>
          <w:p w14:paraId="4E0EA276" w14:textId="428491BD" w:rsidR="007F3600" w:rsidRPr="001F2EB9" w:rsidRDefault="007F3600" w:rsidP="006C2EA3">
            <w:pPr>
              <w:jc w:val="cente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I lart</w:t>
            </w:r>
            <w:r w:rsidR="00913260" w:rsidRPr="001F2EB9">
              <w:rPr>
                <w:rFonts w:ascii="Times New Roman" w:eastAsia="Times New Roman" w:hAnsi="Times New Roman" w:cs="Times New Roman"/>
                <w:color w:val="000000"/>
                <w:sz w:val="24"/>
                <w:szCs w:val="24"/>
              </w:rPr>
              <w:t>ë</w:t>
            </w:r>
          </w:p>
        </w:tc>
        <w:tc>
          <w:tcPr>
            <w:tcW w:w="2816" w:type="dxa"/>
            <w:tcBorders>
              <w:top w:val="nil"/>
              <w:left w:val="single" w:sz="4" w:space="0" w:color="000000"/>
              <w:bottom w:val="single" w:sz="4" w:space="0" w:color="000000"/>
              <w:right w:val="single" w:sz="4" w:space="0" w:color="000000"/>
            </w:tcBorders>
            <w:shd w:val="clear" w:color="auto" w:fill="auto"/>
            <w:vAlign w:val="center"/>
          </w:tcPr>
          <w:p w14:paraId="4A2525BE" w14:textId="77777777" w:rsidR="002233E8"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1. Krijimi e një plani pune të drejtorisë për hipotekimin e pronave të bashkisë bazuar </w:t>
            </w:r>
            <w:r w:rsidR="00B578BE" w:rsidRPr="001F2EB9">
              <w:rPr>
                <w:rFonts w:ascii="Times New Roman" w:eastAsia="Times New Roman" w:hAnsi="Times New Roman" w:cs="Times New Roman"/>
                <w:color w:val="000000"/>
                <w:sz w:val="24"/>
                <w:szCs w:val="24"/>
              </w:rPr>
              <w:t xml:space="preserve">në </w:t>
            </w:r>
            <w:r w:rsidRPr="001F2EB9">
              <w:rPr>
                <w:rFonts w:ascii="Times New Roman" w:eastAsia="Times New Roman" w:hAnsi="Times New Roman" w:cs="Times New Roman"/>
                <w:color w:val="000000"/>
                <w:sz w:val="24"/>
                <w:szCs w:val="24"/>
              </w:rPr>
              <w:t>një vlerësim të prio</w:t>
            </w:r>
            <w:r w:rsidR="002233E8">
              <w:rPr>
                <w:rFonts w:ascii="Times New Roman" w:eastAsia="Times New Roman" w:hAnsi="Times New Roman" w:cs="Times New Roman"/>
                <w:color w:val="000000"/>
                <w:sz w:val="24"/>
                <w:szCs w:val="24"/>
              </w:rPr>
              <w:t>ri</w:t>
            </w:r>
            <w:r w:rsidRPr="001F2EB9">
              <w:rPr>
                <w:rFonts w:ascii="Times New Roman" w:eastAsia="Times New Roman" w:hAnsi="Times New Roman" w:cs="Times New Roman"/>
                <w:color w:val="000000"/>
                <w:sz w:val="24"/>
                <w:szCs w:val="24"/>
              </w:rPr>
              <w:t xml:space="preserve">teteve për këtë proces. </w:t>
            </w:r>
          </w:p>
          <w:p w14:paraId="227B5931" w14:textId="79C9B4AC"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2. Bashkërendimi me </w:t>
            </w:r>
            <w:bookmarkStart w:id="21" w:name="_Hlk147688950"/>
            <w:r w:rsidRPr="001F2EB9">
              <w:rPr>
                <w:rFonts w:ascii="Times New Roman" w:eastAsia="Times New Roman" w:hAnsi="Times New Roman" w:cs="Times New Roman"/>
                <w:color w:val="000000"/>
                <w:sz w:val="24"/>
                <w:szCs w:val="24"/>
              </w:rPr>
              <w:t>AMVV</w:t>
            </w:r>
            <w:bookmarkEnd w:id="21"/>
            <w:r w:rsidRPr="001F2EB9">
              <w:rPr>
                <w:rFonts w:ascii="Times New Roman" w:eastAsia="Times New Roman" w:hAnsi="Times New Roman" w:cs="Times New Roman"/>
                <w:color w:val="000000"/>
                <w:sz w:val="24"/>
                <w:szCs w:val="24"/>
              </w:rPr>
              <w:t xml:space="preserve"> për këtë proces, sipas përcaktimeve të Planit të Veprimit 2023 - 2025 për zbatimin e Strategjisë </w:t>
            </w:r>
            <w:r w:rsidR="00B578BE" w:rsidRPr="001F2EB9">
              <w:rPr>
                <w:rFonts w:ascii="Times New Roman" w:eastAsia="Times New Roman" w:hAnsi="Times New Roman" w:cs="Times New Roman"/>
                <w:color w:val="000000"/>
                <w:sz w:val="24"/>
                <w:szCs w:val="24"/>
              </w:rPr>
              <w:t>Ndër sektorialë</w:t>
            </w:r>
            <w:r w:rsidRPr="001F2EB9">
              <w:rPr>
                <w:rFonts w:ascii="Times New Roman" w:eastAsia="Times New Roman" w:hAnsi="Times New Roman" w:cs="Times New Roman"/>
                <w:color w:val="000000"/>
                <w:sz w:val="24"/>
                <w:szCs w:val="24"/>
              </w:rPr>
              <w:t xml:space="preserve"> për Decentralizimin dhe Qeverisjen Vendore, 2023-2030.</w:t>
            </w:r>
          </w:p>
        </w:tc>
        <w:tc>
          <w:tcPr>
            <w:tcW w:w="2443" w:type="dxa"/>
            <w:tcBorders>
              <w:top w:val="nil"/>
              <w:left w:val="nil"/>
              <w:bottom w:val="single" w:sz="4" w:space="0" w:color="000000"/>
              <w:right w:val="single" w:sz="4" w:space="0" w:color="000000"/>
            </w:tcBorders>
            <w:shd w:val="clear" w:color="auto" w:fill="auto"/>
            <w:vAlign w:val="center"/>
          </w:tcPr>
          <w:p w14:paraId="29A39CDA" w14:textId="10A148E7" w:rsidR="00B578BE"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Grup pune me </w:t>
            </w:r>
            <w:r w:rsidR="00B578BE" w:rsidRPr="001F2EB9">
              <w:rPr>
                <w:rFonts w:ascii="Times New Roman" w:eastAsia="Times New Roman" w:hAnsi="Times New Roman" w:cs="Times New Roman"/>
                <w:color w:val="000000"/>
                <w:sz w:val="24"/>
                <w:szCs w:val="24"/>
              </w:rPr>
              <w:t>punonjës</w:t>
            </w:r>
            <w:r w:rsidRPr="001F2EB9">
              <w:rPr>
                <w:rFonts w:ascii="Times New Roman" w:eastAsia="Times New Roman" w:hAnsi="Times New Roman" w:cs="Times New Roman"/>
                <w:color w:val="000000"/>
                <w:sz w:val="24"/>
                <w:szCs w:val="24"/>
              </w:rPr>
              <w:t xml:space="preserve"> të nga sektorët e </w:t>
            </w:r>
            <w:r w:rsidR="00B578BE" w:rsidRPr="001F2EB9">
              <w:rPr>
                <w:rFonts w:ascii="Times New Roman" w:eastAsia="Times New Roman" w:hAnsi="Times New Roman" w:cs="Times New Roman"/>
                <w:color w:val="000000"/>
                <w:sz w:val="24"/>
                <w:szCs w:val="24"/>
              </w:rPr>
              <w:t>bashkisë</w:t>
            </w:r>
            <w:r w:rsidRPr="001F2EB9">
              <w:rPr>
                <w:rFonts w:ascii="Times New Roman" w:eastAsia="Times New Roman" w:hAnsi="Times New Roman" w:cs="Times New Roman"/>
                <w:color w:val="000000"/>
                <w:sz w:val="24"/>
                <w:szCs w:val="24"/>
              </w:rPr>
              <w:t xml:space="preserve"> që kanë veprimtari me administrimin e pronave të bashkisë</w:t>
            </w:r>
            <w:r w:rsidR="00E9182B">
              <w:rPr>
                <w:rFonts w:ascii="Times New Roman" w:eastAsia="Times New Roman" w:hAnsi="Times New Roman" w:cs="Times New Roman"/>
                <w:color w:val="000000"/>
                <w:sz w:val="24"/>
                <w:szCs w:val="24"/>
              </w:rPr>
              <w:t xml:space="preserve"> dhe </w:t>
            </w:r>
            <w:r w:rsidR="00B578BE" w:rsidRPr="001F2EB9">
              <w:rPr>
                <w:rFonts w:ascii="Times New Roman" w:eastAsia="Times New Roman" w:hAnsi="Times New Roman" w:cs="Times New Roman"/>
                <w:color w:val="000000"/>
                <w:sz w:val="24"/>
                <w:szCs w:val="24"/>
              </w:rPr>
              <w:t xml:space="preserve">Sekretari i Përgjithshëm </w:t>
            </w:r>
          </w:p>
          <w:p w14:paraId="71197BD9" w14:textId="48EC3B16"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 </w:t>
            </w:r>
          </w:p>
          <w:p w14:paraId="79B125DF" w14:textId="7D57FD7A"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Gjashtëmujori </w:t>
            </w:r>
            <w:r w:rsidR="00B578BE" w:rsidRPr="001F2EB9">
              <w:rPr>
                <w:rFonts w:ascii="Times New Roman" w:eastAsia="Times New Roman" w:hAnsi="Times New Roman" w:cs="Times New Roman"/>
                <w:color w:val="000000"/>
                <w:sz w:val="24"/>
                <w:szCs w:val="24"/>
              </w:rPr>
              <w:t>i</w:t>
            </w:r>
            <w:r w:rsidRPr="001F2EB9">
              <w:rPr>
                <w:rFonts w:ascii="Times New Roman" w:eastAsia="Times New Roman" w:hAnsi="Times New Roman" w:cs="Times New Roman"/>
                <w:color w:val="000000"/>
                <w:sz w:val="24"/>
                <w:szCs w:val="24"/>
              </w:rPr>
              <w:t xml:space="preserve"> 2025</w:t>
            </w:r>
          </w:p>
        </w:tc>
      </w:tr>
      <w:tr w:rsidR="007F3600" w:rsidRPr="001F2EB9" w14:paraId="6B47B16A" w14:textId="77777777" w:rsidTr="006C2EA3">
        <w:tc>
          <w:tcPr>
            <w:tcW w:w="536" w:type="dxa"/>
            <w:shd w:val="clear" w:color="auto" w:fill="B4C6E7" w:themeFill="accent1" w:themeFillTint="66"/>
          </w:tcPr>
          <w:p w14:paraId="4B219F6C" w14:textId="77777777" w:rsidR="007F3600" w:rsidRPr="001F2EB9" w:rsidRDefault="007F3600" w:rsidP="006C2EA3">
            <w:pPr>
              <w:rPr>
                <w:rFonts w:ascii="Times New Roman" w:hAnsi="Times New Roman" w:cs="Times New Roman"/>
                <w:sz w:val="24"/>
                <w:szCs w:val="24"/>
              </w:rPr>
            </w:pPr>
          </w:p>
          <w:p w14:paraId="63EDC51A" w14:textId="77777777" w:rsidR="007F3600" w:rsidRPr="001F2EB9" w:rsidRDefault="007F3600" w:rsidP="006C2EA3">
            <w:pPr>
              <w:rPr>
                <w:rFonts w:ascii="Times New Roman" w:hAnsi="Times New Roman" w:cs="Times New Roman"/>
                <w:sz w:val="24"/>
                <w:szCs w:val="24"/>
              </w:rPr>
            </w:pPr>
          </w:p>
          <w:p w14:paraId="33AF729A" w14:textId="77777777" w:rsidR="007F3600" w:rsidRPr="001F2EB9" w:rsidRDefault="007F3600" w:rsidP="006C2EA3">
            <w:pPr>
              <w:rPr>
                <w:rFonts w:ascii="Times New Roman" w:hAnsi="Times New Roman" w:cs="Times New Roman"/>
                <w:sz w:val="24"/>
                <w:szCs w:val="24"/>
              </w:rPr>
            </w:pPr>
          </w:p>
          <w:p w14:paraId="6CCC56F5" w14:textId="77777777" w:rsidR="007F3600" w:rsidRPr="001F2EB9" w:rsidRDefault="007F3600" w:rsidP="006C2EA3">
            <w:pPr>
              <w:rPr>
                <w:rFonts w:ascii="Times New Roman" w:hAnsi="Times New Roman" w:cs="Times New Roman"/>
                <w:sz w:val="24"/>
                <w:szCs w:val="24"/>
              </w:rPr>
            </w:pPr>
          </w:p>
          <w:p w14:paraId="7630ED1C" w14:textId="77777777" w:rsidR="007F3600" w:rsidRPr="001F2EB9" w:rsidRDefault="007F3600" w:rsidP="006C2EA3">
            <w:pPr>
              <w:rPr>
                <w:rFonts w:ascii="Times New Roman" w:hAnsi="Times New Roman" w:cs="Times New Roman"/>
                <w:sz w:val="24"/>
                <w:szCs w:val="24"/>
              </w:rPr>
            </w:pPr>
            <w:r w:rsidRPr="001F2EB9">
              <w:rPr>
                <w:rFonts w:ascii="Times New Roman" w:hAnsi="Times New Roman" w:cs="Times New Roman"/>
                <w:sz w:val="24"/>
                <w:szCs w:val="24"/>
              </w:rPr>
              <w:t>13.</w:t>
            </w:r>
          </w:p>
        </w:tc>
        <w:tc>
          <w:tcPr>
            <w:tcW w:w="3181" w:type="dxa"/>
            <w:tcBorders>
              <w:top w:val="single" w:sz="4" w:space="0" w:color="auto"/>
              <w:left w:val="single" w:sz="4" w:space="0" w:color="000000"/>
              <w:bottom w:val="single" w:sz="4" w:space="0" w:color="auto"/>
              <w:right w:val="single" w:sz="4" w:space="0" w:color="auto"/>
            </w:tcBorders>
            <w:shd w:val="clear" w:color="auto" w:fill="auto"/>
            <w:vAlign w:val="center"/>
          </w:tcPr>
          <w:p w14:paraId="4E0551F8" w14:textId="77777777" w:rsidR="007F3600" w:rsidRPr="001F2EB9" w:rsidRDefault="007F3600" w:rsidP="006C2EA3">
            <w:pPr>
              <w:rPr>
                <w:rFonts w:ascii="Times New Roman" w:eastAsia="Times New Roman" w:hAnsi="Times New Roman" w:cs="Times New Roman"/>
                <w:color w:val="000000"/>
                <w:sz w:val="24"/>
                <w:szCs w:val="24"/>
              </w:rPr>
            </w:pPr>
          </w:p>
          <w:p w14:paraId="3D26683E" w14:textId="3E85B718" w:rsidR="007F3600" w:rsidRPr="001F2EB9" w:rsidRDefault="00B578BE"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B</w:t>
            </w:r>
            <w:r w:rsidR="007F3600" w:rsidRPr="001F2EB9">
              <w:rPr>
                <w:rFonts w:ascii="Times New Roman" w:eastAsia="Times New Roman" w:hAnsi="Times New Roman" w:cs="Times New Roman"/>
                <w:color w:val="000000"/>
                <w:sz w:val="24"/>
                <w:szCs w:val="24"/>
              </w:rPr>
              <w:t>ashkëpunim</w:t>
            </w:r>
            <w:r w:rsidRPr="001F2EB9">
              <w:rPr>
                <w:rFonts w:ascii="Times New Roman" w:eastAsia="Times New Roman" w:hAnsi="Times New Roman" w:cs="Times New Roman"/>
                <w:color w:val="000000"/>
                <w:sz w:val="24"/>
                <w:szCs w:val="24"/>
              </w:rPr>
              <w:t xml:space="preserve"> i kufizuar</w:t>
            </w:r>
            <w:r w:rsidR="00532F40">
              <w:rPr>
                <w:rFonts w:ascii="Times New Roman" w:eastAsia="Times New Roman" w:hAnsi="Times New Roman" w:cs="Times New Roman"/>
                <w:color w:val="000000"/>
                <w:sz w:val="24"/>
                <w:szCs w:val="24"/>
              </w:rPr>
              <w:t xml:space="preserve"> </w:t>
            </w:r>
            <w:r w:rsidR="007F3600" w:rsidRPr="001F2EB9">
              <w:rPr>
                <w:rFonts w:ascii="Times New Roman" w:eastAsia="Times New Roman" w:hAnsi="Times New Roman" w:cs="Times New Roman"/>
                <w:color w:val="000000"/>
                <w:sz w:val="24"/>
                <w:szCs w:val="24"/>
              </w:rPr>
              <w:t xml:space="preserve">me strukturat e </w:t>
            </w:r>
            <w:r w:rsidRPr="001F2EB9">
              <w:rPr>
                <w:rFonts w:ascii="Times New Roman" w:eastAsia="Times New Roman" w:hAnsi="Times New Roman" w:cs="Times New Roman"/>
                <w:color w:val="000000"/>
                <w:sz w:val="24"/>
                <w:szCs w:val="24"/>
              </w:rPr>
              <w:t>qeverisjes</w:t>
            </w:r>
            <w:r w:rsidR="007F3600" w:rsidRPr="001F2EB9">
              <w:rPr>
                <w:rFonts w:ascii="Times New Roman" w:eastAsia="Times New Roman" w:hAnsi="Times New Roman" w:cs="Times New Roman"/>
                <w:color w:val="000000"/>
                <w:sz w:val="24"/>
                <w:szCs w:val="24"/>
              </w:rPr>
              <w:t xml:space="preserve"> qendrore për zbatimin e ligjshmërisë në fushën tatimore</w:t>
            </w:r>
            <w:r w:rsidRPr="001F2EB9">
              <w:rPr>
                <w:rFonts w:ascii="Times New Roman" w:eastAsia="Times New Roman" w:hAnsi="Times New Roman" w:cs="Times New Roman"/>
                <w:color w:val="000000"/>
                <w:sz w:val="24"/>
                <w:szCs w:val="24"/>
              </w:rPr>
              <w:t>.</w:t>
            </w:r>
          </w:p>
        </w:tc>
        <w:tc>
          <w:tcPr>
            <w:tcW w:w="2560" w:type="dxa"/>
            <w:tcBorders>
              <w:top w:val="nil"/>
              <w:left w:val="single" w:sz="4" w:space="0" w:color="auto"/>
              <w:bottom w:val="single" w:sz="4" w:space="0" w:color="auto"/>
              <w:right w:val="single" w:sz="4" w:space="0" w:color="auto"/>
            </w:tcBorders>
            <w:shd w:val="clear" w:color="000000" w:fill="FFFFFF"/>
            <w:vAlign w:val="center"/>
          </w:tcPr>
          <w:p w14:paraId="0579E180" w14:textId="77777777" w:rsidR="007F3600" w:rsidRPr="001F2EB9" w:rsidRDefault="007F3600" w:rsidP="006C2EA3">
            <w:pPr>
              <w:rPr>
                <w:rFonts w:ascii="Times New Roman" w:eastAsia="Times New Roman" w:hAnsi="Times New Roman" w:cs="Times New Roman"/>
                <w:sz w:val="24"/>
                <w:szCs w:val="24"/>
              </w:rPr>
            </w:pPr>
          </w:p>
          <w:p w14:paraId="2FCCB036" w14:textId="77777777" w:rsidR="007F3600" w:rsidRPr="001F2EB9" w:rsidRDefault="007F3600" w:rsidP="006C2EA3">
            <w:pPr>
              <w:jc w:val="center"/>
              <w:rPr>
                <w:rFonts w:ascii="Times New Roman" w:hAnsi="Times New Roman" w:cs="Times New Roman"/>
                <w:sz w:val="24"/>
                <w:szCs w:val="24"/>
              </w:rPr>
            </w:pPr>
            <w:r w:rsidRPr="001F2EB9">
              <w:rPr>
                <w:rFonts w:ascii="Times New Roman" w:eastAsia="Times New Roman" w:hAnsi="Times New Roman" w:cs="Times New Roman"/>
                <w:sz w:val="24"/>
                <w:szCs w:val="24"/>
              </w:rPr>
              <w:t>Operacionet/Procesi</w:t>
            </w:r>
          </w:p>
        </w:tc>
        <w:tc>
          <w:tcPr>
            <w:tcW w:w="1249" w:type="dxa"/>
            <w:tcBorders>
              <w:top w:val="single" w:sz="4" w:space="0" w:color="auto"/>
              <w:left w:val="single" w:sz="4" w:space="0" w:color="auto"/>
              <w:bottom w:val="single" w:sz="4" w:space="0" w:color="auto"/>
              <w:right w:val="single" w:sz="4" w:space="0" w:color="auto"/>
            </w:tcBorders>
            <w:shd w:val="clear" w:color="000000" w:fill="FFFF00"/>
            <w:vAlign w:val="center"/>
          </w:tcPr>
          <w:p w14:paraId="5A90D0BF" w14:textId="77777777" w:rsidR="007F3600" w:rsidRPr="001F2EB9" w:rsidRDefault="007F3600" w:rsidP="006C2EA3">
            <w:pPr>
              <w:rPr>
                <w:rFonts w:ascii="Times New Roman" w:eastAsia="Times New Roman" w:hAnsi="Times New Roman" w:cs="Times New Roman"/>
                <w:color w:val="000000"/>
                <w:sz w:val="24"/>
                <w:szCs w:val="24"/>
              </w:rPr>
            </w:pPr>
          </w:p>
          <w:p w14:paraId="00A51405" w14:textId="77777777" w:rsidR="007F3600" w:rsidRPr="001F2EB9" w:rsidRDefault="007F3600" w:rsidP="006C2EA3">
            <w:pPr>
              <w:jc w:val="cente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Mesatar</w:t>
            </w:r>
          </w:p>
        </w:tc>
        <w:tc>
          <w:tcPr>
            <w:tcW w:w="2816" w:type="dxa"/>
            <w:tcBorders>
              <w:top w:val="nil"/>
              <w:left w:val="nil"/>
              <w:bottom w:val="single" w:sz="4" w:space="0" w:color="000000"/>
              <w:right w:val="single" w:sz="4" w:space="0" w:color="000000"/>
            </w:tcBorders>
            <w:shd w:val="clear" w:color="auto" w:fill="auto"/>
            <w:vAlign w:val="center"/>
          </w:tcPr>
          <w:p w14:paraId="57FDB51E" w14:textId="7775AEAB"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Nënshkrimi i një</w:t>
            </w:r>
            <w:r w:rsidR="00B578BE" w:rsidRPr="001F2EB9">
              <w:rPr>
                <w:rFonts w:ascii="Times New Roman" w:eastAsia="Times New Roman" w:hAnsi="Times New Roman" w:cs="Times New Roman"/>
                <w:color w:val="000000"/>
                <w:sz w:val="24"/>
                <w:szCs w:val="24"/>
              </w:rPr>
              <w:t xml:space="preserve"> Memorandumi Bashkëpunimi</w:t>
            </w:r>
            <w:r w:rsidR="00532F40">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me strukturat tatimore lokale për bashkëpunimin/</w:t>
            </w:r>
            <w:r w:rsidR="002233E8">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rakordimin në identifikimin e shkeljeve ligjore në fushën tatimore</w:t>
            </w:r>
            <w:r w:rsidR="0072727E" w:rsidRPr="001F2EB9">
              <w:rPr>
                <w:rFonts w:ascii="Times New Roman" w:eastAsia="Times New Roman" w:hAnsi="Times New Roman" w:cs="Times New Roman"/>
                <w:color w:val="000000"/>
                <w:sz w:val="24"/>
                <w:szCs w:val="24"/>
              </w:rPr>
              <w:t xml:space="preserve">. </w:t>
            </w:r>
          </w:p>
        </w:tc>
        <w:tc>
          <w:tcPr>
            <w:tcW w:w="2443" w:type="dxa"/>
            <w:tcBorders>
              <w:top w:val="nil"/>
              <w:left w:val="nil"/>
              <w:bottom w:val="single" w:sz="4" w:space="0" w:color="000000"/>
              <w:right w:val="single" w:sz="4" w:space="0" w:color="000000"/>
            </w:tcBorders>
            <w:shd w:val="clear" w:color="auto" w:fill="auto"/>
            <w:vAlign w:val="center"/>
          </w:tcPr>
          <w:p w14:paraId="3B1A2DAC" w14:textId="77777777" w:rsidR="007F3600" w:rsidRPr="001F2EB9" w:rsidRDefault="007F3600" w:rsidP="006C2EA3">
            <w:pPr>
              <w:rPr>
                <w:rFonts w:ascii="Times New Roman" w:eastAsia="Times New Roman" w:hAnsi="Times New Roman" w:cs="Times New Roman"/>
                <w:color w:val="000000"/>
                <w:sz w:val="24"/>
                <w:szCs w:val="24"/>
              </w:rPr>
            </w:pPr>
          </w:p>
          <w:p w14:paraId="7656E264" w14:textId="32E81E09"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Kryetari</w:t>
            </w:r>
            <w:r w:rsidR="0072727E" w:rsidRPr="001F2EB9">
              <w:rPr>
                <w:rFonts w:ascii="Times New Roman" w:eastAsia="Times New Roman" w:hAnsi="Times New Roman" w:cs="Times New Roman"/>
                <w:color w:val="000000"/>
                <w:sz w:val="24"/>
                <w:szCs w:val="24"/>
              </w:rPr>
              <w:t xml:space="preserve"> i bashkisë</w:t>
            </w:r>
            <w:r w:rsidR="00E9182B">
              <w:rPr>
                <w:rFonts w:ascii="Times New Roman" w:eastAsia="Times New Roman" w:hAnsi="Times New Roman" w:cs="Times New Roman"/>
                <w:color w:val="000000"/>
                <w:sz w:val="24"/>
                <w:szCs w:val="24"/>
              </w:rPr>
              <w:t xml:space="preserve"> dhe </w:t>
            </w:r>
            <w:r w:rsidR="00E62A83">
              <w:rPr>
                <w:rFonts w:ascii="Times New Roman" w:eastAsia="Times New Roman" w:hAnsi="Times New Roman" w:cs="Times New Roman"/>
                <w:color w:val="000000"/>
                <w:sz w:val="24"/>
                <w:szCs w:val="24"/>
              </w:rPr>
              <w:t>S</w:t>
            </w:r>
            <w:r w:rsidR="00913260" w:rsidRPr="001F2EB9">
              <w:rPr>
                <w:rFonts w:ascii="Times New Roman" w:eastAsia="Times New Roman" w:hAnsi="Times New Roman" w:cs="Times New Roman"/>
                <w:color w:val="000000"/>
                <w:sz w:val="24"/>
                <w:szCs w:val="24"/>
              </w:rPr>
              <w:t xml:space="preserve">ektori Juridik dhe Drejtoria e Financës dhe Buxhetit </w:t>
            </w:r>
          </w:p>
          <w:p w14:paraId="7E381E65" w14:textId="77777777" w:rsidR="007F3600" w:rsidRPr="001F2EB9" w:rsidRDefault="007F3600" w:rsidP="006C2EA3">
            <w:pPr>
              <w:rPr>
                <w:rFonts w:ascii="Times New Roman" w:eastAsia="Times New Roman" w:hAnsi="Times New Roman" w:cs="Times New Roman"/>
                <w:color w:val="000000"/>
                <w:sz w:val="24"/>
                <w:szCs w:val="24"/>
              </w:rPr>
            </w:pPr>
          </w:p>
          <w:p w14:paraId="49F30380" w14:textId="77777777"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Gjashtëmujori i dytë i 2024</w:t>
            </w:r>
          </w:p>
          <w:p w14:paraId="0ADA1441" w14:textId="77777777" w:rsidR="007F3600" w:rsidRPr="001F2EB9" w:rsidRDefault="007F3600" w:rsidP="006C2EA3">
            <w:pPr>
              <w:rPr>
                <w:rFonts w:ascii="Times New Roman" w:hAnsi="Times New Roman" w:cs="Times New Roman"/>
                <w:sz w:val="24"/>
                <w:szCs w:val="24"/>
              </w:rPr>
            </w:pPr>
          </w:p>
        </w:tc>
      </w:tr>
      <w:tr w:rsidR="007F3600" w:rsidRPr="001F2EB9" w14:paraId="5883FC6D" w14:textId="77777777" w:rsidTr="006C2EA3">
        <w:tc>
          <w:tcPr>
            <w:tcW w:w="536" w:type="dxa"/>
            <w:shd w:val="clear" w:color="auto" w:fill="B4C6E7" w:themeFill="accent1" w:themeFillTint="66"/>
          </w:tcPr>
          <w:p w14:paraId="386E2B5D" w14:textId="77777777" w:rsidR="007F3600" w:rsidRPr="001F2EB9" w:rsidRDefault="007F3600" w:rsidP="006C2EA3">
            <w:pPr>
              <w:rPr>
                <w:rFonts w:ascii="Times New Roman" w:hAnsi="Times New Roman" w:cs="Times New Roman"/>
                <w:sz w:val="24"/>
                <w:szCs w:val="24"/>
              </w:rPr>
            </w:pPr>
          </w:p>
          <w:p w14:paraId="7582725D" w14:textId="77777777" w:rsidR="007F3600" w:rsidRPr="001F2EB9" w:rsidRDefault="007F3600" w:rsidP="006C2EA3">
            <w:pPr>
              <w:rPr>
                <w:rFonts w:ascii="Times New Roman" w:hAnsi="Times New Roman" w:cs="Times New Roman"/>
                <w:sz w:val="24"/>
                <w:szCs w:val="24"/>
              </w:rPr>
            </w:pPr>
          </w:p>
          <w:p w14:paraId="286A42FC" w14:textId="77777777" w:rsidR="007F3600" w:rsidRPr="001F2EB9" w:rsidRDefault="007F3600" w:rsidP="006C2EA3">
            <w:pPr>
              <w:rPr>
                <w:rFonts w:ascii="Times New Roman" w:hAnsi="Times New Roman" w:cs="Times New Roman"/>
                <w:sz w:val="24"/>
                <w:szCs w:val="24"/>
              </w:rPr>
            </w:pPr>
          </w:p>
          <w:p w14:paraId="0F98984A" w14:textId="77777777" w:rsidR="007F3600" w:rsidRPr="001F2EB9" w:rsidRDefault="007F3600" w:rsidP="006C2EA3">
            <w:pPr>
              <w:rPr>
                <w:rFonts w:ascii="Times New Roman" w:hAnsi="Times New Roman" w:cs="Times New Roman"/>
                <w:sz w:val="24"/>
                <w:szCs w:val="24"/>
              </w:rPr>
            </w:pPr>
          </w:p>
          <w:p w14:paraId="6C170115" w14:textId="77777777" w:rsidR="007F3600" w:rsidRPr="001F2EB9" w:rsidRDefault="007F3600" w:rsidP="006C2EA3">
            <w:pPr>
              <w:rPr>
                <w:rFonts w:ascii="Times New Roman" w:hAnsi="Times New Roman" w:cs="Times New Roman"/>
                <w:sz w:val="24"/>
                <w:szCs w:val="24"/>
              </w:rPr>
            </w:pPr>
            <w:r w:rsidRPr="001F2EB9">
              <w:rPr>
                <w:rFonts w:ascii="Times New Roman" w:hAnsi="Times New Roman" w:cs="Times New Roman"/>
                <w:sz w:val="24"/>
                <w:szCs w:val="24"/>
              </w:rPr>
              <w:t>14.</w:t>
            </w:r>
          </w:p>
        </w:tc>
        <w:tc>
          <w:tcPr>
            <w:tcW w:w="3181" w:type="dxa"/>
            <w:tcBorders>
              <w:top w:val="nil"/>
              <w:left w:val="single" w:sz="4" w:space="0" w:color="auto"/>
              <w:bottom w:val="nil"/>
              <w:right w:val="single" w:sz="4" w:space="0" w:color="auto"/>
            </w:tcBorders>
            <w:shd w:val="clear" w:color="auto" w:fill="auto"/>
            <w:vAlign w:val="center"/>
          </w:tcPr>
          <w:p w14:paraId="4991774B" w14:textId="7197903F" w:rsidR="007F3600" w:rsidRPr="001F2EB9" w:rsidRDefault="0072727E"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M</w:t>
            </w:r>
            <w:r w:rsidR="007F3600" w:rsidRPr="001F2EB9">
              <w:rPr>
                <w:rFonts w:ascii="Times New Roman" w:eastAsia="Times New Roman" w:hAnsi="Times New Roman" w:cs="Times New Roman"/>
                <w:color w:val="000000"/>
                <w:sz w:val="24"/>
                <w:szCs w:val="24"/>
              </w:rPr>
              <w:t>odeli</w:t>
            </w:r>
            <w:r w:rsidRPr="001F2EB9">
              <w:rPr>
                <w:rFonts w:ascii="Times New Roman" w:eastAsia="Times New Roman" w:hAnsi="Times New Roman" w:cs="Times New Roman"/>
                <w:color w:val="000000"/>
                <w:sz w:val="24"/>
                <w:szCs w:val="24"/>
              </w:rPr>
              <w:t xml:space="preserve"> i </w:t>
            </w:r>
            <w:r w:rsidR="007F3600" w:rsidRPr="001F2EB9">
              <w:rPr>
                <w:rFonts w:ascii="Times New Roman" w:eastAsia="Times New Roman" w:hAnsi="Times New Roman" w:cs="Times New Roman"/>
                <w:color w:val="000000"/>
                <w:sz w:val="24"/>
                <w:szCs w:val="24"/>
              </w:rPr>
              <w:t xml:space="preserve">njësuar </w:t>
            </w:r>
            <w:r w:rsidRPr="001F2EB9">
              <w:rPr>
                <w:rFonts w:ascii="Times New Roman" w:eastAsia="Times New Roman" w:hAnsi="Times New Roman" w:cs="Times New Roman"/>
                <w:color w:val="000000"/>
                <w:sz w:val="24"/>
                <w:szCs w:val="24"/>
              </w:rPr>
              <w:t xml:space="preserve">i </w:t>
            </w:r>
            <w:r w:rsidR="007F3600" w:rsidRPr="001F2EB9">
              <w:rPr>
                <w:rFonts w:ascii="Times New Roman" w:eastAsia="Times New Roman" w:hAnsi="Times New Roman" w:cs="Times New Roman"/>
                <w:color w:val="000000"/>
                <w:sz w:val="24"/>
                <w:szCs w:val="24"/>
              </w:rPr>
              <w:t xml:space="preserve">dokumenteve administrative të Bashkisë Librazhd sipas modelit të </w:t>
            </w:r>
            <w:r w:rsidRPr="001F2EB9">
              <w:rPr>
                <w:rFonts w:ascii="Times New Roman" w:eastAsia="Times New Roman" w:hAnsi="Times New Roman" w:cs="Times New Roman"/>
                <w:color w:val="000000"/>
                <w:sz w:val="24"/>
                <w:szCs w:val="24"/>
              </w:rPr>
              <w:t>njehsuar</w:t>
            </w:r>
            <w:r w:rsidR="007F3600" w:rsidRPr="001F2EB9">
              <w:rPr>
                <w:rFonts w:ascii="Times New Roman" w:eastAsia="Times New Roman" w:hAnsi="Times New Roman" w:cs="Times New Roman"/>
                <w:color w:val="000000"/>
                <w:sz w:val="24"/>
                <w:szCs w:val="24"/>
              </w:rPr>
              <w:t xml:space="preserve"> në Republikën e Shqipërisë</w:t>
            </w:r>
            <w:r w:rsidRPr="001F2EB9">
              <w:rPr>
                <w:rFonts w:ascii="Times New Roman" w:eastAsia="Times New Roman" w:hAnsi="Times New Roman" w:cs="Times New Roman"/>
                <w:color w:val="000000"/>
                <w:sz w:val="24"/>
                <w:szCs w:val="24"/>
              </w:rPr>
              <w:t xml:space="preserve">, nuk </w:t>
            </w:r>
            <w:r w:rsidR="00913260" w:rsidRPr="001F2EB9">
              <w:rPr>
                <w:rFonts w:ascii="Times New Roman" w:eastAsia="Times New Roman" w:hAnsi="Times New Roman" w:cs="Times New Roman"/>
                <w:color w:val="000000"/>
                <w:sz w:val="24"/>
                <w:szCs w:val="24"/>
              </w:rPr>
              <w:t>ë</w:t>
            </w:r>
            <w:r w:rsidRPr="001F2EB9">
              <w:rPr>
                <w:rFonts w:ascii="Times New Roman" w:eastAsia="Times New Roman" w:hAnsi="Times New Roman" w:cs="Times New Roman"/>
                <w:color w:val="000000"/>
                <w:sz w:val="24"/>
                <w:szCs w:val="24"/>
              </w:rPr>
              <w:t>sht</w:t>
            </w:r>
            <w:r w:rsidR="00913260" w:rsidRPr="001F2EB9">
              <w:rPr>
                <w:rFonts w:ascii="Times New Roman" w:eastAsia="Times New Roman" w:hAnsi="Times New Roman" w:cs="Times New Roman"/>
                <w:color w:val="000000"/>
                <w:sz w:val="24"/>
                <w:szCs w:val="24"/>
              </w:rPr>
              <w:t>ë</w:t>
            </w:r>
            <w:r w:rsidRPr="001F2EB9">
              <w:rPr>
                <w:rFonts w:ascii="Times New Roman" w:eastAsia="Times New Roman" w:hAnsi="Times New Roman" w:cs="Times New Roman"/>
                <w:color w:val="000000"/>
                <w:sz w:val="24"/>
                <w:szCs w:val="24"/>
              </w:rPr>
              <w:t xml:space="preserve"> miratuar me </w:t>
            </w:r>
            <w:r w:rsidR="00913260" w:rsidRPr="001F2EB9">
              <w:rPr>
                <w:rFonts w:ascii="Times New Roman" w:eastAsia="Times New Roman" w:hAnsi="Times New Roman" w:cs="Times New Roman"/>
                <w:color w:val="000000"/>
                <w:sz w:val="24"/>
                <w:szCs w:val="24"/>
              </w:rPr>
              <w:t>akt formal (</w:t>
            </w:r>
            <w:r w:rsidRPr="001F2EB9">
              <w:rPr>
                <w:rFonts w:ascii="Times New Roman" w:eastAsia="Times New Roman" w:hAnsi="Times New Roman" w:cs="Times New Roman"/>
                <w:color w:val="000000"/>
                <w:sz w:val="24"/>
                <w:szCs w:val="24"/>
              </w:rPr>
              <w:t>urdhër të titullarit t</w:t>
            </w:r>
            <w:r w:rsidR="00913260" w:rsidRPr="001F2EB9">
              <w:rPr>
                <w:rFonts w:ascii="Times New Roman" w:eastAsia="Times New Roman" w:hAnsi="Times New Roman" w:cs="Times New Roman"/>
                <w:color w:val="000000"/>
                <w:sz w:val="24"/>
                <w:szCs w:val="24"/>
              </w:rPr>
              <w:t>ë</w:t>
            </w:r>
            <w:r w:rsidRPr="001F2EB9">
              <w:rPr>
                <w:rFonts w:ascii="Times New Roman" w:eastAsia="Times New Roman" w:hAnsi="Times New Roman" w:cs="Times New Roman"/>
                <w:color w:val="000000"/>
                <w:sz w:val="24"/>
                <w:szCs w:val="24"/>
              </w:rPr>
              <w:t xml:space="preserve"> bashkis</w:t>
            </w:r>
            <w:r w:rsidR="00913260" w:rsidRPr="001F2EB9">
              <w:rPr>
                <w:rFonts w:ascii="Times New Roman" w:eastAsia="Times New Roman" w:hAnsi="Times New Roman" w:cs="Times New Roman"/>
                <w:color w:val="000000"/>
                <w:sz w:val="24"/>
                <w:szCs w:val="24"/>
              </w:rPr>
              <w:t>ë)</w:t>
            </w:r>
            <w:r w:rsidRPr="001F2EB9">
              <w:rPr>
                <w:rFonts w:ascii="Times New Roman" w:eastAsia="Times New Roman" w:hAnsi="Times New Roman" w:cs="Times New Roman"/>
                <w:color w:val="000000"/>
                <w:sz w:val="24"/>
                <w:szCs w:val="24"/>
              </w:rPr>
              <w:t xml:space="preserve">. </w:t>
            </w:r>
          </w:p>
        </w:tc>
        <w:tc>
          <w:tcPr>
            <w:tcW w:w="2560" w:type="dxa"/>
            <w:tcBorders>
              <w:top w:val="nil"/>
              <w:left w:val="nil"/>
              <w:bottom w:val="nil"/>
              <w:right w:val="single" w:sz="4" w:space="0" w:color="auto"/>
            </w:tcBorders>
            <w:shd w:val="clear" w:color="000000" w:fill="FFFFFF"/>
            <w:vAlign w:val="center"/>
          </w:tcPr>
          <w:p w14:paraId="6C9A4B0A" w14:textId="77777777" w:rsidR="007F3600" w:rsidRPr="001F2EB9" w:rsidRDefault="007F3600" w:rsidP="006C2EA3">
            <w:pPr>
              <w:jc w:val="center"/>
              <w:rPr>
                <w:rFonts w:ascii="Times New Roman" w:hAnsi="Times New Roman" w:cs="Times New Roman"/>
                <w:sz w:val="24"/>
                <w:szCs w:val="24"/>
              </w:rPr>
            </w:pPr>
            <w:r w:rsidRPr="001F2EB9">
              <w:rPr>
                <w:rFonts w:ascii="Times New Roman" w:eastAsia="Times New Roman" w:hAnsi="Times New Roman" w:cs="Times New Roman"/>
                <w:sz w:val="24"/>
                <w:szCs w:val="24"/>
              </w:rPr>
              <w:t>Operacionet/Procesi</w:t>
            </w:r>
          </w:p>
        </w:tc>
        <w:tc>
          <w:tcPr>
            <w:tcW w:w="1249" w:type="dxa"/>
            <w:tcBorders>
              <w:top w:val="single" w:sz="4" w:space="0" w:color="auto"/>
              <w:left w:val="single" w:sz="4" w:space="0" w:color="auto"/>
              <w:bottom w:val="single" w:sz="4" w:space="0" w:color="auto"/>
              <w:right w:val="single" w:sz="4" w:space="0" w:color="auto"/>
            </w:tcBorders>
            <w:shd w:val="clear" w:color="000000" w:fill="FFFF00"/>
            <w:vAlign w:val="center"/>
          </w:tcPr>
          <w:p w14:paraId="763DB3D1" w14:textId="77777777" w:rsidR="007F3600" w:rsidRPr="001F2EB9" w:rsidRDefault="007F3600" w:rsidP="006C2EA3">
            <w:pPr>
              <w:jc w:val="cente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Mesatar</w:t>
            </w:r>
          </w:p>
        </w:tc>
        <w:tc>
          <w:tcPr>
            <w:tcW w:w="2816" w:type="dxa"/>
            <w:tcBorders>
              <w:top w:val="nil"/>
              <w:left w:val="nil"/>
              <w:bottom w:val="single" w:sz="4" w:space="0" w:color="auto"/>
              <w:right w:val="single" w:sz="4" w:space="0" w:color="000000"/>
            </w:tcBorders>
            <w:shd w:val="clear" w:color="auto" w:fill="auto"/>
            <w:vAlign w:val="center"/>
          </w:tcPr>
          <w:p w14:paraId="47DCE633" w14:textId="77777777" w:rsidR="00E62A83"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1. Miratimi i modelit të njësuar të dokumenteve administrative në Bashkinë Librazhd sipas modelit të </w:t>
            </w:r>
            <w:r w:rsidR="0072727E" w:rsidRPr="001F2EB9">
              <w:rPr>
                <w:rFonts w:ascii="Times New Roman" w:eastAsia="Times New Roman" w:hAnsi="Times New Roman" w:cs="Times New Roman"/>
                <w:color w:val="000000"/>
                <w:sz w:val="24"/>
                <w:szCs w:val="24"/>
              </w:rPr>
              <w:t>njehsuar</w:t>
            </w:r>
            <w:r w:rsidRPr="001F2EB9">
              <w:rPr>
                <w:rFonts w:ascii="Times New Roman" w:eastAsia="Times New Roman" w:hAnsi="Times New Roman" w:cs="Times New Roman"/>
                <w:color w:val="000000"/>
                <w:sz w:val="24"/>
                <w:szCs w:val="24"/>
              </w:rPr>
              <w:t xml:space="preserve"> në Republikën e Shqipërisë dhe në përputhje me Rregulloren e </w:t>
            </w:r>
            <w:r w:rsidR="0072727E" w:rsidRPr="001F2EB9">
              <w:rPr>
                <w:rFonts w:ascii="Times New Roman" w:eastAsia="Times New Roman" w:hAnsi="Times New Roman" w:cs="Times New Roman"/>
                <w:color w:val="000000"/>
                <w:sz w:val="24"/>
                <w:szCs w:val="24"/>
              </w:rPr>
              <w:t>njehsuar</w:t>
            </w:r>
            <w:r w:rsidRPr="001F2EB9">
              <w:rPr>
                <w:rFonts w:ascii="Times New Roman" w:eastAsia="Times New Roman" w:hAnsi="Times New Roman" w:cs="Times New Roman"/>
                <w:color w:val="000000"/>
                <w:sz w:val="24"/>
                <w:szCs w:val="24"/>
              </w:rPr>
              <w:t xml:space="preserve"> të </w:t>
            </w:r>
            <w:bookmarkStart w:id="22" w:name="_Hlk147688997"/>
            <w:r w:rsidR="00E62A83" w:rsidRPr="00E62A83">
              <w:rPr>
                <w:rFonts w:ascii="Times New Roman" w:eastAsia="Times New Roman" w:hAnsi="Times New Roman" w:cs="Times New Roman"/>
                <w:color w:val="000000"/>
                <w:sz w:val="24"/>
                <w:szCs w:val="24"/>
              </w:rPr>
              <w:t>Drejtori</w:t>
            </w:r>
            <w:r w:rsidR="00E62A83">
              <w:rPr>
                <w:rFonts w:ascii="Times New Roman" w:eastAsia="Times New Roman" w:hAnsi="Times New Roman" w:cs="Times New Roman"/>
                <w:color w:val="000000"/>
                <w:sz w:val="24"/>
                <w:szCs w:val="24"/>
              </w:rPr>
              <w:t>së së</w:t>
            </w:r>
            <w:r w:rsidR="00E62A83" w:rsidRPr="00E62A83">
              <w:rPr>
                <w:rFonts w:ascii="Times New Roman" w:eastAsia="Times New Roman" w:hAnsi="Times New Roman" w:cs="Times New Roman"/>
                <w:color w:val="000000"/>
                <w:sz w:val="24"/>
                <w:szCs w:val="24"/>
              </w:rPr>
              <w:t xml:space="preserve"> Përgjithshme </w:t>
            </w:r>
            <w:r w:rsidR="00E62A83">
              <w:rPr>
                <w:rFonts w:ascii="Times New Roman" w:eastAsia="Times New Roman" w:hAnsi="Times New Roman" w:cs="Times New Roman"/>
                <w:color w:val="000000"/>
                <w:sz w:val="24"/>
                <w:szCs w:val="24"/>
              </w:rPr>
              <w:t>të</w:t>
            </w:r>
            <w:r w:rsidR="00E62A83" w:rsidRPr="00E62A83">
              <w:rPr>
                <w:rFonts w:ascii="Times New Roman" w:eastAsia="Times New Roman" w:hAnsi="Times New Roman" w:cs="Times New Roman"/>
                <w:color w:val="000000"/>
                <w:sz w:val="24"/>
                <w:szCs w:val="24"/>
              </w:rPr>
              <w:t xml:space="preserve"> Akreditimit </w:t>
            </w:r>
            <w:r w:rsidR="00E62A83">
              <w:rPr>
                <w:rFonts w:ascii="Times New Roman" w:eastAsia="Times New Roman" w:hAnsi="Times New Roman" w:cs="Times New Roman"/>
                <w:color w:val="000000"/>
                <w:sz w:val="24"/>
                <w:szCs w:val="24"/>
              </w:rPr>
              <w:t>(</w:t>
            </w:r>
            <w:r w:rsidRPr="001F2EB9">
              <w:rPr>
                <w:rFonts w:ascii="Times New Roman" w:eastAsia="Times New Roman" w:hAnsi="Times New Roman" w:cs="Times New Roman"/>
                <w:color w:val="000000"/>
                <w:sz w:val="24"/>
                <w:szCs w:val="24"/>
              </w:rPr>
              <w:t>DPA</w:t>
            </w:r>
            <w:bookmarkEnd w:id="22"/>
            <w:r w:rsidR="00E62A83">
              <w:rPr>
                <w:rFonts w:ascii="Times New Roman" w:eastAsia="Times New Roman" w:hAnsi="Times New Roman" w:cs="Times New Roman"/>
                <w:color w:val="000000"/>
                <w:sz w:val="24"/>
                <w:szCs w:val="24"/>
              </w:rPr>
              <w:t>)</w:t>
            </w:r>
          </w:p>
          <w:p w14:paraId="38285C6D" w14:textId="75D38A88"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2. Njohja e punonjësve të Bashkisë me urdhrin e modelit të dokumentit administrativ pas miratimit, si dhe ç</w:t>
            </w:r>
            <w:r w:rsidR="00BC5CC3">
              <w:rPr>
                <w:rFonts w:ascii="Times New Roman" w:eastAsia="Times New Roman" w:hAnsi="Times New Roman" w:cs="Times New Roman"/>
                <w:color w:val="000000"/>
                <w:sz w:val="24"/>
                <w:szCs w:val="24"/>
              </w:rPr>
              <w:t>’</w:t>
            </w:r>
            <w:r w:rsidRPr="001F2EB9">
              <w:rPr>
                <w:rFonts w:ascii="Times New Roman" w:eastAsia="Times New Roman" w:hAnsi="Times New Roman" w:cs="Times New Roman"/>
                <w:color w:val="000000"/>
                <w:sz w:val="24"/>
                <w:szCs w:val="24"/>
              </w:rPr>
              <w:t xml:space="preserve">do vit sipas përcaktimeve të Rregullores së </w:t>
            </w:r>
            <w:r w:rsidR="0072727E" w:rsidRPr="001F2EB9">
              <w:rPr>
                <w:rFonts w:ascii="Times New Roman" w:eastAsia="Times New Roman" w:hAnsi="Times New Roman" w:cs="Times New Roman"/>
                <w:color w:val="000000"/>
                <w:sz w:val="24"/>
                <w:szCs w:val="24"/>
              </w:rPr>
              <w:t>njehsuar</w:t>
            </w:r>
            <w:r w:rsidRPr="001F2EB9">
              <w:rPr>
                <w:rFonts w:ascii="Times New Roman" w:eastAsia="Times New Roman" w:hAnsi="Times New Roman" w:cs="Times New Roman"/>
                <w:color w:val="000000"/>
                <w:sz w:val="24"/>
                <w:szCs w:val="24"/>
              </w:rPr>
              <w:t>.</w:t>
            </w:r>
          </w:p>
        </w:tc>
        <w:tc>
          <w:tcPr>
            <w:tcW w:w="2443" w:type="dxa"/>
            <w:tcBorders>
              <w:top w:val="nil"/>
              <w:left w:val="single" w:sz="4" w:space="0" w:color="auto"/>
              <w:bottom w:val="nil"/>
              <w:right w:val="single" w:sz="4" w:space="0" w:color="auto"/>
            </w:tcBorders>
            <w:shd w:val="clear" w:color="auto" w:fill="auto"/>
            <w:vAlign w:val="center"/>
          </w:tcPr>
          <w:p w14:paraId="7F6E930B" w14:textId="698F72F0"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Sektori Juridik</w:t>
            </w:r>
            <w:r w:rsidR="00EC3DF8">
              <w:rPr>
                <w:rFonts w:ascii="Times New Roman" w:eastAsia="Times New Roman" w:hAnsi="Times New Roman" w:cs="Times New Roman"/>
                <w:color w:val="000000"/>
                <w:sz w:val="24"/>
                <w:szCs w:val="24"/>
              </w:rPr>
              <w:t xml:space="preserve"> dhe </w:t>
            </w:r>
            <w:r w:rsidR="0072727E" w:rsidRPr="001F2EB9">
              <w:rPr>
                <w:rFonts w:ascii="Times New Roman" w:eastAsia="Times New Roman" w:hAnsi="Times New Roman" w:cs="Times New Roman"/>
                <w:color w:val="000000"/>
                <w:sz w:val="24"/>
                <w:szCs w:val="24"/>
              </w:rPr>
              <w:t>Kryetari</w:t>
            </w:r>
          </w:p>
          <w:p w14:paraId="500BF7D8" w14:textId="77777777" w:rsidR="007F3600" w:rsidRPr="001F2EB9" w:rsidRDefault="007F3600" w:rsidP="006C2EA3">
            <w:pPr>
              <w:rPr>
                <w:rFonts w:ascii="Times New Roman" w:eastAsia="Times New Roman" w:hAnsi="Times New Roman" w:cs="Times New Roman"/>
                <w:color w:val="000000"/>
                <w:sz w:val="24"/>
                <w:szCs w:val="24"/>
              </w:rPr>
            </w:pPr>
          </w:p>
          <w:p w14:paraId="762FF434" w14:textId="77777777" w:rsidR="007F3600" w:rsidRPr="001F2EB9" w:rsidRDefault="007F3600" w:rsidP="006C2EA3">
            <w:pPr>
              <w:rPr>
                <w:rFonts w:ascii="Times New Roman" w:eastAsia="Times New Roman" w:hAnsi="Times New Roman" w:cs="Times New Roman"/>
                <w:color w:val="000000"/>
                <w:sz w:val="24"/>
                <w:szCs w:val="24"/>
              </w:rPr>
            </w:pPr>
          </w:p>
          <w:p w14:paraId="28B86DD2" w14:textId="77777777" w:rsidR="007F3600"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Gjashtëmujori i parë i 2024</w:t>
            </w:r>
          </w:p>
          <w:p w14:paraId="170F5460" w14:textId="77777777" w:rsidR="00E62A83" w:rsidRPr="001F2EB9" w:rsidRDefault="00E62A83" w:rsidP="006C2EA3">
            <w:pPr>
              <w:rPr>
                <w:rFonts w:ascii="Times New Roman" w:eastAsia="Times New Roman" w:hAnsi="Times New Roman" w:cs="Times New Roman"/>
                <w:color w:val="000000"/>
                <w:sz w:val="24"/>
                <w:szCs w:val="24"/>
              </w:rPr>
            </w:pPr>
          </w:p>
          <w:p w14:paraId="59B00F3F" w14:textId="77777777" w:rsidR="0072727E" w:rsidRPr="001F2EB9" w:rsidRDefault="0072727E" w:rsidP="0072727E">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2. Njësia e Burimeve Njerëzore</w:t>
            </w:r>
          </w:p>
          <w:p w14:paraId="2018957E" w14:textId="5245D69A" w:rsidR="0072727E" w:rsidRPr="001F2EB9" w:rsidRDefault="0072727E" w:rsidP="006C2EA3">
            <w:pPr>
              <w:rPr>
                <w:rFonts w:ascii="Times New Roman" w:eastAsia="Times New Roman" w:hAnsi="Times New Roman" w:cs="Times New Roman"/>
                <w:color w:val="000000"/>
                <w:sz w:val="24"/>
                <w:szCs w:val="24"/>
              </w:rPr>
            </w:pPr>
          </w:p>
          <w:p w14:paraId="1EC0299E" w14:textId="261C86FC" w:rsidR="0072727E" w:rsidRPr="001F2EB9" w:rsidRDefault="0072727E" w:rsidP="0072727E">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Gjashtëmujori i parë i 2024 dhe në vazhdim</w:t>
            </w:r>
            <w:r w:rsidR="00913260" w:rsidRPr="001F2EB9">
              <w:rPr>
                <w:rFonts w:ascii="Times New Roman" w:eastAsia="Times New Roman" w:hAnsi="Times New Roman" w:cs="Times New Roman"/>
                <w:color w:val="000000"/>
                <w:sz w:val="24"/>
                <w:szCs w:val="24"/>
              </w:rPr>
              <w:t>ë</w:t>
            </w:r>
            <w:r w:rsidRPr="001F2EB9">
              <w:rPr>
                <w:rFonts w:ascii="Times New Roman" w:eastAsia="Times New Roman" w:hAnsi="Times New Roman" w:cs="Times New Roman"/>
                <w:color w:val="000000"/>
                <w:sz w:val="24"/>
                <w:szCs w:val="24"/>
              </w:rPr>
              <w:t>si</w:t>
            </w:r>
          </w:p>
          <w:p w14:paraId="4659DFBD" w14:textId="77777777" w:rsidR="007F3600" w:rsidRPr="001F2EB9" w:rsidRDefault="007F3600" w:rsidP="006C2EA3">
            <w:pPr>
              <w:rPr>
                <w:rFonts w:ascii="Times New Roman" w:eastAsia="Times New Roman" w:hAnsi="Times New Roman" w:cs="Times New Roman"/>
                <w:color w:val="000000"/>
                <w:sz w:val="24"/>
                <w:szCs w:val="24"/>
              </w:rPr>
            </w:pPr>
          </w:p>
          <w:p w14:paraId="00E93652" w14:textId="77777777" w:rsidR="007F3600" w:rsidRPr="001F2EB9" w:rsidRDefault="007F3600" w:rsidP="006C2EA3">
            <w:pPr>
              <w:rPr>
                <w:rFonts w:ascii="Times New Roman" w:hAnsi="Times New Roman" w:cs="Times New Roman"/>
                <w:color w:val="000000"/>
                <w:sz w:val="24"/>
                <w:szCs w:val="24"/>
              </w:rPr>
            </w:pPr>
          </w:p>
          <w:p w14:paraId="0DD5A768" w14:textId="77777777" w:rsidR="007F3600" w:rsidRPr="001F2EB9" w:rsidRDefault="007F3600" w:rsidP="006C2EA3">
            <w:pPr>
              <w:rPr>
                <w:rFonts w:ascii="Times New Roman" w:hAnsi="Times New Roman" w:cs="Times New Roman"/>
                <w:sz w:val="24"/>
                <w:szCs w:val="24"/>
              </w:rPr>
            </w:pPr>
          </w:p>
        </w:tc>
      </w:tr>
      <w:tr w:rsidR="007F3600" w:rsidRPr="001F2EB9" w14:paraId="6EF48E99" w14:textId="77777777" w:rsidTr="006C2EA3">
        <w:tc>
          <w:tcPr>
            <w:tcW w:w="536" w:type="dxa"/>
            <w:shd w:val="clear" w:color="auto" w:fill="B4C6E7" w:themeFill="accent1" w:themeFillTint="66"/>
          </w:tcPr>
          <w:p w14:paraId="5A77B70D" w14:textId="77777777" w:rsidR="007F3600" w:rsidRPr="001F2EB9" w:rsidRDefault="007F3600" w:rsidP="006C2EA3">
            <w:pPr>
              <w:rPr>
                <w:rFonts w:ascii="Times New Roman" w:hAnsi="Times New Roman" w:cs="Times New Roman"/>
                <w:sz w:val="24"/>
                <w:szCs w:val="24"/>
              </w:rPr>
            </w:pPr>
            <w:r w:rsidRPr="001F2EB9">
              <w:rPr>
                <w:rFonts w:ascii="Times New Roman" w:hAnsi="Times New Roman" w:cs="Times New Roman"/>
                <w:sz w:val="24"/>
                <w:szCs w:val="24"/>
              </w:rPr>
              <w:t>15.</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tcPr>
          <w:p w14:paraId="3DB660F6" w14:textId="278E0A49"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Mungesë e </w:t>
            </w:r>
            <w:r w:rsidR="00913260" w:rsidRPr="001F2EB9">
              <w:rPr>
                <w:rFonts w:ascii="Times New Roman" w:eastAsia="Times New Roman" w:hAnsi="Times New Roman" w:cs="Times New Roman"/>
                <w:color w:val="000000"/>
                <w:sz w:val="24"/>
                <w:szCs w:val="24"/>
              </w:rPr>
              <w:t>Strategjisë</w:t>
            </w:r>
            <w:r w:rsidRPr="001F2EB9">
              <w:rPr>
                <w:rFonts w:ascii="Times New Roman" w:eastAsia="Times New Roman" w:hAnsi="Times New Roman" w:cs="Times New Roman"/>
                <w:color w:val="000000"/>
                <w:sz w:val="24"/>
                <w:szCs w:val="24"/>
              </w:rPr>
              <w:t xml:space="preserve"> s</w:t>
            </w:r>
            <w:r w:rsidR="00E62A83">
              <w:rPr>
                <w:rFonts w:ascii="Times New Roman" w:eastAsia="Times New Roman" w:hAnsi="Times New Roman" w:cs="Times New Roman"/>
                <w:color w:val="000000"/>
                <w:sz w:val="24"/>
                <w:szCs w:val="24"/>
              </w:rPr>
              <w:t>ë</w:t>
            </w:r>
            <w:r w:rsidRPr="001F2EB9">
              <w:rPr>
                <w:rFonts w:ascii="Times New Roman" w:eastAsia="Times New Roman" w:hAnsi="Times New Roman" w:cs="Times New Roman"/>
                <w:color w:val="000000"/>
                <w:sz w:val="24"/>
                <w:szCs w:val="24"/>
              </w:rPr>
              <w:t xml:space="preserve"> Administrimit t</w:t>
            </w:r>
            <w:r w:rsidR="00E62A83">
              <w:rPr>
                <w:rFonts w:ascii="Times New Roman" w:eastAsia="Times New Roman" w:hAnsi="Times New Roman" w:cs="Times New Roman"/>
                <w:color w:val="000000"/>
                <w:sz w:val="24"/>
                <w:szCs w:val="24"/>
              </w:rPr>
              <w:t>ë</w:t>
            </w:r>
            <w:r w:rsidRPr="001F2EB9">
              <w:rPr>
                <w:rFonts w:ascii="Times New Roman" w:eastAsia="Times New Roman" w:hAnsi="Times New Roman" w:cs="Times New Roman"/>
                <w:color w:val="000000"/>
                <w:sz w:val="24"/>
                <w:szCs w:val="24"/>
              </w:rPr>
              <w:t xml:space="preserve"> Pronave të </w:t>
            </w:r>
            <w:r w:rsidR="00913260" w:rsidRPr="001F2EB9">
              <w:rPr>
                <w:rFonts w:ascii="Times New Roman" w:eastAsia="Times New Roman" w:hAnsi="Times New Roman" w:cs="Times New Roman"/>
                <w:color w:val="000000"/>
                <w:sz w:val="24"/>
                <w:szCs w:val="24"/>
              </w:rPr>
              <w:t>bashkisë</w:t>
            </w:r>
            <w:r w:rsidRPr="001F2EB9">
              <w:rPr>
                <w:rFonts w:ascii="Times New Roman" w:eastAsia="Times New Roman" w:hAnsi="Times New Roman" w:cs="Times New Roman"/>
                <w:color w:val="000000"/>
                <w:sz w:val="24"/>
                <w:szCs w:val="24"/>
              </w:rPr>
              <w:t xml:space="preserve">. </w:t>
            </w:r>
          </w:p>
        </w:tc>
        <w:tc>
          <w:tcPr>
            <w:tcW w:w="2560" w:type="dxa"/>
            <w:tcBorders>
              <w:top w:val="single" w:sz="4" w:space="0" w:color="auto"/>
              <w:left w:val="nil"/>
              <w:bottom w:val="single" w:sz="4" w:space="0" w:color="auto"/>
              <w:right w:val="single" w:sz="4" w:space="0" w:color="auto"/>
            </w:tcBorders>
            <w:shd w:val="clear" w:color="000000" w:fill="FFFFFF"/>
            <w:vAlign w:val="center"/>
          </w:tcPr>
          <w:p w14:paraId="18B2A525" w14:textId="6A35A7DF" w:rsidR="007F3600" w:rsidRPr="001F2EB9" w:rsidRDefault="007F3600" w:rsidP="006C2EA3">
            <w:pPr>
              <w:jc w:val="center"/>
              <w:rPr>
                <w:rFonts w:ascii="Times New Roman" w:eastAsia="Times New Roman" w:hAnsi="Times New Roman" w:cs="Times New Roman"/>
                <w:sz w:val="24"/>
                <w:szCs w:val="24"/>
              </w:rPr>
            </w:pPr>
            <w:r w:rsidRPr="001F2EB9">
              <w:rPr>
                <w:rFonts w:ascii="Times New Roman" w:eastAsia="Times New Roman" w:hAnsi="Times New Roman" w:cs="Times New Roman"/>
                <w:sz w:val="24"/>
                <w:szCs w:val="24"/>
              </w:rPr>
              <w:t>Operacionet</w:t>
            </w:r>
            <w:r w:rsidR="00E62A83">
              <w:rPr>
                <w:rFonts w:ascii="Times New Roman" w:eastAsia="Times New Roman" w:hAnsi="Times New Roman" w:cs="Times New Roman"/>
                <w:sz w:val="24"/>
                <w:szCs w:val="24"/>
              </w:rPr>
              <w:t>/</w:t>
            </w:r>
            <w:r w:rsidRPr="001F2EB9">
              <w:rPr>
                <w:rFonts w:ascii="Times New Roman" w:eastAsia="Times New Roman" w:hAnsi="Times New Roman" w:cs="Times New Roman"/>
                <w:sz w:val="24"/>
                <w:szCs w:val="24"/>
              </w:rPr>
              <w:t>Procesi</w:t>
            </w:r>
          </w:p>
        </w:tc>
        <w:tc>
          <w:tcPr>
            <w:tcW w:w="1249" w:type="dxa"/>
            <w:tcBorders>
              <w:top w:val="single" w:sz="4" w:space="0" w:color="auto"/>
              <w:left w:val="single" w:sz="4" w:space="0" w:color="auto"/>
              <w:bottom w:val="single" w:sz="4" w:space="0" w:color="auto"/>
              <w:right w:val="single" w:sz="4" w:space="0" w:color="auto"/>
            </w:tcBorders>
            <w:shd w:val="clear" w:color="auto" w:fill="FF0000"/>
            <w:vAlign w:val="center"/>
          </w:tcPr>
          <w:p w14:paraId="187645E0" w14:textId="5F1BA586" w:rsidR="007F3600" w:rsidRPr="001F2EB9" w:rsidRDefault="007F3600" w:rsidP="006C2EA3">
            <w:pPr>
              <w:jc w:val="cente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I lart</w:t>
            </w:r>
            <w:r w:rsidR="00913260" w:rsidRPr="001F2EB9">
              <w:rPr>
                <w:rFonts w:ascii="Times New Roman" w:eastAsia="Times New Roman" w:hAnsi="Times New Roman" w:cs="Times New Roman"/>
                <w:color w:val="000000"/>
                <w:sz w:val="24"/>
                <w:szCs w:val="24"/>
              </w:rPr>
              <w:t>ë</w:t>
            </w:r>
          </w:p>
        </w:tc>
        <w:tc>
          <w:tcPr>
            <w:tcW w:w="2816" w:type="dxa"/>
            <w:tcBorders>
              <w:top w:val="single" w:sz="4" w:space="0" w:color="auto"/>
              <w:left w:val="nil"/>
              <w:bottom w:val="single" w:sz="4" w:space="0" w:color="auto"/>
              <w:right w:val="single" w:sz="4" w:space="0" w:color="000000"/>
            </w:tcBorders>
            <w:shd w:val="clear" w:color="auto" w:fill="auto"/>
            <w:vAlign w:val="center"/>
          </w:tcPr>
          <w:p w14:paraId="0C635627" w14:textId="4DB901D5"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Hartimi, konsultimi dhe miratimi i </w:t>
            </w:r>
            <w:r w:rsidR="00913260" w:rsidRPr="001F2EB9">
              <w:rPr>
                <w:rFonts w:ascii="Times New Roman" w:eastAsia="Times New Roman" w:hAnsi="Times New Roman" w:cs="Times New Roman"/>
                <w:color w:val="000000"/>
                <w:sz w:val="24"/>
                <w:szCs w:val="24"/>
              </w:rPr>
              <w:t>Strategjisë</w:t>
            </w:r>
            <w:r w:rsidRPr="001F2EB9">
              <w:rPr>
                <w:rFonts w:ascii="Times New Roman" w:eastAsia="Times New Roman" w:hAnsi="Times New Roman" w:cs="Times New Roman"/>
                <w:color w:val="000000"/>
                <w:sz w:val="24"/>
                <w:szCs w:val="24"/>
              </w:rPr>
              <w:t xml:space="preserve"> s</w:t>
            </w:r>
            <w:r w:rsidR="00913260" w:rsidRPr="001F2EB9">
              <w:rPr>
                <w:rFonts w:ascii="Times New Roman" w:eastAsia="Times New Roman" w:hAnsi="Times New Roman" w:cs="Times New Roman"/>
                <w:color w:val="000000"/>
                <w:sz w:val="24"/>
                <w:szCs w:val="24"/>
              </w:rPr>
              <w:t>ë</w:t>
            </w:r>
            <w:r w:rsidRPr="001F2EB9">
              <w:rPr>
                <w:rFonts w:ascii="Times New Roman" w:eastAsia="Times New Roman" w:hAnsi="Times New Roman" w:cs="Times New Roman"/>
                <w:color w:val="000000"/>
                <w:sz w:val="24"/>
                <w:szCs w:val="24"/>
              </w:rPr>
              <w:t xml:space="preserve"> Administrimit t</w:t>
            </w:r>
            <w:r w:rsidR="00E62A83">
              <w:rPr>
                <w:rFonts w:ascii="Times New Roman" w:eastAsia="Times New Roman" w:hAnsi="Times New Roman" w:cs="Times New Roman"/>
                <w:color w:val="000000"/>
                <w:sz w:val="24"/>
                <w:szCs w:val="24"/>
              </w:rPr>
              <w:t>ë</w:t>
            </w:r>
            <w:r w:rsidRPr="001F2EB9">
              <w:rPr>
                <w:rFonts w:ascii="Times New Roman" w:eastAsia="Times New Roman" w:hAnsi="Times New Roman" w:cs="Times New Roman"/>
                <w:color w:val="000000"/>
                <w:sz w:val="24"/>
                <w:szCs w:val="24"/>
              </w:rPr>
              <w:t xml:space="preserve"> Pronave të </w:t>
            </w:r>
            <w:r w:rsidR="00913260" w:rsidRPr="001F2EB9">
              <w:rPr>
                <w:rFonts w:ascii="Times New Roman" w:eastAsia="Times New Roman" w:hAnsi="Times New Roman" w:cs="Times New Roman"/>
                <w:color w:val="000000"/>
                <w:sz w:val="24"/>
                <w:szCs w:val="24"/>
              </w:rPr>
              <w:t>bashkisë</w:t>
            </w:r>
            <w:r w:rsidRPr="001F2EB9">
              <w:rPr>
                <w:rFonts w:ascii="Times New Roman" w:eastAsia="Times New Roman" w:hAnsi="Times New Roman" w:cs="Times New Roman"/>
                <w:color w:val="000000"/>
                <w:sz w:val="24"/>
                <w:szCs w:val="24"/>
              </w:rPr>
              <w:t xml:space="preserve">. </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14:paraId="686A4EC3" w14:textId="77777777" w:rsidR="00E62A83"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Grup pune me punonjës të bashkisë i </w:t>
            </w:r>
            <w:r w:rsidR="00913260" w:rsidRPr="001F2EB9">
              <w:rPr>
                <w:rFonts w:ascii="Times New Roman" w:eastAsia="Times New Roman" w:hAnsi="Times New Roman" w:cs="Times New Roman"/>
                <w:color w:val="000000"/>
                <w:sz w:val="24"/>
                <w:szCs w:val="24"/>
              </w:rPr>
              <w:t>koordinuar</w:t>
            </w:r>
            <w:r w:rsidRPr="001F2EB9">
              <w:rPr>
                <w:rFonts w:ascii="Times New Roman" w:eastAsia="Times New Roman" w:hAnsi="Times New Roman" w:cs="Times New Roman"/>
                <w:color w:val="000000"/>
                <w:sz w:val="24"/>
                <w:szCs w:val="24"/>
              </w:rPr>
              <w:t xml:space="preserve"> nga një </w:t>
            </w:r>
            <w:proofErr w:type="spellStart"/>
            <w:r w:rsidRPr="001F2EB9">
              <w:rPr>
                <w:rFonts w:ascii="Times New Roman" w:eastAsia="Times New Roman" w:hAnsi="Times New Roman" w:cs="Times New Roman"/>
                <w:color w:val="000000"/>
                <w:sz w:val="24"/>
                <w:szCs w:val="24"/>
              </w:rPr>
              <w:t>zv</w:t>
            </w:r>
            <w:proofErr w:type="spellEnd"/>
            <w:r w:rsidRPr="001F2EB9">
              <w:rPr>
                <w:rFonts w:ascii="Times New Roman" w:eastAsia="Times New Roman" w:hAnsi="Times New Roman" w:cs="Times New Roman"/>
                <w:color w:val="000000"/>
                <w:sz w:val="24"/>
                <w:szCs w:val="24"/>
              </w:rPr>
              <w:t>. Kryetar</w:t>
            </w:r>
            <w:r w:rsidR="00E62A83">
              <w:rPr>
                <w:rFonts w:ascii="Times New Roman" w:eastAsia="Times New Roman" w:hAnsi="Times New Roman" w:cs="Times New Roman"/>
                <w:color w:val="000000"/>
                <w:sz w:val="24"/>
                <w:szCs w:val="24"/>
              </w:rPr>
              <w:t xml:space="preserve">i dhe </w:t>
            </w:r>
            <w:r w:rsidR="00913260" w:rsidRPr="001F2EB9">
              <w:rPr>
                <w:rFonts w:ascii="Times New Roman" w:eastAsia="Times New Roman" w:hAnsi="Times New Roman" w:cs="Times New Roman"/>
                <w:color w:val="000000"/>
                <w:sz w:val="24"/>
                <w:szCs w:val="24"/>
              </w:rPr>
              <w:t>Koordinatori</w:t>
            </w:r>
            <w:r w:rsidRPr="001F2EB9">
              <w:rPr>
                <w:rFonts w:ascii="Times New Roman" w:eastAsia="Times New Roman" w:hAnsi="Times New Roman" w:cs="Times New Roman"/>
                <w:color w:val="000000"/>
                <w:sz w:val="24"/>
                <w:szCs w:val="24"/>
              </w:rPr>
              <w:t xml:space="preserve"> për Njoftimin dhe Konsultimin në bashki</w:t>
            </w:r>
          </w:p>
          <w:p w14:paraId="59ECDD59" w14:textId="333A8E1A"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Gjashtëmujori </w:t>
            </w:r>
            <w:r w:rsidR="00E62A83">
              <w:rPr>
                <w:rFonts w:ascii="Times New Roman" w:eastAsia="Times New Roman" w:hAnsi="Times New Roman" w:cs="Times New Roman"/>
                <w:color w:val="000000"/>
                <w:sz w:val="24"/>
                <w:szCs w:val="24"/>
              </w:rPr>
              <w:t>i dytë</w:t>
            </w:r>
            <w:r w:rsidRPr="001F2EB9">
              <w:rPr>
                <w:rFonts w:ascii="Times New Roman" w:eastAsia="Times New Roman" w:hAnsi="Times New Roman" w:cs="Times New Roman"/>
                <w:color w:val="000000"/>
                <w:sz w:val="24"/>
                <w:szCs w:val="24"/>
              </w:rPr>
              <w:t xml:space="preserve"> 202</w:t>
            </w:r>
            <w:r w:rsidR="00913260" w:rsidRPr="001F2EB9">
              <w:rPr>
                <w:rFonts w:ascii="Times New Roman" w:eastAsia="Times New Roman" w:hAnsi="Times New Roman" w:cs="Times New Roman"/>
                <w:color w:val="000000"/>
                <w:sz w:val="24"/>
                <w:szCs w:val="24"/>
              </w:rPr>
              <w:t>5</w:t>
            </w:r>
          </w:p>
        </w:tc>
      </w:tr>
      <w:tr w:rsidR="007F3600" w:rsidRPr="001F2EB9" w14:paraId="1F6B31A4" w14:textId="77777777" w:rsidTr="00D1786B">
        <w:tc>
          <w:tcPr>
            <w:tcW w:w="536" w:type="dxa"/>
            <w:shd w:val="clear" w:color="auto" w:fill="B4C6E7" w:themeFill="accent1" w:themeFillTint="66"/>
          </w:tcPr>
          <w:p w14:paraId="370F79AB" w14:textId="77777777" w:rsidR="007F3600" w:rsidRPr="001F2EB9" w:rsidRDefault="007F3600" w:rsidP="006C2EA3">
            <w:pPr>
              <w:rPr>
                <w:rFonts w:ascii="Times New Roman" w:hAnsi="Times New Roman" w:cs="Times New Roman"/>
                <w:sz w:val="24"/>
                <w:szCs w:val="24"/>
              </w:rPr>
            </w:pPr>
            <w:r w:rsidRPr="001F2EB9">
              <w:rPr>
                <w:rFonts w:ascii="Times New Roman" w:hAnsi="Times New Roman" w:cs="Times New Roman"/>
                <w:sz w:val="24"/>
                <w:szCs w:val="24"/>
              </w:rPr>
              <w:lastRenderedPageBreak/>
              <w:t>16.</w:t>
            </w:r>
          </w:p>
        </w:tc>
        <w:tc>
          <w:tcPr>
            <w:tcW w:w="3181" w:type="dxa"/>
            <w:tcBorders>
              <w:top w:val="single" w:sz="4" w:space="0" w:color="auto"/>
              <w:left w:val="single" w:sz="4" w:space="0" w:color="auto"/>
              <w:bottom w:val="single" w:sz="4" w:space="0" w:color="auto"/>
              <w:right w:val="single" w:sz="4" w:space="0" w:color="auto"/>
            </w:tcBorders>
            <w:shd w:val="clear" w:color="auto" w:fill="92D050"/>
            <w:vAlign w:val="center"/>
          </w:tcPr>
          <w:p w14:paraId="67BB7926" w14:textId="43EA498D"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Mungese e një </w:t>
            </w:r>
            <w:r w:rsidR="002606AE">
              <w:rPr>
                <w:rFonts w:ascii="Times New Roman" w:eastAsia="Times New Roman" w:hAnsi="Times New Roman" w:cs="Times New Roman"/>
                <w:color w:val="000000"/>
                <w:sz w:val="24"/>
                <w:szCs w:val="24"/>
              </w:rPr>
              <w:t>bazë të dhënash</w:t>
            </w:r>
            <w:r w:rsidRPr="001F2EB9">
              <w:rPr>
                <w:rFonts w:ascii="Times New Roman" w:eastAsia="Times New Roman" w:hAnsi="Times New Roman" w:cs="Times New Roman"/>
                <w:color w:val="000000"/>
                <w:sz w:val="24"/>
                <w:szCs w:val="24"/>
              </w:rPr>
              <w:t xml:space="preserve"> </w:t>
            </w:r>
            <w:r w:rsidR="00913260" w:rsidRPr="001F2EB9">
              <w:rPr>
                <w:rFonts w:ascii="Times New Roman" w:eastAsia="Times New Roman" w:hAnsi="Times New Roman" w:cs="Times New Roman"/>
                <w:color w:val="000000"/>
                <w:sz w:val="24"/>
                <w:szCs w:val="24"/>
              </w:rPr>
              <w:t>për prona</w:t>
            </w:r>
            <w:r w:rsidR="002606AE">
              <w:rPr>
                <w:rFonts w:ascii="Times New Roman" w:eastAsia="Times New Roman" w:hAnsi="Times New Roman" w:cs="Times New Roman"/>
                <w:color w:val="000000"/>
                <w:sz w:val="24"/>
                <w:szCs w:val="24"/>
              </w:rPr>
              <w:t>t</w:t>
            </w:r>
            <w:r w:rsidR="00913260" w:rsidRPr="001F2EB9">
              <w:rPr>
                <w:rFonts w:ascii="Times New Roman" w:eastAsia="Times New Roman" w:hAnsi="Times New Roman" w:cs="Times New Roman"/>
                <w:color w:val="000000"/>
                <w:sz w:val="24"/>
                <w:szCs w:val="24"/>
              </w:rPr>
              <w:t xml:space="preserve"> dhe asete</w:t>
            </w:r>
            <w:r w:rsidR="002606AE">
              <w:rPr>
                <w:rFonts w:ascii="Times New Roman" w:eastAsia="Times New Roman" w:hAnsi="Times New Roman" w:cs="Times New Roman"/>
                <w:color w:val="000000"/>
                <w:sz w:val="24"/>
                <w:szCs w:val="24"/>
              </w:rPr>
              <w:t>t</w:t>
            </w:r>
            <w:r w:rsidR="00913260" w:rsidRPr="001F2EB9">
              <w:rPr>
                <w:rFonts w:ascii="Times New Roman" w:eastAsia="Times New Roman" w:hAnsi="Times New Roman" w:cs="Times New Roman"/>
                <w:color w:val="000000"/>
                <w:sz w:val="24"/>
                <w:szCs w:val="24"/>
              </w:rPr>
              <w:t xml:space="preserve"> </w:t>
            </w:r>
            <w:r w:rsidR="002606AE">
              <w:rPr>
                <w:rFonts w:ascii="Times New Roman" w:eastAsia="Times New Roman" w:hAnsi="Times New Roman" w:cs="Times New Roman"/>
                <w:color w:val="000000"/>
                <w:sz w:val="24"/>
                <w:szCs w:val="24"/>
              </w:rPr>
              <w:t xml:space="preserve">e </w:t>
            </w:r>
            <w:r w:rsidR="00913260" w:rsidRPr="001F2EB9">
              <w:rPr>
                <w:rFonts w:ascii="Times New Roman" w:eastAsia="Times New Roman" w:hAnsi="Times New Roman" w:cs="Times New Roman"/>
                <w:color w:val="000000"/>
                <w:sz w:val="24"/>
                <w:szCs w:val="24"/>
              </w:rPr>
              <w:t xml:space="preserve">bashkisë. </w:t>
            </w:r>
          </w:p>
        </w:tc>
        <w:tc>
          <w:tcPr>
            <w:tcW w:w="2560" w:type="dxa"/>
            <w:tcBorders>
              <w:top w:val="single" w:sz="4" w:space="0" w:color="auto"/>
              <w:left w:val="nil"/>
              <w:bottom w:val="single" w:sz="4" w:space="0" w:color="auto"/>
              <w:right w:val="single" w:sz="4" w:space="0" w:color="auto"/>
            </w:tcBorders>
            <w:shd w:val="clear" w:color="000000" w:fill="FFFFFF"/>
            <w:vAlign w:val="center"/>
          </w:tcPr>
          <w:p w14:paraId="1E239374" w14:textId="5FF89AA9" w:rsidR="007F3600" w:rsidRPr="001F2EB9" w:rsidRDefault="002606AE" w:rsidP="006C2EA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Operacionet/Procesi</w:t>
            </w:r>
          </w:p>
        </w:tc>
        <w:tc>
          <w:tcPr>
            <w:tcW w:w="1249" w:type="dxa"/>
            <w:tcBorders>
              <w:top w:val="single" w:sz="4" w:space="0" w:color="auto"/>
              <w:left w:val="single" w:sz="4" w:space="0" w:color="auto"/>
              <w:bottom w:val="single" w:sz="4" w:space="0" w:color="auto"/>
              <w:right w:val="single" w:sz="4" w:space="0" w:color="auto"/>
            </w:tcBorders>
            <w:shd w:val="clear" w:color="auto" w:fill="FFFF00"/>
            <w:vAlign w:val="center"/>
          </w:tcPr>
          <w:p w14:paraId="55DC8B27" w14:textId="5B23A366" w:rsidR="007F3600" w:rsidRPr="001F2EB9" w:rsidRDefault="00D1786B" w:rsidP="006C2EA3">
            <w:pPr>
              <w:jc w:val="cente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Mesatar </w:t>
            </w:r>
          </w:p>
          <w:p w14:paraId="08D331FC" w14:textId="77777777" w:rsidR="007F3600" w:rsidRPr="001F2EB9" w:rsidRDefault="007F3600" w:rsidP="006C2EA3">
            <w:pPr>
              <w:jc w:val="center"/>
              <w:rPr>
                <w:rFonts w:ascii="Times New Roman" w:eastAsia="Times New Roman" w:hAnsi="Times New Roman" w:cs="Times New Roman"/>
                <w:color w:val="000000"/>
                <w:sz w:val="24"/>
                <w:szCs w:val="24"/>
              </w:rPr>
            </w:pPr>
          </w:p>
          <w:p w14:paraId="293149B8" w14:textId="77777777" w:rsidR="007F3600" w:rsidRPr="001F2EB9" w:rsidRDefault="007F3600" w:rsidP="006C2EA3">
            <w:pPr>
              <w:jc w:val="center"/>
              <w:rPr>
                <w:rFonts w:ascii="Times New Roman" w:eastAsia="Times New Roman" w:hAnsi="Times New Roman" w:cs="Times New Roman"/>
                <w:color w:val="000000"/>
                <w:sz w:val="24"/>
                <w:szCs w:val="24"/>
              </w:rPr>
            </w:pPr>
          </w:p>
        </w:tc>
        <w:tc>
          <w:tcPr>
            <w:tcW w:w="2816" w:type="dxa"/>
            <w:tcBorders>
              <w:top w:val="single" w:sz="4" w:space="0" w:color="auto"/>
              <w:left w:val="nil"/>
              <w:bottom w:val="single" w:sz="4" w:space="0" w:color="auto"/>
              <w:right w:val="single" w:sz="4" w:space="0" w:color="000000"/>
            </w:tcBorders>
            <w:shd w:val="clear" w:color="auto" w:fill="auto"/>
            <w:vAlign w:val="center"/>
          </w:tcPr>
          <w:p w14:paraId="4847D625" w14:textId="77777777" w:rsidR="002606AE" w:rsidRDefault="00D1786B"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1. </w:t>
            </w:r>
            <w:r w:rsidR="007F3600" w:rsidRPr="001F2EB9">
              <w:rPr>
                <w:rFonts w:ascii="Times New Roman" w:eastAsia="Times New Roman" w:hAnsi="Times New Roman" w:cs="Times New Roman"/>
                <w:color w:val="000000"/>
                <w:sz w:val="24"/>
                <w:szCs w:val="24"/>
              </w:rPr>
              <w:t xml:space="preserve">Krijimi i një </w:t>
            </w:r>
            <w:proofErr w:type="spellStart"/>
            <w:r w:rsidR="007F3600" w:rsidRPr="001F2EB9">
              <w:rPr>
                <w:rFonts w:ascii="Times New Roman" w:eastAsia="Times New Roman" w:hAnsi="Times New Roman" w:cs="Times New Roman"/>
                <w:color w:val="000000"/>
                <w:sz w:val="24"/>
                <w:szCs w:val="24"/>
              </w:rPr>
              <w:t>database</w:t>
            </w:r>
            <w:proofErr w:type="spellEnd"/>
            <w:r w:rsidR="007F3600" w:rsidRPr="001F2EB9">
              <w:rPr>
                <w:rFonts w:ascii="Times New Roman" w:eastAsia="Times New Roman" w:hAnsi="Times New Roman" w:cs="Times New Roman"/>
                <w:color w:val="000000"/>
                <w:sz w:val="24"/>
                <w:szCs w:val="24"/>
              </w:rPr>
              <w:t xml:space="preserve"> të përbashkët të dhëna</w:t>
            </w:r>
            <w:r w:rsidR="00913260" w:rsidRPr="001F2EB9">
              <w:rPr>
                <w:rFonts w:ascii="Times New Roman" w:eastAsia="Times New Roman" w:hAnsi="Times New Roman" w:cs="Times New Roman"/>
                <w:color w:val="000000"/>
                <w:sz w:val="24"/>
                <w:szCs w:val="24"/>
              </w:rPr>
              <w:t>ve për pronat dhe asetet e bashkisë.</w:t>
            </w:r>
            <w:r w:rsidRPr="001F2EB9">
              <w:rPr>
                <w:rFonts w:ascii="Times New Roman" w:eastAsia="Times New Roman" w:hAnsi="Times New Roman" w:cs="Times New Roman"/>
                <w:color w:val="000000"/>
                <w:sz w:val="24"/>
                <w:szCs w:val="24"/>
              </w:rPr>
              <w:t xml:space="preserve"> </w:t>
            </w:r>
          </w:p>
          <w:p w14:paraId="62E5E205" w14:textId="294E9F73" w:rsidR="007F3600" w:rsidRPr="001F2EB9" w:rsidRDefault="00D1786B"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2. Dhënia e aksesit/përdorimit për punonjësit që merren me administrimin e pronave të bashkisë.</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14:paraId="281CD347" w14:textId="3499C3C9"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Grup pune me </w:t>
            </w:r>
            <w:r w:rsidR="00913260" w:rsidRPr="001F2EB9">
              <w:rPr>
                <w:rFonts w:ascii="Times New Roman" w:eastAsia="Times New Roman" w:hAnsi="Times New Roman" w:cs="Times New Roman"/>
                <w:color w:val="000000"/>
                <w:sz w:val="24"/>
                <w:szCs w:val="24"/>
              </w:rPr>
              <w:t>punonjës</w:t>
            </w:r>
            <w:r w:rsidRPr="001F2EB9">
              <w:rPr>
                <w:rFonts w:ascii="Times New Roman" w:eastAsia="Times New Roman" w:hAnsi="Times New Roman" w:cs="Times New Roman"/>
                <w:color w:val="000000"/>
                <w:sz w:val="24"/>
                <w:szCs w:val="24"/>
              </w:rPr>
              <w:t xml:space="preserve"> të </w:t>
            </w:r>
            <w:r w:rsidR="00D1786B" w:rsidRPr="001F2EB9">
              <w:rPr>
                <w:rFonts w:ascii="Times New Roman" w:eastAsia="Times New Roman" w:hAnsi="Times New Roman" w:cs="Times New Roman"/>
                <w:color w:val="000000"/>
                <w:sz w:val="24"/>
                <w:szCs w:val="24"/>
              </w:rPr>
              <w:t>bashkisë të koordinuar nga njësia përgjegjëse për pronat në bashki</w:t>
            </w:r>
            <w:r w:rsidRPr="001F2EB9">
              <w:rPr>
                <w:rFonts w:ascii="Times New Roman" w:eastAsia="Times New Roman" w:hAnsi="Times New Roman" w:cs="Times New Roman"/>
                <w:color w:val="000000"/>
                <w:sz w:val="24"/>
                <w:szCs w:val="24"/>
              </w:rPr>
              <w:t xml:space="preserve"> </w:t>
            </w:r>
            <w:r w:rsidR="00D1786B" w:rsidRPr="001F2EB9">
              <w:rPr>
                <w:rFonts w:ascii="Times New Roman" w:eastAsia="Times New Roman" w:hAnsi="Times New Roman" w:cs="Times New Roman"/>
                <w:color w:val="000000"/>
                <w:sz w:val="24"/>
                <w:szCs w:val="24"/>
              </w:rPr>
              <w:t xml:space="preserve">dhe </w:t>
            </w:r>
            <w:bookmarkStart w:id="23" w:name="_Hlk147689231"/>
            <w:r w:rsidR="002606AE">
              <w:rPr>
                <w:rFonts w:ascii="Times New Roman" w:eastAsia="Times New Roman" w:hAnsi="Times New Roman" w:cs="Times New Roman"/>
                <w:color w:val="000000"/>
                <w:sz w:val="24"/>
                <w:szCs w:val="24"/>
              </w:rPr>
              <w:t>TIK</w:t>
            </w:r>
            <w:bookmarkEnd w:id="23"/>
            <w:r w:rsidR="00EC3DF8">
              <w:rPr>
                <w:rFonts w:ascii="Times New Roman" w:eastAsia="Times New Roman" w:hAnsi="Times New Roman" w:cs="Times New Roman"/>
                <w:color w:val="000000"/>
                <w:sz w:val="24"/>
                <w:szCs w:val="24"/>
              </w:rPr>
              <w:t xml:space="preserve"> dhe </w:t>
            </w:r>
            <w:r w:rsidR="00913260" w:rsidRPr="001F2EB9">
              <w:rPr>
                <w:rFonts w:ascii="Times New Roman" w:eastAsia="Times New Roman" w:hAnsi="Times New Roman" w:cs="Times New Roman"/>
                <w:color w:val="000000"/>
                <w:sz w:val="24"/>
                <w:szCs w:val="24"/>
              </w:rPr>
              <w:t xml:space="preserve">Sekretari i </w:t>
            </w:r>
            <w:r w:rsidR="00D1786B" w:rsidRPr="001F2EB9">
              <w:rPr>
                <w:rFonts w:ascii="Times New Roman" w:eastAsia="Times New Roman" w:hAnsi="Times New Roman" w:cs="Times New Roman"/>
                <w:color w:val="000000"/>
                <w:sz w:val="24"/>
                <w:szCs w:val="24"/>
              </w:rPr>
              <w:t xml:space="preserve">Përgjithshëm </w:t>
            </w:r>
          </w:p>
          <w:p w14:paraId="74E20F20" w14:textId="4F1936EC"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Gjashtëmujor</w:t>
            </w:r>
            <w:r w:rsidR="000526BA">
              <w:rPr>
                <w:rFonts w:ascii="Times New Roman" w:eastAsia="Times New Roman" w:hAnsi="Times New Roman" w:cs="Times New Roman"/>
                <w:color w:val="000000"/>
                <w:sz w:val="24"/>
                <w:szCs w:val="24"/>
              </w:rPr>
              <w:t>i dytë</w:t>
            </w:r>
            <w:r w:rsidRPr="001F2EB9">
              <w:rPr>
                <w:rFonts w:ascii="Times New Roman" w:eastAsia="Times New Roman" w:hAnsi="Times New Roman" w:cs="Times New Roman"/>
                <w:color w:val="000000"/>
                <w:sz w:val="24"/>
                <w:szCs w:val="24"/>
              </w:rPr>
              <w:t xml:space="preserve"> 202</w:t>
            </w:r>
            <w:r w:rsidR="00913260" w:rsidRPr="001F2EB9">
              <w:rPr>
                <w:rFonts w:ascii="Times New Roman" w:eastAsia="Times New Roman" w:hAnsi="Times New Roman" w:cs="Times New Roman"/>
                <w:color w:val="000000"/>
                <w:sz w:val="24"/>
                <w:szCs w:val="24"/>
              </w:rPr>
              <w:t>5</w:t>
            </w:r>
          </w:p>
        </w:tc>
      </w:tr>
      <w:tr w:rsidR="007F3600" w:rsidRPr="001F2EB9" w14:paraId="2CD14108" w14:textId="77777777" w:rsidTr="00D1786B">
        <w:tc>
          <w:tcPr>
            <w:tcW w:w="536" w:type="dxa"/>
            <w:shd w:val="clear" w:color="auto" w:fill="B4C6E7" w:themeFill="accent1" w:themeFillTint="66"/>
          </w:tcPr>
          <w:p w14:paraId="6E5C3385" w14:textId="77777777" w:rsidR="007F3600" w:rsidRPr="001F2EB9" w:rsidRDefault="007F3600" w:rsidP="006C2EA3">
            <w:pPr>
              <w:rPr>
                <w:rFonts w:ascii="Times New Roman" w:hAnsi="Times New Roman" w:cs="Times New Roman"/>
                <w:sz w:val="24"/>
                <w:szCs w:val="24"/>
              </w:rPr>
            </w:pPr>
            <w:r w:rsidRPr="001F2EB9">
              <w:rPr>
                <w:rFonts w:ascii="Times New Roman" w:hAnsi="Times New Roman" w:cs="Times New Roman"/>
                <w:sz w:val="24"/>
                <w:szCs w:val="24"/>
              </w:rPr>
              <w:t>17</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tcPr>
          <w:p w14:paraId="62317870" w14:textId="4A83CC4E" w:rsidR="007F3600" w:rsidRPr="001F2EB9" w:rsidRDefault="007F3600" w:rsidP="006C2EA3">
            <w:pPr>
              <w:jc w:val="both"/>
              <w:rPr>
                <w:rFonts w:ascii="Times New Roman" w:hAnsi="Times New Roman" w:cs="Times New Roman"/>
                <w:color w:val="000000"/>
                <w:sz w:val="24"/>
                <w:szCs w:val="24"/>
                <w:highlight w:val="yellow"/>
              </w:rPr>
            </w:pPr>
            <w:r w:rsidRPr="001F2EB9">
              <w:rPr>
                <w:rFonts w:ascii="Times New Roman" w:hAnsi="Times New Roman" w:cs="Times New Roman"/>
                <w:iCs/>
                <w:color w:val="000000"/>
                <w:sz w:val="24"/>
                <w:szCs w:val="24"/>
              </w:rPr>
              <w:t>Bashkëpunim i kufizuar me AKSH për procesin e hipotekimit të pronave të bashkisë</w:t>
            </w:r>
            <w:r w:rsidR="00913260" w:rsidRPr="001F2EB9">
              <w:rPr>
                <w:rFonts w:ascii="Times New Roman" w:hAnsi="Times New Roman" w:cs="Times New Roman"/>
                <w:iCs/>
                <w:color w:val="000000"/>
                <w:sz w:val="24"/>
                <w:szCs w:val="24"/>
              </w:rPr>
              <w:t xml:space="preserve"> (</w:t>
            </w:r>
            <w:r w:rsidR="00913260" w:rsidRPr="001F2EB9">
              <w:rPr>
                <w:rFonts w:ascii="Times New Roman" w:eastAsia="Times New Roman" w:hAnsi="Times New Roman" w:cs="Times New Roman"/>
                <w:color w:val="000000"/>
                <w:sz w:val="24"/>
                <w:szCs w:val="24"/>
              </w:rPr>
              <w:t>sipas përcaktimeve të Planit të Veprimit 2023 - 2025 për zbatimin e Strategjisë Ndërsektoriale për Decentralizimin dhe Qeverisjen Vendore, 2023-2030)</w:t>
            </w:r>
            <w:r w:rsidR="006F73AB" w:rsidRPr="001F2EB9">
              <w:rPr>
                <w:rFonts w:ascii="Times New Roman" w:eastAsia="Times New Roman" w:hAnsi="Times New Roman" w:cs="Times New Roman"/>
                <w:color w:val="000000"/>
                <w:sz w:val="24"/>
                <w:szCs w:val="24"/>
              </w:rPr>
              <w:t>.</w:t>
            </w:r>
            <w:r w:rsidR="00532F40">
              <w:rPr>
                <w:rFonts w:ascii="Times New Roman" w:eastAsia="Times New Roman" w:hAnsi="Times New Roman" w:cs="Times New Roman"/>
                <w:color w:val="000000"/>
                <w:sz w:val="24"/>
                <w:szCs w:val="24"/>
              </w:rPr>
              <w:t xml:space="preserve"> </w:t>
            </w:r>
          </w:p>
        </w:tc>
        <w:tc>
          <w:tcPr>
            <w:tcW w:w="2560" w:type="dxa"/>
            <w:tcBorders>
              <w:top w:val="single" w:sz="4" w:space="0" w:color="auto"/>
              <w:left w:val="nil"/>
              <w:bottom w:val="single" w:sz="4" w:space="0" w:color="auto"/>
              <w:right w:val="single" w:sz="4" w:space="0" w:color="auto"/>
            </w:tcBorders>
            <w:shd w:val="clear" w:color="000000" w:fill="FFFFFF"/>
            <w:vAlign w:val="center"/>
          </w:tcPr>
          <w:p w14:paraId="1EE65C19" w14:textId="6D0F0C42" w:rsidR="007F3600" w:rsidRPr="001F2EB9" w:rsidRDefault="002606AE" w:rsidP="006C2E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Operacionet/Procesi</w:t>
            </w:r>
          </w:p>
        </w:tc>
        <w:tc>
          <w:tcPr>
            <w:tcW w:w="1249" w:type="dxa"/>
            <w:tcBorders>
              <w:top w:val="single" w:sz="4" w:space="0" w:color="auto"/>
              <w:left w:val="single" w:sz="4" w:space="0" w:color="auto"/>
              <w:bottom w:val="single" w:sz="4" w:space="0" w:color="auto"/>
              <w:right w:val="single" w:sz="4" w:space="0" w:color="auto"/>
            </w:tcBorders>
            <w:shd w:val="clear" w:color="auto" w:fill="FFFF00"/>
            <w:vAlign w:val="center"/>
          </w:tcPr>
          <w:p w14:paraId="0667E4C8" w14:textId="77777777" w:rsidR="007F3600" w:rsidRPr="001F2EB9" w:rsidRDefault="007F3600" w:rsidP="006C2EA3">
            <w:pPr>
              <w:jc w:val="cente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Mesatar</w:t>
            </w:r>
          </w:p>
          <w:p w14:paraId="5AC07AE3" w14:textId="77777777" w:rsidR="007F3600" w:rsidRPr="001F2EB9" w:rsidRDefault="007F3600" w:rsidP="006C2EA3">
            <w:pPr>
              <w:rPr>
                <w:rFonts w:ascii="Times New Roman" w:eastAsia="Times New Roman" w:hAnsi="Times New Roman" w:cs="Times New Roman"/>
                <w:sz w:val="24"/>
                <w:szCs w:val="24"/>
              </w:rPr>
            </w:pPr>
          </w:p>
          <w:p w14:paraId="25373314" w14:textId="77777777" w:rsidR="007F3600" w:rsidRPr="001F2EB9" w:rsidRDefault="007F3600" w:rsidP="006C2EA3">
            <w:pPr>
              <w:rPr>
                <w:rFonts w:ascii="Times New Roman" w:eastAsia="Times New Roman" w:hAnsi="Times New Roman" w:cs="Times New Roman"/>
                <w:sz w:val="24"/>
                <w:szCs w:val="24"/>
              </w:rPr>
            </w:pPr>
          </w:p>
          <w:p w14:paraId="51AF4D39" w14:textId="77777777" w:rsidR="007F3600" w:rsidRPr="001F2EB9" w:rsidRDefault="007F3600" w:rsidP="006C2EA3">
            <w:pPr>
              <w:jc w:val="center"/>
              <w:rPr>
                <w:rFonts w:ascii="Times New Roman" w:eastAsia="Times New Roman" w:hAnsi="Times New Roman" w:cs="Times New Roman"/>
                <w:color w:val="000000"/>
                <w:sz w:val="24"/>
                <w:szCs w:val="24"/>
              </w:rPr>
            </w:pPr>
          </w:p>
        </w:tc>
        <w:tc>
          <w:tcPr>
            <w:tcW w:w="2816" w:type="dxa"/>
            <w:tcBorders>
              <w:top w:val="single" w:sz="4" w:space="0" w:color="auto"/>
              <w:left w:val="nil"/>
              <w:bottom w:val="single" w:sz="4" w:space="0" w:color="auto"/>
              <w:right w:val="single" w:sz="4" w:space="0" w:color="000000"/>
            </w:tcBorders>
            <w:shd w:val="clear" w:color="auto" w:fill="auto"/>
            <w:vAlign w:val="center"/>
          </w:tcPr>
          <w:p w14:paraId="4D325E12" w14:textId="48FC25C4" w:rsidR="007F3600" w:rsidRPr="001F2EB9" w:rsidRDefault="007F3600" w:rsidP="006C2EA3">
            <w:pPr>
              <w:rPr>
                <w:rFonts w:ascii="Times New Roman" w:hAnsi="Times New Roman" w:cs="Times New Roman"/>
                <w:color w:val="000000"/>
                <w:sz w:val="24"/>
                <w:szCs w:val="24"/>
                <w:highlight w:val="yellow"/>
              </w:rPr>
            </w:pPr>
            <w:r w:rsidRPr="001F2EB9">
              <w:rPr>
                <w:rFonts w:ascii="Times New Roman" w:eastAsia="Times New Roman" w:hAnsi="Times New Roman" w:cs="Times New Roman"/>
                <w:color w:val="000000"/>
                <w:sz w:val="24"/>
                <w:szCs w:val="24"/>
              </w:rPr>
              <w:t xml:space="preserve">Lidhja e një </w:t>
            </w:r>
            <w:r w:rsidR="006F73AB" w:rsidRPr="001F2EB9">
              <w:rPr>
                <w:rFonts w:ascii="Times New Roman" w:eastAsia="Times New Roman" w:hAnsi="Times New Roman" w:cs="Times New Roman"/>
                <w:color w:val="000000"/>
                <w:sz w:val="24"/>
                <w:szCs w:val="24"/>
              </w:rPr>
              <w:t xml:space="preserve">Marrëveshje Bashkëpunimi </w:t>
            </w:r>
            <w:r w:rsidRPr="001F2EB9">
              <w:rPr>
                <w:rFonts w:ascii="Times New Roman" w:eastAsia="Times New Roman" w:hAnsi="Times New Roman" w:cs="Times New Roman"/>
                <w:color w:val="000000"/>
                <w:sz w:val="24"/>
                <w:szCs w:val="24"/>
              </w:rPr>
              <w:t xml:space="preserve">ndërmjet bashkisë Librazhd dhe </w:t>
            </w:r>
            <w:bookmarkStart w:id="24" w:name="_Hlk147689246"/>
            <w:r w:rsidRPr="001F2EB9">
              <w:rPr>
                <w:rFonts w:ascii="Times New Roman" w:eastAsia="Times New Roman" w:hAnsi="Times New Roman" w:cs="Times New Roman"/>
                <w:color w:val="000000"/>
                <w:sz w:val="24"/>
                <w:szCs w:val="24"/>
              </w:rPr>
              <w:t>AKSH</w:t>
            </w:r>
            <w:r w:rsidR="002606AE">
              <w:rPr>
                <w:rFonts w:ascii="Times New Roman" w:eastAsia="Times New Roman" w:hAnsi="Times New Roman" w:cs="Times New Roman"/>
                <w:color w:val="000000"/>
                <w:sz w:val="24"/>
                <w:szCs w:val="24"/>
              </w:rPr>
              <w:t>I</w:t>
            </w:r>
            <w:r w:rsidRPr="001F2EB9">
              <w:rPr>
                <w:rFonts w:ascii="Times New Roman" w:eastAsia="Times New Roman" w:hAnsi="Times New Roman" w:cs="Times New Roman"/>
                <w:color w:val="000000"/>
                <w:sz w:val="24"/>
                <w:szCs w:val="24"/>
              </w:rPr>
              <w:t xml:space="preserve"> </w:t>
            </w:r>
            <w:bookmarkEnd w:id="24"/>
            <w:r w:rsidRPr="001F2EB9">
              <w:rPr>
                <w:rFonts w:ascii="Times New Roman" w:eastAsia="Times New Roman" w:hAnsi="Times New Roman" w:cs="Times New Roman"/>
                <w:color w:val="000000"/>
                <w:sz w:val="24"/>
                <w:szCs w:val="24"/>
              </w:rPr>
              <w:t xml:space="preserve">për </w:t>
            </w:r>
            <w:proofErr w:type="spellStart"/>
            <w:r w:rsidRPr="001F2EB9">
              <w:rPr>
                <w:rFonts w:ascii="Times New Roman" w:eastAsia="Times New Roman" w:hAnsi="Times New Roman" w:cs="Times New Roman"/>
                <w:color w:val="000000"/>
                <w:sz w:val="24"/>
                <w:szCs w:val="24"/>
              </w:rPr>
              <w:t>prioritizimin</w:t>
            </w:r>
            <w:proofErr w:type="spellEnd"/>
            <w:r w:rsidRPr="001F2EB9">
              <w:rPr>
                <w:rFonts w:ascii="Times New Roman" w:eastAsia="Times New Roman" w:hAnsi="Times New Roman" w:cs="Times New Roman"/>
                <w:color w:val="000000"/>
                <w:sz w:val="24"/>
                <w:szCs w:val="24"/>
              </w:rPr>
              <w:t xml:space="preserve"> e këtij procesi për pronat e bashkisë</w:t>
            </w:r>
            <w:r w:rsidR="00D1786B" w:rsidRPr="001F2EB9">
              <w:rPr>
                <w:rFonts w:ascii="Times New Roman" w:eastAsia="Times New Roman" w:hAnsi="Times New Roman" w:cs="Times New Roman"/>
                <w:color w:val="000000"/>
                <w:sz w:val="24"/>
                <w:szCs w:val="24"/>
              </w:rPr>
              <w:t xml:space="preserve">, duke </w:t>
            </w:r>
            <w:r w:rsidR="006F73AB" w:rsidRPr="001F2EB9">
              <w:rPr>
                <w:rFonts w:ascii="Times New Roman" w:eastAsia="Times New Roman" w:hAnsi="Times New Roman" w:cs="Times New Roman"/>
                <w:color w:val="000000"/>
                <w:sz w:val="24"/>
                <w:szCs w:val="24"/>
              </w:rPr>
              <w:t>bashkërenduar</w:t>
            </w:r>
            <w:r w:rsidR="00D1786B" w:rsidRPr="001F2EB9">
              <w:rPr>
                <w:rFonts w:ascii="Times New Roman" w:eastAsia="Times New Roman" w:hAnsi="Times New Roman" w:cs="Times New Roman"/>
                <w:color w:val="000000"/>
                <w:sz w:val="24"/>
                <w:szCs w:val="24"/>
              </w:rPr>
              <w:t xml:space="preserve"> edhe me AMMV</w:t>
            </w:r>
            <w:r w:rsidR="002606AE">
              <w:rPr>
                <w:rFonts w:ascii="Times New Roman" w:eastAsia="Times New Roman" w:hAnsi="Times New Roman" w:cs="Times New Roman"/>
                <w:color w:val="000000"/>
                <w:sz w:val="24"/>
                <w:szCs w:val="24"/>
              </w:rPr>
              <w:t>-në</w:t>
            </w:r>
            <w:r w:rsidR="00D1786B" w:rsidRPr="001F2EB9">
              <w:rPr>
                <w:rFonts w:ascii="Times New Roman" w:eastAsia="Times New Roman" w:hAnsi="Times New Roman" w:cs="Times New Roman"/>
                <w:color w:val="000000"/>
                <w:sz w:val="24"/>
                <w:szCs w:val="24"/>
              </w:rPr>
              <w:t xml:space="preserve">. </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14:paraId="1A771585" w14:textId="12CDDF61" w:rsidR="00D1786B" w:rsidRPr="001F2EB9" w:rsidRDefault="00913260" w:rsidP="00913260">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Sektori Juridik</w:t>
            </w:r>
            <w:r w:rsidR="00EC3DF8">
              <w:rPr>
                <w:rFonts w:ascii="Times New Roman" w:eastAsia="Times New Roman" w:hAnsi="Times New Roman" w:cs="Times New Roman"/>
                <w:color w:val="000000"/>
                <w:sz w:val="24"/>
                <w:szCs w:val="24"/>
              </w:rPr>
              <w:t xml:space="preserve"> dhe </w:t>
            </w:r>
            <w:r w:rsidR="00D1786B" w:rsidRPr="001F2EB9">
              <w:rPr>
                <w:rFonts w:ascii="Times New Roman" w:eastAsia="Times New Roman" w:hAnsi="Times New Roman" w:cs="Times New Roman"/>
                <w:color w:val="000000"/>
                <w:sz w:val="24"/>
                <w:szCs w:val="24"/>
              </w:rPr>
              <w:t>Kryetari i Bashkisë</w:t>
            </w:r>
          </w:p>
          <w:p w14:paraId="1AF57AB9" w14:textId="77777777" w:rsidR="006F73AB" w:rsidRPr="001F2EB9" w:rsidRDefault="006F73AB" w:rsidP="00913260">
            <w:pPr>
              <w:rPr>
                <w:rFonts w:ascii="Times New Roman" w:eastAsia="Times New Roman" w:hAnsi="Times New Roman" w:cs="Times New Roman"/>
                <w:color w:val="000000"/>
                <w:sz w:val="24"/>
                <w:szCs w:val="24"/>
              </w:rPr>
            </w:pPr>
          </w:p>
          <w:p w14:paraId="5256BFBF" w14:textId="266E8F15" w:rsidR="00913260" w:rsidRPr="001F2EB9" w:rsidRDefault="00D1786B" w:rsidP="00913260">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 Gjashtëmujor</w:t>
            </w:r>
            <w:r w:rsidR="000526BA">
              <w:rPr>
                <w:rFonts w:ascii="Times New Roman" w:eastAsia="Times New Roman" w:hAnsi="Times New Roman" w:cs="Times New Roman"/>
                <w:color w:val="000000"/>
                <w:sz w:val="24"/>
                <w:szCs w:val="24"/>
              </w:rPr>
              <w:t>i dytë</w:t>
            </w:r>
            <w:r w:rsidRPr="001F2EB9">
              <w:rPr>
                <w:rFonts w:ascii="Times New Roman" w:eastAsia="Times New Roman" w:hAnsi="Times New Roman" w:cs="Times New Roman"/>
                <w:color w:val="000000"/>
                <w:sz w:val="24"/>
                <w:szCs w:val="24"/>
              </w:rPr>
              <w:t xml:space="preserve"> 2024</w:t>
            </w:r>
          </w:p>
          <w:p w14:paraId="204FB4A1" w14:textId="77777777" w:rsidR="007F3600" w:rsidRPr="001F2EB9" w:rsidRDefault="007F3600" w:rsidP="006C2EA3">
            <w:pPr>
              <w:rPr>
                <w:rFonts w:ascii="Times New Roman" w:eastAsia="Times New Roman" w:hAnsi="Times New Roman" w:cs="Times New Roman"/>
                <w:color w:val="000000"/>
                <w:sz w:val="24"/>
                <w:szCs w:val="24"/>
              </w:rPr>
            </w:pPr>
          </w:p>
        </w:tc>
      </w:tr>
      <w:tr w:rsidR="007F3600" w:rsidRPr="001F2EB9" w14:paraId="174985E7" w14:textId="77777777" w:rsidTr="00D1786B">
        <w:tc>
          <w:tcPr>
            <w:tcW w:w="536" w:type="dxa"/>
            <w:shd w:val="clear" w:color="auto" w:fill="B4C6E7" w:themeFill="accent1" w:themeFillTint="66"/>
          </w:tcPr>
          <w:p w14:paraId="506BA58C" w14:textId="728E13A6" w:rsidR="007F3600" w:rsidRPr="001F2EB9" w:rsidRDefault="00D1786B" w:rsidP="006C2EA3">
            <w:pPr>
              <w:rPr>
                <w:rFonts w:ascii="Times New Roman" w:hAnsi="Times New Roman" w:cs="Times New Roman"/>
                <w:sz w:val="24"/>
                <w:szCs w:val="24"/>
              </w:rPr>
            </w:pPr>
            <w:r w:rsidRPr="001F2EB9">
              <w:rPr>
                <w:rFonts w:ascii="Times New Roman" w:hAnsi="Times New Roman" w:cs="Times New Roman"/>
                <w:sz w:val="24"/>
                <w:szCs w:val="24"/>
              </w:rPr>
              <w:t>18</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tcPr>
          <w:p w14:paraId="4CBACA58" w14:textId="77777777" w:rsidR="007F3600" w:rsidRPr="001F2EB9" w:rsidRDefault="007F3600" w:rsidP="006C2EA3">
            <w:pPr>
              <w:rPr>
                <w:rFonts w:ascii="Times New Roman" w:eastAsia="Times New Roman" w:hAnsi="Times New Roman" w:cs="Times New Roman"/>
                <w:color w:val="000000"/>
                <w:sz w:val="24"/>
                <w:szCs w:val="24"/>
              </w:rPr>
            </w:pPr>
          </w:p>
          <w:p w14:paraId="34F16DAF" w14:textId="77777777" w:rsidR="007F3600" w:rsidRPr="001F2EB9" w:rsidRDefault="007F3600" w:rsidP="006C2EA3">
            <w:pPr>
              <w:rPr>
                <w:rFonts w:ascii="Times New Roman" w:eastAsia="Times New Roman" w:hAnsi="Times New Roman" w:cs="Times New Roman"/>
                <w:color w:val="000000"/>
                <w:sz w:val="24"/>
                <w:szCs w:val="24"/>
              </w:rPr>
            </w:pPr>
          </w:p>
          <w:p w14:paraId="2D0992A4" w14:textId="77777777" w:rsidR="007F3600" w:rsidRPr="001F2EB9" w:rsidRDefault="007F3600" w:rsidP="006C2EA3">
            <w:pPr>
              <w:rPr>
                <w:rFonts w:ascii="Times New Roman" w:eastAsia="Times New Roman" w:hAnsi="Times New Roman" w:cs="Times New Roman"/>
                <w:color w:val="000000"/>
                <w:sz w:val="24"/>
                <w:szCs w:val="24"/>
              </w:rPr>
            </w:pPr>
          </w:p>
          <w:p w14:paraId="634B5CAA" w14:textId="77777777"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Problematika të mbivendosjes së pronave të bashkisë në procesin e regjistrimit fillestar. </w:t>
            </w:r>
          </w:p>
        </w:tc>
        <w:tc>
          <w:tcPr>
            <w:tcW w:w="2560" w:type="dxa"/>
            <w:tcBorders>
              <w:top w:val="single" w:sz="4" w:space="0" w:color="auto"/>
              <w:left w:val="nil"/>
              <w:bottom w:val="single" w:sz="4" w:space="0" w:color="auto"/>
              <w:right w:val="single" w:sz="4" w:space="0" w:color="auto"/>
            </w:tcBorders>
            <w:shd w:val="clear" w:color="000000" w:fill="FFFFFF"/>
            <w:vAlign w:val="center"/>
          </w:tcPr>
          <w:p w14:paraId="5D2EE3B6" w14:textId="77777777" w:rsidR="007F3600" w:rsidRPr="001F2EB9" w:rsidRDefault="007F3600" w:rsidP="006C2EA3">
            <w:pPr>
              <w:jc w:val="center"/>
              <w:rPr>
                <w:rFonts w:ascii="Times New Roman" w:eastAsia="Times New Roman" w:hAnsi="Times New Roman" w:cs="Times New Roman"/>
                <w:sz w:val="24"/>
                <w:szCs w:val="24"/>
              </w:rPr>
            </w:pPr>
          </w:p>
          <w:p w14:paraId="6AE2A3EB" w14:textId="77777777" w:rsidR="007F3600" w:rsidRPr="001F2EB9" w:rsidRDefault="007F3600" w:rsidP="006C2EA3">
            <w:pPr>
              <w:jc w:val="center"/>
              <w:rPr>
                <w:rFonts w:ascii="Times New Roman" w:eastAsia="Times New Roman" w:hAnsi="Times New Roman" w:cs="Times New Roman"/>
                <w:sz w:val="24"/>
                <w:szCs w:val="24"/>
              </w:rPr>
            </w:pPr>
          </w:p>
          <w:p w14:paraId="13B7504E" w14:textId="77777777" w:rsidR="007F3600" w:rsidRPr="001F2EB9" w:rsidRDefault="007F3600" w:rsidP="006C2EA3">
            <w:pPr>
              <w:rPr>
                <w:rFonts w:ascii="Times New Roman" w:eastAsia="Times New Roman" w:hAnsi="Times New Roman" w:cs="Times New Roman"/>
                <w:sz w:val="24"/>
                <w:szCs w:val="24"/>
              </w:rPr>
            </w:pPr>
          </w:p>
          <w:p w14:paraId="7A908365" w14:textId="07F1C195" w:rsidR="007F3600" w:rsidRPr="001F2EB9" w:rsidRDefault="002606AE" w:rsidP="006C2E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Operacionet/Procesi</w:t>
            </w:r>
          </w:p>
        </w:tc>
        <w:tc>
          <w:tcPr>
            <w:tcW w:w="1249" w:type="dxa"/>
            <w:tcBorders>
              <w:top w:val="single" w:sz="4" w:space="0" w:color="auto"/>
              <w:left w:val="single" w:sz="4" w:space="0" w:color="auto"/>
              <w:bottom w:val="single" w:sz="4" w:space="0" w:color="auto"/>
              <w:right w:val="single" w:sz="4" w:space="0" w:color="auto"/>
            </w:tcBorders>
            <w:shd w:val="clear" w:color="auto" w:fill="FFFF00"/>
            <w:vAlign w:val="center"/>
          </w:tcPr>
          <w:p w14:paraId="150DA956" w14:textId="77777777" w:rsidR="007F3600" w:rsidRPr="001F2EB9" w:rsidRDefault="007F3600" w:rsidP="006C2EA3">
            <w:pPr>
              <w:rPr>
                <w:rFonts w:ascii="Times New Roman" w:eastAsia="Times New Roman" w:hAnsi="Times New Roman" w:cs="Times New Roman"/>
                <w:color w:val="000000"/>
                <w:sz w:val="24"/>
                <w:szCs w:val="24"/>
              </w:rPr>
            </w:pPr>
          </w:p>
          <w:p w14:paraId="48261498" w14:textId="77777777" w:rsidR="007F3600" w:rsidRPr="001F2EB9" w:rsidRDefault="007F3600" w:rsidP="006C2EA3">
            <w:pPr>
              <w:jc w:val="center"/>
              <w:rPr>
                <w:rFonts w:ascii="Times New Roman" w:eastAsia="Times New Roman" w:hAnsi="Times New Roman" w:cs="Times New Roman"/>
                <w:color w:val="000000"/>
                <w:sz w:val="24"/>
                <w:szCs w:val="24"/>
              </w:rPr>
            </w:pPr>
          </w:p>
          <w:p w14:paraId="77F0E894" w14:textId="77777777" w:rsidR="007F3600" w:rsidRPr="001F2EB9" w:rsidRDefault="007F3600" w:rsidP="00D1786B">
            <w:pPr>
              <w:shd w:val="clear" w:color="auto" w:fill="FFFF00"/>
              <w:rPr>
                <w:rFonts w:ascii="Times New Roman" w:eastAsia="Times New Roman" w:hAnsi="Times New Roman" w:cs="Times New Roman"/>
                <w:color w:val="000000"/>
                <w:sz w:val="24"/>
                <w:szCs w:val="24"/>
              </w:rPr>
            </w:pPr>
          </w:p>
          <w:p w14:paraId="70175C0A" w14:textId="196F9453" w:rsidR="007F3600" w:rsidRPr="001F2EB9" w:rsidRDefault="007F3600" w:rsidP="00D1786B">
            <w:pPr>
              <w:shd w:val="clear" w:color="auto" w:fill="FFFF00"/>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 </w:t>
            </w:r>
            <w:r w:rsidR="00D1786B" w:rsidRPr="001F2EB9">
              <w:rPr>
                <w:rFonts w:ascii="Times New Roman" w:eastAsia="Times New Roman" w:hAnsi="Times New Roman" w:cs="Times New Roman"/>
                <w:color w:val="000000"/>
                <w:sz w:val="24"/>
                <w:szCs w:val="24"/>
              </w:rPr>
              <w:t xml:space="preserve">Mesatar </w:t>
            </w:r>
          </w:p>
        </w:tc>
        <w:tc>
          <w:tcPr>
            <w:tcW w:w="2816" w:type="dxa"/>
            <w:tcBorders>
              <w:top w:val="single" w:sz="4" w:space="0" w:color="auto"/>
              <w:left w:val="nil"/>
              <w:bottom w:val="single" w:sz="4" w:space="0" w:color="auto"/>
              <w:right w:val="single" w:sz="4" w:space="0" w:color="000000"/>
            </w:tcBorders>
            <w:shd w:val="clear" w:color="auto" w:fill="auto"/>
            <w:vAlign w:val="center"/>
          </w:tcPr>
          <w:p w14:paraId="7B38065E" w14:textId="6E6B611A"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1. Analizimi i rasteve me mbivendosje dhe paraqitja </w:t>
            </w:r>
            <w:r w:rsidR="00D1786B" w:rsidRPr="001F2EB9">
              <w:rPr>
                <w:rFonts w:ascii="Times New Roman" w:eastAsia="Times New Roman" w:hAnsi="Times New Roman" w:cs="Times New Roman"/>
                <w:color w:val="000000"/>
                <w:sz w:val="24"/>
                <w:szCs w:val="24"/>
              </w:rPr>
              <w:t>për</w:t>
            </w:r>
            <w:r w:rsidRPr="001F2EB9">
              <w:rPr>
                <w:rFonts w:ascii="Times New Roman" w:eastAsia="Times New Roman" w:hAnsi="Times New Roman" w:cs="Times New Roman"/>
                <w:color w:val="000000"/>
                <w:sz w:val="24"/>
                <w:szCs w:val="24"/>
              </w:rPr>
              <w:t xml:space="preserve"> zgjidhje nga aktor</w:t>
            </w:r>
            <w:r w:rsidR="00424CF0">
              <w:rPr>
                <w:rFonts w:ascii="Times New Roman" w:eastAsia="Times New Roman" w:hAnsi="Times New Roman" w:cs="Times New Roman"/>
                <w:color w:val="000000"/>
                <w:sz w:val="24"/>
                <w:szCs w:val="24"/>
              </w:rPr>
              <w:t>ë</w:t>
            </w:r>
            <w:r w:rsidRPr="001F2EB9">
              <w:rPr>
                <w:rFonts w:ascii="Times New Roman" w:eastAsia="Times New Roman" w:hAnsi="Times New Roman" w:cs="Times New Roman"/>
                <w:color w:val="000000"/>
                <w:sz w:val="24"/>
                <w:szCs w:val="24"/>
              </w:rPr>
              <w:t>t apo edhe ekipe t</w:t>
            </w:r>
            <w:r w:rsidR="00424CF0">
              <w:rPr>
                <w:rFonts w:ascii="Times New Roman" w:eastAsia="Times New Roman" w:hAnsi="Times New Roman" w:cs="Times New Roman"/>
                <w:color w:val="000000"/>
                <w:sz w:val="24"/>
                <w:szCs w:val="24"/>
              </w:rPr>
              <w:t>ë</w:t>
            </w:r>
            <w:r w:rsidRPr="001F2EB9">
              <w:rPr>
                <w:rFonts w:ascii="Times New Roman" w:eastAsia="Times New Roman" w:hAnsi="Times New Roman" w:cs="Times New Roman"/>
                <w:color w:val="000000"/>
                <w:sz w:val="24"/>
                <w:szCs w:val="24"/>
              </w:rPr>
              <w:t xml:space="preserve"> tjera.</w:t>
            </w:r>
            <w:r w:rsidR="00532F40">
              <w:rPr>
                <w:rFonts w:ascii="Times New Roman" w:eastAsia="Times New Roman" w:hAnsi="Times New Roman" w:cs="Times New Roman"/>
                <w:color w:val="000000"/>
                <w:sz w:val="24"/>
                <w:szCs w:val="24"/>
              </w:rPr>
              <w:t xml:space="preserve"> </w:t>
            </w:r>
          </w:p>
          <w:p w14:paraId="46E03255" w14:textId="77777777" w:rsidR="00424CF0"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2. Ngritja e një grupi pune me punonjës të bashkisë për të kryer verifikimin në </w:t>
            </w:r>
            <w:r w:rsidRPr="001F2EB9">
              <w:rPr>
                <w:rFonts w:ascii="Times New Roman" w:eastAsia="Times New Roman" w:hAnsi="Times New Roman" w:cs="Times New Roman"/>
                <w:color w:val="000000"/>
                <w:sz w:val="24"/>
                <w:szCs w:val="24"/>
              </w:rPr>
              <w:lastRenderedPageBreak/>
              <w:t>terren të pronave që mendohen të mbivendosura.</w:t>
            </w:r>
            <w:r w:rsidR="00E9182B">
              <w:rPr>
                <w:rFonts w:ascii="Times New Roman" w:eastAsia="Times New Roman" w:hAnsi="Times New Roman" w:cs="Times New Roman"/>
                <w:color w:val="000000"/>
                <w:sz w:val="24"/>
                <w:szCs w:val="24"/>
              </w:rPr>
              <w:t xml:space="preserve"> </w:t>
            </w:r>
          </w:p>
          <w:p w14:paraId="387846B7" w14:textId="77777777" w:rsidR="00424CF0"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3. Miratimi i një plani pune </w:t>
            </w:r>
            <w:r w:rsidR="00D1786B" w:rsidRPr="001F2EB9">
              <w:rPr>
                <w:rFonts w:ascii="Times New Roman" w:eastAsia="Times New Roman" w:hAnsi="Times New Roman" w:cs="Times New Roman"/>
                <w:color w:val="000000"/>
                <w:sz w:val="24"/>
                <w:szCs w:val="24"/>
              </w:rPr>
              <w:t>për</w:t>
            </w:r>
            <w:r w:rsidRPr="001F2EB9">
              <w:rPr>
                <w:rFonts w:ascii="Times New Roman" w:eastAsia="Times New Roman" w:hAnsi="Times New Roman" w:cs="Times New Roman"/>
                <w:color w:val="000000"/>
                <w:sz w:val="24"/>
                <w:szCs w:val="24"/>
              </w:rPr>
              <w:t xml:space="preserve"> verifikimin e pronave që kanë mbivendosje.</w:t>
            </w:r>
            <w:r w:rsidR="00E9182B">
              <w:rPr>
                <w:rFonts w:ascii="Times New Roman" w:eastAsia="Times New Roman" w:hAnsi="Times New Roman" w:cs="Times New Roman"/>
                <w:color w:val="000000"/>
                <w:sz w:val="24"/>
                <w:szCs w:val="24"/>
              </w:rPr>
              <w:t xml:space="preserve"> </w:t>
            </w:r>
          </w:p>
          <w:p w14:paraId="2F592D0D" w14:textId="21F7BF72"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4. Analiza dhe raporti i verifikimeve i paraqitet kryetarit të bashkisë. </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14:paraId="4D8FAE6B" w14:textId="433ABCE5" w:rsidR="007F3600" w:rsidRPr="001F2EB9" w:rsidRDefault="007F3600" w:rsidP="000526BA">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lastRenderedPageBreak/>
              <w:t xml:space="preserve">Grup pune </w:t>
            </w:r>
            <w:r w:rsidR="006F73AB" w:rsidRPr="001F2EB9">
              <w:rPr>
                <w:rFonts w:ascii="Times New Roman" w:eastAsia="Times New Roman" w:hAnsi="Times New Roman" w:cs="Times New Roman"/>
                <w:color w:val="000000"/>
                <w:sz w:val="24"/>
                <w:szCs w:val="24"/>
              </w:rPr>
              <w:t>me</w:t>
            </w:r>
            <w:r w:rsidRPr="001F2EB9">
              <w:rPr>
                <w:rFonts w:ascii="Times New Roman" w:eastAsia="Times New Roman" w:hAnsi="Times New Roman" w:cs="Times New Roman"/>
                <w:color w:val="000000"/>
                <w:sz w:val="24"/>
                <w:szCs w:val="24"/>
              </w:rPr>
              <w:t xml:space="preserve"> punonjës të bashkisë</w:t>
            </w:r>
            <w:r w:rsidR="00D1786B" w:rsidRPr="001F2EB9">
              <w:rPr>
                <w:rFonts w:ascii="Times New Roman" w:eastAsia="Times New Roman" w:hAnsi="Times New Roman" w:cs="Times New Roman"/>
                <w:color w:val="000000"/>
                <w:sz w:val="24"/>
                <w:szCs w:val="24"/>
              </w:rPr>
              <w:t xml:space="preserve"> i koordinuar nga njësia përgjegjëse për pronat në bashki</w:t>
            </w:r>
            <w:r w:rsidR="00E9182B">
              <w:rPr>
                <w:rFonts w:ascii="Times New Roman" w:eastAsia="Times New Roman" w:hAnsi="Times New Roman" w:cs="Times New Roman"/>
                <w:color w:val="000000"/>
                <w:sz w:val="24"/>
                <w:szCs w:val="24"/>
              </w:rPr>
              <w:t xml:space="preserve"> dhe </w:t>
            </w:r>
            <w:r w:rsidR="00D1786B" w:rsidRPr="001F2EB9">
              <w:rPr>
                <w:rFonts w:ascii="Times New Roman" w:eastAsia="Times New Roman" w:hAnsi="Times New Roman" w:cs="Times New Roman"/>
                <w:color w:val="000000"/>
                <w:sz w:val="24"/>
                <w:szCs w:val="24"/>
              </w:rPr>
              <w:t xml:space="preserve">Sekretari i Përgjithshëm </w:t>
            </w:r>
          </w:p>
          <w:p w14:paraId="1C230C6D" w14:textId="77777777" w:rsidR="007F3600" w:rsidRPr="001F2EB9" w:rsidRDefault="007F3600" w:rsidP="000526BA">
            <w:pPr>
              <w:rPr>
                <w:rFonts w:ascii="Times New Roman" w:eastAsia="Times New Roman" w:hAnsi="Times New Roman" w:cs="Times New Roman"/>
                <w:color w:val="000000"/>
                <w:sz w:val="24"/>
                <w:szCs w:val="24"/>
              </w:rPr>
            </w:pPr>
          </w:p>
          <w:p w14:paraId="07A06501" w14:textId="4C57E0B5" w:rsidR="007F3600" w:rsidRPr="001F2EB9" w:rsidRDefault="007F3600" w:rsidP="000526BA">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Gjashtëmujor</w:t>
            </w:r>
            <w:r w:rsidR="000526BA">
              <w:rPr>
                <w:rFonts w:ascii="Times New Roman" w:eastAsia="Times New Roman" w:hAnsi="Times New Roman" w:cs="Times New Roman"/>
                <w:color w:val="000000"/>
                <w:sz w:val="24"/>
                <w:szCs w:val="24"/>
              </w:rPr>
              <w:t>i dytë</w:t>
            </w:r>
            <w:r w:rsidRPr="001F2EB9">
              <w:rPr>
                <w:rFonts w:ascii="Times New Roman" w:eastAsia="Times New Roman" w:hAnsi="Times New Roman" w:cs="Times New Roman"/>
                <w:color w:val="000000"/>
                <w:sz w:val="24"/>
                <w:szCs w:val="24"/>
              </w:rPr>
              <w:t xml:space="preserve"> 202</w:t>
            </w:r>
            <w:r w:rsidR="00D1786B" w:rsidRPr="001F2EB9">
              <w:rPr>
                <w:rFonts w:ascii="Times New Roman" w:eastAsia="Times New Roman" w:hAnsi="Times New Roman" w:cs="Times New Roman"/>
                <w:color w:val="000000"/>
                <w:sz w:val="24"/>
                <w:szCs w:val="24"/>
              </w:rPr>
              <w:t>6</w:t>
            </w:r>
          </w:p>
          <w:p w14:paraId="2F4F7BB4" w14:textId="77777777" w:rsidR="007F3600" w:rsidRPr="001F2EB9" w:rsidRDefault="007F3600" w:rsidP="000526BA">
            <w:pPr>
              <w:rPr>
                <w:rFonts w:ascii="Times New Roman" w:eastAsia="Times New Roman" w:hAnsi="Times New Roman" w:cs="Times New Roman"/>
                <w:color w:val="000000"/>
                <w:sz w:val="24"/>
                <w:szCs w:val="24"/>
              </w:rPr>
            </w:pPr>
          </w:p>
        </w:tc>
      </w:tr>
      <w:tr w:rsidR="007F3600" w:rsidRPr="001F2EB9" w14:paraId="467608E3" w14:textId="77777777" w:rsidTr="006C2EA3">
        <w:tc>
          <w:tcPr>
            <w:tcW w:w="536" w:type="dxa"/>
            <w:shd w:val="clear" w:color="auto" w:fill="B4C6E7" w:themeFill="accent1" w:themeFillTint="66"/>
          </w:tcPr>
          <w:p w14:paraId="7AA2BCC4" w14:textId="14E213D1" w:rsidR="007F3600" w:rsidRPr="001F2EB9" w:rsidRDefault="00D1786B" w:rsidP="006C2EA3">
            <w:pPr>
              <w:rPr>
                <w:rFonts w:ascii="Times New Roman" w:hAnsi="Times New Roman" w:cs="Times New Roman"/>
                <w:sz w:val="24"/>
                <w:szCs w:val="24"/>
              </w:rPr>
            </w:pPr>
            <w:r w:rsidRPr="001F2EB9">
              <w:rPr>
                <w:rFonts w:ascii="Times New Roman" w:hAnsi="Times New Roman" w:cs="Times New Roman"/>
                <w:sz w:val="24"/>
                <w:szCs w:val="24"/>
              </w:rPr>
              <w:lastRenderedPageBreak/>
              <w:t>19</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tcPr>
          <w:p w14:paraId="5030A0D7" w14:textId="76AD5ABD"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Mungesa e Planeve e Detajuar vendore sipas priorite</w:t>
            </w:r>
            <w:r w:rsidR="00C1659D" w:rsidRPr="001F2EB9">
              <w:rPr>
                <w:rFonts w:ascii="Times New Roman" w:eastAsia="Times New Roman" w:hAnsi="Times New Roman" w:cs="Times New Roman"/>
                <w:color w:val="000000"/>
                <w:sz w:val="24"/>
                <w:szCs w:val="24"/>
              </w:rPr>
              <w:t>te</w:t>
            </w:r>
            <w:r w:rsidRPr="001F2EB9">
              <w:rPr>
                <w:rFonts w:ascii="Times New Roman" w:eastAsia="Times New Roman" w:hAnsi="Times New Roman" w:cs="Times New Roman"/>
                <w:color w:val="000000"/>
                <w:sz w:val="24"/>
                <w:szCs w:val="24"/>
              </w:rPr>
              <w:t>ve në përputhje me Planin e Përgjithshëm vendor të miratuar për bashkinë.</w:t>
            </w:r>
            <w:r w:rsidR="00532F40">
              <w:rPr>
                <w:rFonts w:ascii="Times New Roman" w:eastAsia="Times New Roman" w:hAnsi="Times New Roman" w:cs="Times New Roman"/>
                <w:color w:val="000000"/>
                <w:sz w:val="24"/>
                <w:szCs w:val="24"/>
              </w:rPr>
              <w:t xml:space="preserve"> </w:t>
            </w:r>
          </w:p>
        </w:tc>
        <w:tc>
          <w:tcPr>
            <w:tcW w:w="2560" w:type="dxa"/>
            <w:tcBorders>
              <w:top w:val="single" w:sz="4" w:space="0" w:color="auto"/>
              <w:left w:val="nil"/>
              <w:bottom w:val="single" w:sz="4" w:space="0" w:color="auto"/>
              <w:right w:val="single" w:sz="4" w:space="0" w:color="auto"/>
            </w:tcBorders>
            <w:shd w:val="clear" w:color="000000" w:fill="FFFFFF"/>
            <w:vAlign w:val="center"/>
          </w:tcPr>
          <w:p w14:paraId="749738D6" w14:textId="6390C4D2" w:rsidR="007F3600" w:rsidRPr="001F2EB9" w:rsidRDefault="002606AE" w:rsidP="006C2E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Operacionet/Procesi</w:t>
            </w:r>
          </w:p>
        </w:tc>
        <w:tc>
          <w:tcPr>
            <w:tcW w:w="1249" w:type="dxa"/>
            <w:tcBorders>
              <w:top w:val="single" w:sz="4" w:space="0" w:color="auto"/>
              <w:left w:val="single" w:sz="4" w:space="0" w:color="auto"/>
              <w:bottom w:val="single" w:sz="4" w:space="0" w:color="auto"/>
              <w:right w:val="single" w:sz="4" w:space="0" w:color="auto"/>
            </w:tcBorders>
            <w:shd w:val="clear" w:color="auto" w:fill="FF0000"/>
            <w:vAlign w:val="center"/>
          </w:tcPr>
          <w:p w14:paraId="686C56B0" w14:textId="1DC300CB" w:rsidR="007F3600" w:rsidRPr="001F2EB9" w:rsidRDefault="007F3600" w:rsidP="006C2EA3">
            <w:pPr>
              <w:jc w:val="cente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I lart</w:t>
            </w:r>
            <w:r w:rsidR="00E42528" w:rsidRPr="001F2EB9">
              <w:rPr>
                <w:rFonts w:ascii="Times New Roman" w:eastAsia="Times New Roman" w:hAnsi="Times New Roman" w:cs="Times New Roman"/>
                <w:color w:val="000000"/>
                <w:sz w:val="24"/>
                <w:szCs w:val="24"/>
              </w:rPr>
              <w:t>ë</w:t>
            </w:r>
          </w:p>
        </w:tc>
        <w:tc>
          <w:tcPr>
            <w:tcW w:w="2816" w:type="dxa"/>
            <w:tcBorders>
              <w:top w:val="single" w:sz="4" w:space="0" w:color="auto"/>
              <w:left w:val="nil"/>
              <w:bottom w:val="single" w:sz="4" w:space="0" w:color="auto"/>
              <w:right w:val="single" w:sz="4" w:space="0" w:color="000000"/>
            </w:tcBorders>
            <w:shd w:val="clear" w:color="auto" w:fill="auto"/>
            <w:vAlign w:val="center"/>
          </w:tcPr>
          <w:p w14:paraId="1F467BFA" w14:textId="77777777"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1. Hartimi i planeve të detajuara vendore sipas parashikimeve të bëra në Planin e përgjithshëm vendor. </w:t>
            </w:r>
          </w:p>
          <w:p w14:paraId="6E0ED7B8" w14:textId="769279D4"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2. Të kryhet konsultimi publik me </w:t>
            </w:r>
            <w:proofErr w:type="spellStart"/>
            <w:r w:rsidRPr="001F2EB9">
              <w:rPr>
                <w:rFonts w:ascii="Times New Roman" w:eastAsia="Times New Roman" w:hAnsi="Times New Roman" w:cs="Times New Roman"/>
                <w:color w:val="000000"/>
                <w:sz w:val="24"/>
                <w:szCs w:val="24"/>
              </w:rPr>
              <w:t>t</w:t>
            </w:r>
            <w:r w:rsidR="006F73AB" w:rsidRPr="001F2EB9">
              <w:rPr>
                <w:rFonts w:ascii="Times New Roman" w:eastAsia="Times New Roman" w:hAnsi="Times New Roman" w:cs="Times New Roman"/>
                <w:color w:val="000000"/>
                <w:sz w:val="24"/>
                <w:szCs w:val="24"/>
              </w:rPr>
              <w:t>w</w:t>
            </w:r>
            <w:proofErr w:type="spellEnd"/>
            <w:r w:rsidRPr="001F2EB9">
              <w:rPr>
                <w:rFonts w:ascii="Times New Roman" w:eastAsia="Times New Roman" w:hAnsi="Times New Roman" w:cs="Times New Roman"/>
                <w:color w:val="000000"/>
                <w:sz w:val="24"/>
                <w:szCs w:val="24"/>
              </w:rPr>
              <w:t xml:space="preserve"> </w:t>
            </w:r>
            <w:r w:rsidR="006F73AB" w:rsidRPr="001F2EB9">
              <w:rPr>
                <w:rFonts w:ascii="Times New Roman" w:eastAsia="Times New Roman" w:hAnsi="Times New Roman" w:cs="Times New Roman"/>
                <w:color w:val="000000"/>
                <w:sz w:val="24"/>
                <w:szCs w:val="24"/>
              </w:rPr>
              <w:t>gjithë</w:t>
            </w:r>
            <w:r w:rsidRPr="001F2EB9">
              <w:rPr>
                <w:rFonts w:ascii="Times New Roman" w:eastAsia="Times New Roman" w:hAnsi="Times New Roman" w:cs="Times New Roman"/>
                <w:color w:val="000000"/>
                <w:sz w:val="24"/>
                <w:szCs w:val="24"/>
              </w:rPr>
              <w:t xml:space="preserve"> aktoret publike te interesuar, sipas dispozitave te Ligjit </w:t>
            </w:r>
            <w:proofErr w:type="spellStart"/>
            <w:r w:rsidRPr="001F2EB9">
              <w:rPr>
                <w:rFonts w:ascii="Times New Roman" w:eastAsia="Times New Roman" w:hAnsi="Times New Roman" w:cs="Times New Roman"/>
                <w:color w:val="000000"/>
                <w:sz w:val="24"/>
                <w:szCs w:val="24"/>
              </w:rPr>
              <w:t>Per</w:t>
            </w:r>
            <w:proofErr w:type="spellEnd"/>
            <w:r w:rsidRPr="001F2EB9">
              <w:rPr>
                <w:rFonts w:ascii="Times New Roman" w:eastAsia="Times New Roman" w:hAnsi="Times New Roman" w:cs="Times New Roman"/>
                <w:color w:val="000000"/>
                <w:sz w:val="24"/>
                <w:szCs w:val="24"/>
              </w:rPr>
              <w:t xml:space="preserve"> Njoftimin dhe Konsultimin Publik. </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14:paraId="4A76ACFF" w14:textId="77777777" w:rsidR="007F3600" w:rsidRPr="001F2EB9" w:rsidRDefault="007F3600" w:rsidP="000526BA">
            <w:pPr>
              <w:rPr>
                <w:rFonts w:ascii="Times New Roman" w:eastAsia="Times New Roman" w:hAnsi="Times New Roman" w:cs="Times New Roman"/>
                <w:color w:val="000000"/>
                <w:sz w:val="24"/>
                <w:szCs w:val="24"/>
              </w:rPr>
            </w:pPr>
            <w:bookmarkStart w:id="25" w:name="_Hlk147689317"/>
            <w:r w:rsidRPr="001F2EB9">
              <w:rPr>
                <w:rFonts w:ascii="Times New Roman" w:eastAsia="Times New Roman" w:hAnsi="Times New Roman" w:cs="Times New Roman"/>
                <w:color w:val="000000"/>
                <w:sz w:val="24"/>
                <w:szCs w:val="24"/>
              </w:rPr>
              <w:t xml:space="preserve">DPZHT </w:t>
            </w:r>
            <w:bookmarkEnd w:id="25"/>
            <w:r w:rsidRPr="001F2EB9">
              <w:rPr>
                <w:rFonts w:ascii="Times New Roman" w:eastAsia="Times New Roman" w:hAnsi="Times New Roman" w:cs="Times New Roman"/>
                <w:color w:val="000000"/>
                <w:sz w:val="24"/>
                <w:szCs w:val="24"/>
              </w:rPr>
              <w:t>+ Koordinatori për Njoftimin dhe Konsultimin Publik</w:t>
            </w:r>
          </w:p>
          <w:p w14:paraId="45D795EB" w14:textId="77777777" w:rsidR="007F3600" w:rsidRPr="001F2EB9" w:rsidRDefault="007F3600" w:rsidP="000526BA">
            <w:pPr>
              <w:rPr>
                <w:rFonts w:ascii="Times New Roman" w:eastAsia="Times New Roman" w:hAnsi="Times New Roman" w:cs="Times New Roman"/>
                <w:color w:val="000000"/>
                <w:sz w:val="24"/>
                <w:szCs w:val="24"/>
              </w:rPr>
            </w:pPr>
          </w:p>
          <w:p w14:paraId="7A9F25B2" w14:textId="5806B903" w:rsidR="007F3600" w:rsidRPr="001F2EB9" w:rsidRDefault="007F3600" w:rsidP="000526BA">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Gjashtëmujor</w:t>
            </w:r>
            <w:r w:rsidR="000526BA">
              <w:rPr>
                <w:rFonts w:ascii="Times New Roman" w:eastAsia="Times New Roman" w:hAnsi="Times New Roman" w:cs="Times New Roman"/>
                <w:color w:val="000000"/>
                <w:sz w:val="24"/>
                <w:szCs w:val="24"/>
              </w:rPr>
              <w:t>i dytë</w:t>
            </w:r>
            <w:r w:rsidRPr="001F2EB9">
              <w:rPr>
                <w:rFonts w:ascii="Times New Roman" w:eastAsia="Times New Roman" w:hAnsi="Times New Roman" w:cs="Times New Roman"/>
                <w:color w:val="000000"/>
                <w:sz w:val="24"/>
                <w:szCs w:val="24"/>
              </w:rPr>
              <w:t xml:space="preserve"> 202</w:t>
            </w:r>
            <w:r w:rsidR="00C1659D" w:rsidRPr="001F2EB9">
              <w:rPr>
                <w:rFonts w:ascii="Times New Roman" w:eastAsia="Times New Roman" w:hAnsi="Times New Roman" w:cs="Times New Roman"/>
                <w:color w:val="000000"/>
                <w:sz w:val="24"/>
                <w:szCs w:val="24"/>
              </w:rPr>
              <w:t>6</w:t>
            </w:r>
            <w:r w:rsidRPr="001F2EB9">
              <w:rPr>
                <w:rFonts w:ascii="Times New Roman" w:eastAsia="Times New Roman" w:hAnsi="Times New Roman" w:cs="Times New Roman"/>
                <w:color w:val="000000"/>
                <w:sz w:val="24"/>
                <w:szCs w:val="24"/>
              </w:rPr>
              <w:t xml:space="preserve"> </w:t>
            </w:r>
          </w:p>
        </w:tc>
      </w:tr>
      <w:tr w:rsidR="007F3600" w:rsidRPr="001F2EB9" w14:paraId="37D24B09" w14:textId="77777777" w:rsidTr="00A029CB">
        <w:tc>
          <w:tcPr>
            <w:tcW w:w="536" w:type="dxa"/>
            <w:shd w:val="clear" w:color="auto" w:fill="B4C6E7" w:themeFill="accent1" w:themeFillTint="66"/>
          </w:tcPr>
          <w:p w14:paraId="393FC39B" w14:textId="729745D2" w:rsidR="007F3600" w:rsidRPr="001F2EB9" w:rsidRDefault="00D1786B" w:rsidP="006C2EA3">
            <w:pPr>
              <w:rPr>
                <w:rFonts w:ascii="Times New Roman" w:hAnsi="Times New Roman" w:cs="Times New Roman"/>
                <w:sz w:val="24"/>
                <w:szCs w:val="24"/>
              </w:rPr>
            </w:pPr>
            <w:r w:rsidRPr="001F2EB9">
              <w:rPr>
                <w:rFonts w:ascii="Times New Roman" w:hAnsi="Times New Roman" w:cs="Times New Roman"/>
                <w:sz w:val="24"/>
                <w:szCs w:val="24"/>
              </w:rPr>
              <w:t>20</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tcPr>
          <w:p w14:paraId="5E3FF4A9" w14:textId="3111AE38"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Komisioni për trajtimin e lejeve ndërtimore, </w:t>
            </w:r>
            <w:r w:rsidR="000526BA" w:rsidRPr="001F2EB9">
              <w:rPr>
                <w:rFonts w:ascii="Times New Roman" w:eastAsia="Times New Roman" w:hAnsi="Times New Roman" w:cs="Times New Roman"/>
                <w:color w:val="000000"/>
                <w:sz w:val="24"/>
                <w:szCs w:val="24"/>
              </w:rPr>
              <w:t>licenca</w:t>
            </w:r>
            <w:r w:rsidR="000526BA">
              <w:rPr>
                <w:rFonts w:ascii="Times New Roman" w:eastAsia="Times New Roman" w:hAnsi="Times New Roman" w:cs="Times New Roman"/>
                <w:color w:val="000000"/>
                <w:sz w:val="24"/>
                <w:szCs w:val="24"/>
              </w:rPr>
              <w:t>,</w:t>
            </w:r>
            <w:r w:rsidRPr="001F2EB9">
              <w:rPr>
                <w:rFonts w:ascii="Times New Roman" w:eastAsia="Times New Roman" w:hAnsi="Times New Roman" w:cs="Times New Roman"/>
                <w:color w:val="000000"/>
                <w:sz w:val="24"/>
                <w:szCs w:val="24"/>
              </w:rPr>
              <w:t xml:space="preserve"> etj</w:t>
            </w:r>
            <w:r w:rsidR="000526BA">
              <w:rPr>
                <w:rFonts w:ascii="Times New Roman" w:eastAsia="Times New Roman" w:hAnsi="Times New Roman" w:cs="Times New Roman"/>
                <w:color w:val="000000"/>
                <w:sz w:val="24"/>
                <w:szCs w:val="24"/>
              </w:rPr>
              <w:t>.</w:t>
            </w:r>
            <w:r w:rsidRPr="001F2EB9">
              <w:rPr>
                <w:rFonts w:ascii="Times New Roman" w:eastAsia="Times New Roman" w:hAnsi="Times New Roman" w:cs="Times New Roman"/>
                <w:color w:val="000000"/>
                <w:sz w:val="24"/>
                <w:szCs w:val="24"/>
              </w:rPr>
              <w:t xml:space="preserve"> nuk është përditësuar m</w:t>
            </w:r>
            <w:r w:rsidR="000526BA">
              <w:rPr>
                <w:rFonts w:ascii="Times New Roman" w:eastAsia="Times New Roman" w:hAnsi="Times New Roman" w:cs="Times New Roman"/>
                <w:color w:val="000000"/>
                <w:sz w:val="24"/>
                <w:szCs w:val="24"/>
              </w:rPr>
              <w:t>e</w:t>
            </w:r>
            <w:r w:rsidRPr="001F2EB9">
              <w:rPr>
                <w:rFonts w:ascii="Times New Roman" w:eastAsia="Times New Roman" w:hAnsi="Times New Roman" w:cs="Times New Roman"/>
                <w:color w:val="000000"/>
                <w:sz w:val="24"/>
                <w:szCs w:val="24"/>
              </w:rPr>
              <w:t xml:space="preserve"> zëvendësimin e </w:t>
            </w:r>
            <w:r w:rsidR="00D1786B" w:rsidRPr="001F2EB9">
              <w:rPr>
                <w:rFonts w:ascii="Times New Roman" w:eastAsia="Times New Roman" w:hAnsi="Times New Roman" w:cs="Times New Roman"/>
                <w:color w:val="000000"/>
                <w:sz w:val="24"/>
                <w:szCs w:val="24"/>
              </w:rPr>
              <w:t>punonjësve</w:t>
            </w:r>
            <w:r w:rsidRPr="001F2EB9">
              <w:rPr>
                <w:rFonts w:ascii="Times New Roman" w:eastAsia="Times New Roman" w:hAnsi="Times New Roman" w:cs="Times New Roman"/>
                <w:color w:val="000000"/>
                <w:sz w:val="24"/>
                <w:szCs w:val="24"/>
              </w:rPr>
              <w:t xml:space="preserve"> të larguar.</w:t>
            </w:r>
          </w:p>
        </w:tc>
        <w:tc>
          <w:tcPr>
            <w:tcW w:w="2560" w:type="dxa"/>
            <w:tcBorders>
              <w:top w:val="single" w:sz="4" w:space="0" w:color="auto"/>
              <w:left w:val="nil"/>
              <w:bottom w:val="single" w:sz="4" w:space="0" w:color="auto"/>
              <w:right w:val="single" w:sz="4" w:space="0" w:color="auto"/>
            </w:tcBorders>
            <w:shd w:val="clear" w:color="000000" w:fill="FFFFFF"/>
            <w:vAlign w:val="center"/>
          </w:tcPr>
          <w:p w14:paraId="5699F20D" w14:textId="5A2DD535" w:rsidR="007F3600" w:rsidRPr="001F2EB9" w:rsidRDefault="002606AE" w:rsidP="006C2E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Operacionet/Procesi</w:t>
            </w:r>
          </w:p>
        </w:tc>
        <w:tc>
          <w:tcPr>
            <w:tcW w:w="1249" w:type="dxa"/>
            <w:tcBorders>
              <w:top w:val="single" w:sz="4" w:space="0" w:color="auto"/>
              <w:left w:val="single" w:sz="4" w:space="0" w:color="auto"/>
              <w:bottom w:val="single" w:sz="4" w:space="0" w:color="auto"/>
              <w:right w:val="single" w:sz="4" w:space="0" w:color="auto"/>
            </w:tcBorders>
            <w:shd w:val="clear" w:color="auto" w:fill="FF0000"/>
            <w:vAlign w:val="center"/>
          </w:tcPr>
          <w:p w14:paraId="6AE7C3D2" w14:textId="77777777" w:rsidR="007F3600" w:rsidRPr="001F2EB9" w:rsidRDefault="007F3600" w:rsidP="006C2EA3">
            <w:pPr>
              <w:jc w:val="cente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I lartë</w:t>
            </w:r>
          </w:p>
        </w:tc>
        <w:tc>
          <w:tcPr>
            <w:tcW w:w="2816" w:type="dxa"/>
            <w:tcBorders>
              <w:top w:val="single" w:sz="4" w:space="0" w:color="auto"/>
              <w:left w:val="nil"/>
              <w:bottom w:val="single" w:sz="4" w:space="0" w:color="auto"/>
              <w:right w:val="single" w:sz="4" w:space="0" w:color="000000"/>
            </w:tcBorders>
            <w:shd w:val="clear" w:color="auto" w:fill="auto"/>
            <w:vAlign w:val="center"/>
          </w:tcPr>
          <w:p w14:paraId="58504D18" w14:textId="0E555624"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Përditësimi i anëtarëve të Komisionit për trajtimin e lejeve ndërtimore. </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14:paraId="1BAA6AA9" w14:textId="66A73220" w:rsidR="007F3600" w:rsidRPr="001F2EB9" w:rsidRDefault="007F3600" w:rsidP="000526BA">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Kryetari </w:t>
            </w:r>
            <w:r w:rsidR="00A029CB" w:rsidRPr="001F2EB9">
              <w:rPr>
                <w:rFonts w:ascii="Times New Roman" w:eastAsia="Times New Roman" w:hAnsi="Times New Roman" w:cs="Times New Roman"/>
                <w:color w:val="000000"/>
                <w:sz w:val="24"/>
                <w:szCs w:val="24"/>
              </w:rPr>
              <w:t>i</w:t>
            </w:r>
            <w:r w:rsidRPr="001F2EB9">
              <w:rPr>
                <w:rFonts w:ascii="Times New Roman" w:eastAsia="Times New Roman" w:hAnsi="Times New Roman" w:cs="Times New Roman"/>
                <w:color w:val="000000"/>
                <w:sz w:val="24"/>
                <w:szCs w:val="24"/>
              </w:rPr>
              <w:t xml:space="preserve"> </w:t>
            </w:r>
            <w:r w:rsidR="00A029CB" w:rsidRPr="001F2EB9">
              <w:rPr>
                <w:rFonts w:ascii="Times New Roman" w:eastAsia="Times New Roman" w:hAnsi="Times New Roman" w:cs="Times New Roman"/>
                <w:color w:val="000000"/>
                <w:sz w:val="24"/>
                <w:szCs w:val="24"/>
              </w:rPr>
              <w:t>B</w:t>
            </w:r>
            <w:r w:rsidRPr="001F2EB9">
              <w:rPr>
                <w:rFonts w:ascii="Times New Roman" w:eastAsia="Times New Roman" w:hAnsi="Times New Roman" w:cs="Times New Roman"/>
                <w:color w:val="000000"/>
                <w:sz w:val="24"/>
                <w:szCs w:val="24"/>
              </w:rPr>
              <w:t>ashkisë</w:t>
            </w:r>
            <w:r w:rsidR="00E9182B">
              <w:rPr>
                <w:rFonts w:ascii="Times New Roman" w:eastAsia="Times New Roman" w:hAnsi="Times New Roman" w:cs="Times New Roman"/>
                <w:color w:val="000000"/>
                <w:sz w:val="24"/>
                <w:szCs w:val="24"/>
              </w:rPr>
              <w:t xml:space="preserve"> dhe </w:t>
            </w:r>
            <w:r w:rsidR="00D1786B" w:rsidRPr="001F2EB9">
              <w:rPr>
                <w:rFonts w:ascii="Times New Roman" w:eastAsia="Times New Roman" w:hAnsi="Times New Roman" w:cs="Times New Roman"/>
                <w:color w:val="000000"/>
                <w:sz w:val="24"/>
                <w:szCs w:val="24"/>
              </w:rPr>
              <w:t>Nj</w:t>
            </w:r>
            <w:r w:rsidR="00E42528" w:rsidRPr="001F2EB9">
              <w:rPr>
                <w:rFonts w:ascii="Times New Roman" w:eastAsia="Times New Roman" w:hAnsi="Times New Roman" w:cs="Times New Roman"/>
                <w:color w:val="000000"/>
                <w:sz w:val="24"/>
                <w:szCs w:val="24"/>
              </w:rPr>
              <w:t>ë</w:t>
            </w:r>
            <w:r w:rsidR="00D1786B" w:rsidRPr="001F2EB9">
              <w:rPr>
                <w:rFonts w:ascii="Times New Roman" w:eastAsia="Times New Roman" w:hAnsi="Times New Roman" w:cs="Times New Roman"/>
                <w:color w:val="000000"/>
                <w:sz w:val="24"/>
                <w:szCs w:val="24"/>
              </w:rPr>
              <w:t>sia p</w:t>
            </w:r>
            <w:r w:rsidR="00E42528" w:rsidRPr="001F2EB9">
              <w:rPr>
                <w:rFonts w:ascii="Times New Roman" w:eastAsia="Times New Roman" w:hAnsi="Times New Roman" w:cs="Times New Roman"/>
                <w:color w:val="000000"/>
                <w:sz w:val="24"/>
                <w:szCs w:val="24"/>
              </w:rPr>
              <w:t>ë</w:t>
            </w:r>
            <w:r w:rsidR="00D1786B" w:rsidRPr="001F2EB9">
              <w:rPr>
                <w:rFonts w:ascii="Times New Roman" w:eastAsia="Times New Roman" w:hAnsi="Times New Roman" w:cs="Times New Roman"/>
                <w:color w:val="000000"/>
                <w:sz w:val="24"/>
                <w:szCs w:val="24"/>
              </w:rPr>
              <w:t xml:space="preserve">r Burimet </w:t>
            </w:r>
            <w:r w:rsidR="006F73AB" w:rsidRPr="001F2EB9">
              <w:rPr>
                <w:rFonts w:ascii="Times New Roman" w:eastAsia="Times New Roman" w:hAnsi="Times New Roman" w:cs="Times New Roman"/>
                <w:color w:val="000000"/>
                <w:sz w:val="24"/>
                <w:szCs w:val="24"/>
              </w:rPr>
              <w:t>Njerëzore</w:t>
            </w:r>
            <w:r w:rsidR="00D1786B" w:rsidRPr="001F2EB9">
              <w:rPr>
                <w:rFonts w:ascii="Times New Roman" w:eastAsia="Times New Roman" w:hAnsi="Times New Roman" w:cs="Times New Roman"/>
                <w:color w:val="000000"/>
                <w:sz w:val="24"/>
                <w:szCs w:val="24"/>
              </w:rPr>
              <w:t xml:space="preserve"> </w:t>
            </w:r>
          </w:p>
          <w:p w14:paraId="36DE8C4F" w14:textId="77777777" w:rsidR="00D1786B" w:rsidRPr="001F2EB9" w:rsidRDefault="00D1786B" w:rsidP="000526BA">
            <w:pPr>
              <w:rPr>
                <w:rFonts w:ascii="Times New Roman" w:eastAsia="Times New Roman" w:hAnsi="Times New Roman" w:cs="Times New Roman"/>
                <w:color w:val="000000"/>
                <w:sz w:val="24"/>
                <w:szCs w:val="24"/>
              </w:rPr>
            </w:pPr>
          </w:p>
          <w:p w14:paraId="73CAA02C" w14:textId="77777777" w:rsidR="007F3600" w:rsidRPr="001F2EB9" w:rsidRDefault="007F3600" w:rsidP="000526BA">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Gjashtëmujori I 2024</w:t>
            </w:r>
          </w:p>
          <w:p w14:paraId="3F6F9C77" w14:textId="77777777" w:rsidR="007F3600" w:rsidRPr="001F2EB9" w:rsidRDefault="007F3600" w:rsidP="000526BA">
            <w:pPr>
              <w:rPr>
                <w:rFonts w:ascii="Times New Roman" w:eastAsia="Times New Roman" w:hAnsi="Times New Roman" w:cs="Times New Roman"/>
                <w:color w:val="000000"/>
                <w:sz w:val="24"/>
                <w:szCs w:val="24"/>
              </w:rPr>
            </w:pPr>
          </w:p>
        </w:tc>
      </w:tr>
      <w:tr w:rsidR="00A029CB" w:rsidRPr="001F2EB9" w14:paraId="0BC507DB" w14:textId="77777777" w:rsidTr="006C2EA3">
        <w:tc>
          <w:tcPr>
            <w:tcW w:w="536" w:type="dxa"/>
            <w:shd w:val="clear" w:color="auto" w:fill="B4C6E7" w:themeFill="accent1" w:themeFillTint="66"/>
          </w:tcPr>
          <w:p w14:paraId="04699E59" w14:textId="64D72AA0" w:rsidR="00A029CB" w:rsidRPr="001F2EB9" w:rsidRDefault="00A029CB" w:rsidP="006C2EA3">
            <w:pPr>
              <w:rPr>
                <w:rFonts w:ascii="Times New Roman" w:hAnsi="Times New Roman" w:cs="Times New Roman"/>
                <w:sz w:val="24"/>
                <w:szCs w:val="24"/>
              </w:rPr>
            </w:pPr>
            <w:r w:rsidRPr="001F2EB9">
              <w:rPr>
                <w:rFonts w:ascii="Times New Roman" w:hAnsi="Times New Roman" w:cs="Times New Roman"/>
                <w:sz w:val="24"/>
                <w:szCs w:val="24"/>
              </w:rPr>
              <w:lastRenderedPageBreak/>
              <w:t>21</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tcPr>
          <w:p w14:paraId="628E3B08" w14:textId="77777777" w:rsidR="000526BA" w:rsidRDefault="00A029CB"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1. Plani social i përditësuar i bashkisë nuk është miratuar. 2.</w:t>
            </w:r>
            <w:r w:rsidR="000526BA">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 xml:space="preserve">Mungesë e </w:t>
            </w:r>
            <w:proofErr w:type="spellStart"/>
            <w:r w:rsidRPr="001F2EB9">
              <w:rPr>
                <w:rFonts w:ascii="Times New Roman" w:eastAsia="Times New Roman" w:hAnsi="Times New Roman" w:cs="Times New Roman"/>
                <w:color w:val="000000"/>
                <w:sz w:val="24"/>
                <w:szCs w:val="24"/>
              </w:rPr>
              <w:t>hartëzimit</w:t>
            </w:r>
            <w:proofErr w:type="spellEnd"/>
            <w:r w:rsidRPr="001F2EB9">
              <w:rPr>
                <w:rFonts w:ascii="Times New Roman" w:eastAsia="Times New Roman" w:hAnsi="Times New Roman" w:cs="Times New Roman"/>
                <w:color w:val="000000"/>
                <w:sz w:val="24"/>
                <w:szCs w:val="24"/>
              </w:rPr>
              <w:t xml:space="preserve"> të shërbimeve sociale të ofruara nga bashkia.</w:t>
            </w:r>
            <w:r w:rsidR="00532F40">
              <w:rPr>
                <w:rFonts w:ascii="Times New Roman" w:eastAsia="Times New Roman" w:hAnsi="Times New Roman" w:cs="Times New Roman"/>
                <w:color w:val="000000"/>
                <w:sz w:val="24"/>
                <w:szCs w:val="24"/>
              </w:rPr>
              <w:t xml:space="preserve"> </w:t>
            </w:r>
          </w:p>
          <w:p w14:paraId="62EC5F9F" w14:textId="5945B71A" w:rsidR="00A029CB" w:rsidRPr="001F2EB9" w:rsidRDefault="00A029CB"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3. Pamjaftueshmëri e fondeve buxhetore për shërbimin social në raport me nevojat dhe kërkesat e qytetarëve.</w:t>
            </w:r>
          </w:p>
        </w:tc>
        <w:tc>
          <w:tcPr>
            <w:tcW w:w="2560" w:type="dxa"/>
            <w:tcBorders>
              <w:top w:val="single" w:sz="4" w:space="0" w:color="auto"/>
              <w:left w:val="nil"/>
              <w:bottom w:val="single" w:sz="4" w:space="0" w:color="auto"/>
              <w:right w:val="single" w:sz="4" w:space="0" w:color="auto"/>
            </w:tcBorders>
            <w:shd w:val="clear" w:color="000000" w:fill="FFFFFF"/>
            <w:vAlign w:val="center"/>
          </w:tcPr>
          <w:p w14:paraId="211D45CF" w14:textId="77777777" w:rsidR="00A029CB" w:rsidRPr="001F2EB9" w:rsidRDefault="00A029CB" w:rsidP="006C2EA3">
            <w:pPr>
              <w:jc w:val="center"/>
              <w:rPr>
                <w:rFonts w:ascii="Times New Roman" w:eastAsia="Times New Roman" w:hAnsi="Times New Roman" w:cs="Times New Roman"/>
                <w:sz w:val="24"/>
                <w:szCs w:val="24"/>
              </w:rPr>
            </w:pPr>
          </w:p>
        </w:tc>
        <w:tc>
          <w:tcPr>
            <w:tcW w:w="1249" w:type="dxa"/>
            <w:tcBorders>
              <w:top w:val="single" w:sz="4" w:space="0" w:color="auto"/>
              <w:left w:val="single" w:sz="4" w:space="0" w:color="auto"/>
              <w:bottom w:val="single" w:sz="4" w:space="0" w:color="auto"/>
              <w:right w:val="single" w:sz="4" w:space="0" w:color="auto"/>
            </w:tcBorders>
            <w:shd w:val="clear" w:color="auto" w:fill="FF0000"/>
            <w:vAlign w:val="center"/>
          </w:tcPr>
          <w:p w14:paraId="7B0BD104" w14:textId="77777777" w:rsidR="00A029CB" w:rsidRPr="001F2EB9" w:rsidRDefault="00A029CB" w:rsidP="006C2EA3">
            <w:pPr>
              <w:jc w:val="center"/>
              <w:rPr>
                <w:rFonts w:ascii="Times New Roman" w:eastAsia="Times New Roman" w:hAnsi="Times New Roman" w:cs="Times New Roman"/>
                <w:color w:val="000000"/>
                <w:sz w:val="24"/>
                <w:szCs w:val="24"/>
              </w:rPr>
            </w:pPr>
          </w:p>
        </w:tc>
        <w:tc>
          <w:tcPr>
            <w:tcW w:w="2816" w:type="dxa"/>
            <w:tcBorders>
              <w:top w:val="single" w:sz="4" w:space="0" w:color="auto"/>
              <w:left w:val="nil"/>
              <w:bottom w:val="single" w:sz="4" w:space="0" w:color="000000"/>
              <w:right w:val="single" w:sz="4" w:space="0" w:color="000000"/>
            </w:tcBorders>
            <w:shd w:val="clear" w:color="auto" w:fill="auto"/>
            <w:vAlign w:val="center"/>
          </w:tcPr>
          <w:p w14:paraId="0B789AA0" w14:textId="77777777" w:rsidR="000526BA" w:rsidRDefault="00A029CB"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1. Hartimi, konsultimi dhe miratimi i Planit Social të bashkisë për periudhën në vazhdim. Plani të përfshijë në përmbajtje </w:t>
            </w:r>
            <w:proofErr w:type="spellStart"/>
            <w:r w:rsidRPr="001F2EB9">
              <w:rPr>
                <w:rFonts w:ascii="Times New Roman" w:eastAsia="Times New Roman" w:hAnsi="Times New Roman" w:cs="Times New Roman"/>
                <w:color w:val="000000"/>
                <w:sz w:val="24"/>
                <w:szCs w:val="24"/>
              </w:rPr>
              <w:t>hartëzimin</w:t>
            </w:r>
            <w:proofErr w:type="spellEnd"/>
            <w:r w:rsidRPr="001F2EB9">
              <w:rPr>
                <w:rFonts w:ascii="Times New Roman" w:eastAsia="Times New Roman" w:hAnsi="Times New Roman" w:cs="Times New Roman"/>
                <w:color w:val="000000"/>
                <w:sz w:val="24"/>
                <w:szCs w:val="24"/>
              </w:rPr>
              <w:t xml:space="preserve"> e shërbimeve sociale të ofruara nga bashkia.</w:t>
            </w:r>
          </w:p>
          <w:p w14:paraId="3DD0CE7A" w14:textId="77777777" w:rsidR="000526BA" w:rsidRDefault="00A029CB"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2. Vlerësim i mundësive buxhetore</w:t>
            </w:r>
            <w:r w:rsidR="00532F40">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të bashkisë për shërbimet sociale të ofruara nga bashkia në plotësim të nevojave të qytetarëve</w:t>
            </w:r>
            <w:r w:rsidR="000526BA">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T</w:t>
            </w:r>
            <w:r w:rsidR="000526BA">
              <w:rPr>
                <w:rFonts w:ascii="Times New Roman" w:eastAsia="Times New Roman" w:hAnsi="Times New Roman" w:cs="Times New Roman"/>
                <w:color w:val="000000"/>
                <w:sz w:val="24"/>
                <w:szCs w:val="24"/>
              </w:rPr>
              <w:t>ë</w:t>
            </w:r>
            <w:r w:rsidRPr="001F2EB9">
              <w:rPr>
                <w:rFonts w:ascii="Times New Roman" w:eastAsia="Times New Roman" w:hAnsi="Times New Roman" w:cs="Times New Roman"/>
                <w:color w:val="000000"/>
                <w:sz w:val="24"/>
                <w:szCs w:val="24"/>
              </w:rPr>
              <w:t xml:space="preserve"> kryhet një shpërndarje me efektive</w:t>
            </w:r>
            <w:r w:rsidR="00532F40">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e fondeve buxhetore për këtë shërbim në përputhje me nevojat e këtyre të fundit dhe me q</w:t>
            </w:r>
            <w:r w:rsidR="000526BA">
              <w:rPr>
                <w:rFonts w:ascii="Times New Roman" w:eastAsia="Times New Roman" w:hAnsi="Times New Roman" w:cs="Times New Roman"/>
                <w:color w:val="000000"/>
                <w:sz w:val="24"/>
                <w:szCs w:val="24"/>
              </w:rPr>
              <w:t>ë</w:t>
            </w:r>
            <w:r w:rsidRPr="001F2EB9">
              <w:rPr>
                <w:rFonts w:ascii="Times New Roman" w:eastAsia="Times New Roman" w:hAnsi="Times New Roman" w:cs="Times New Roman"/>
                <w:color w:val="000000"/>
                <w:sz w:val="24"/>
                <w:szCs w:val="24"/>
              </w:rPr>
              <w:t xml:space="preserve">llim </w:t>
            </w:r>
            <w:r w:rsidR="000526BA">
              <w:rPr>
                <w:rFonts w:ascii="Times New Roman" w:eastAsia="Times New Roman" w:hAnsi="Times New Roman" w:cs="Times New Roman"/>
                <w:color w:val="000000"/>
                <w:sz w:val="24"/>
                <w:szCs w:val="24"/>
              </w:rPr>
              <w:t xml:space="preserve">përfitimin prej tij të </w:t>
            </w:r>
            <w:r w:rsidRPr="001F2EB9">
              <w:rPr>
                <w:rFonts w:ascii="Times New Roman" w:eastAsia="Times New Roman" w:hAnsi="Times New Roman" w:cs="Times New Roman"/>
                <w:color w:val="000000"/>
                <w:sz w:val="24"/>
                <w:szCs w:val="24"/>
              </w:rPr>
              <w:t>sa m</w:t>
            </w:r>
            <w:r w:rsidR="000526BA">
              <w:rPr>
                <w:rFonts w:ascii="Times New Roman" w:eastAsia="Times New Roman" w:hAnsi="Times New Roman" w:cs="Times New Roman"/>
                <w:color w:val="000000"/>
                <w:sz w:val="24"/>
                <w:szCs w:val="24"/>
              </w:rPr>
              <w:t>ë</w:t>
            </w:r>
            <w:r w:rsidRPr="001F2EB9">
              <w:rPr>
                <w:rFonts w:ascii="Times New Roman" w:eastAsia="Times New Roman" w:hAnsi="Times New Roman" w:cs="Times New Roman"/>
                <w:color w:val="000000"/>
                <w:sz w:val="24"/>
                <w:szCs w:val="24"/>
              </w:rPr>
              <w:t xml:space="preserve"> shum</w:t>
            </w:r>
            <w:r w:rsidR="000526BA">
              <w:rPr>
                <w:rFonts w:ascii="Times New Roman" w:eastAsia="Times New Roman" w:hAnsi="Times New Roman" w:cs="Times New Roman"/>
                <w:color w:val="000000"/>
                <w:sz w:val="24"/>
                <w:szCs w:val="24"/>
              </w:rPr>
              <w:t>ë</w:t>
            </w:r>
            <w:r w:rsidRPr="001F2EB9">
              <w:rPr>
                <w:rFonts w:ascii="Times New Roman" w:eastAsia="Times New Roman" w:hAnsi="Times New Roman" w:cs="Times New Roman"/>
                <w:color w:val="000000"/>
                <w:sz w:val="24"/>
                <w:szCs w:val="24"/>
              </w:rPr>
              <w:t xml:space="preserve"> qytetar</w:t>
            </w:r>
            <w:r w:rsidR="000526BA">
              <w:rPr>
                <w:rFonts w:ascii="Times New Roman" w:eastAsia="Times New Roman" w:hAnsi="Times New Roman" w:cs="Times New Roman"/>
                <w:color w:val="000000"/>
                <w:sz w:val="24"/>
                <w:szCs w:val="24"/>
              </w:rPr>
              <w:t>ë</w:t>
            </w:r>
            <w:r w:rsidRPr="001F2EB9">
              <w:rPr>
                <w:rFonts w:ascii="Times New Roman" w:eastAsia="Times New Roman" w:hAnsi="Times New Roman" w:cs="Times New Roman"/>
                <w:color w:val="000000"/>
                <w:sz w:val="24"/>
                <w:szCs w:val="24"/>
              </w:rPr>
              <w:t xml:space="preserve">ve për programet sociale. </w:t>
            </w:r>
          </w:p>
          <w:p w14:paraId="0F5E76D9" w14:textId="1AB8C7AC" w:rsidR="00A029CB" w:rsidRPr="001F2EB9" w:rsidRDefault="00A029CB"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3. Bashkërendim i Drejtorisë së Shërbimit Social me Drejtorinë e </w:t>
            </w:r>
            <w:r w:rsidRPr="001F2EB9">
              <w:rPr>
                <w:rFonts w:ascii="Times New Roman" w:eastAsia="Times New Roman" w:hAnsi="Times New Roman" w:cs="Times New Roman"/>
                <w:color w:val="000000"/>
                <w:sz w:val="24"/>
                <w:szCs w:val="24"/>
              </w:rPr>
              <w:lastRenderedPageBreak/>
              <w:t>Buxhetit në kuadër të hartimit të PBA-së.</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14:paraId="7CB9385E" w14:textId="6AE763D8" w:rsidR="00A029CB" w:rsidRPr="001F2EB9" w:rsidRDefault="00A029CB" w:rsidP="000526BA">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lastRenderedPageBreak/>
              <w:t xml:space="preserve">Grup pune me punonjës nga drejtoritë e bashkisë (drejtoria që menaxhon shërbimet sociale dhe drejtoria </w:t>
            </w:r>
            <w:r w:rsidR="00514354" w:rsidRPr="001F2EB9">
              <w:rPr>
                <w:rFonts w:ascii="Times New Roman" w:eastAsia="Times New Roman" w:hAnsi="Times New Roman" w:cs="Times New Roman"/>
                <w:color w:val="000000"/>
                <w:sz w:val="24"/>
                <w:szCs w:val="24"/>
              </w:rPr>
              <w:t>për</w:t>
            </w:r>
            <w:r w:rsidRPr="001F2EB9">
              <w:rPr>
                <w:rFonts w:ascii="Times New Roman" w:eastAsia="Times New Roman" w:hAnsi="Times New Roman" w:cs="Times New Roman"/>
                <w:color w:val="000000"/>
                <w:sz w:val="24"/>
                <w:szCs w:val="24"/>
              </w:rPr>
              <w:t xml:space="preserve"> menaxhimin financiar dhe buxhetin)</w:t>
            </w:r>
            <w:r w:rsidR="00E9182B">
              <w:rPr>
                <w:rFonts w:ascii="Times New Roman" w:eastAsia="Times New Roman" w:hAnsi="Times New Roman" w:cs="Times New Roman"/>
                <w:color w:val="000000"/>
                <w:sz w:val="24"/>
                <w:szCs w:val="24"/>
              </w:rPr>
              <w:t xml:space="preserve"> dhe </w:t>
            </w:r>
            <w:r w:rsidRPr="001F2EB9">
              <w:rPr>
                <w:rFonts w:ascii="Times New Roman" w:eastAsia="Times New Roman" w:hAnsi="Times New Roman" w:cs="Times New Roman"/>
                <w:color w:val="000000"/>
                <w:sz w:val="24"/>
                <w:szCs w:val="24"/>
              </w:rPr>
              <w:t xml:space="preserve">Kryetari i </w:t>
            </w:r>
            <w:r w:rsidR="00514354" w:rsidRPr="001F2EB9">
              <w:rPr>
                <w:rFonts w:ascii="Times New Roman" w:eastAsia="Times New Roman" w:hAnsi="Times New Roman" w:cs="Times New Roman"/>
                <w:color w:val="000000"/>
                <w:sz w:val="24"/>
                <w:szCs w:val="24"/>
              </w:rPr>
              <w:t>Bashkisë</w:t>
            </w:r>
          </w:p>
          <w:p w14:paraId="6AC9BD95" w14:textId="77777777" w:rsidR="00A029CB" w:rsidRPr="001F2EB9" w:rsidRDefault="00A029CB" w:rsidP="000526BA">
            <w:pPr>
              <w:rPr>
                <w:rFonts w:ascii="Times New Roman" w:eastAsia="Times New Roman" w:hAnsi="Times New Roman" w:cs="Times New Roman"/>
                <w:color w:val="000000"/>
                <w:sz w:val="24"/>
                <w:szCs w:val="24"/>
              </w:rPr>
            </w:pPr>
          </w:p>
          <w:p w14:paraId="587AFADC" w14:textId="0A8EED7A" w:rsidR="00A029CB" w:rsidRPr="001F2EB9" w:rsidRDefault="00A029CB" w:rsidP="000526BA">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Gjashtëmujori </w:t>
            </w:r>
            <w:r w:rsidR="000526BA">
              <w:rPr>
                <w:rFonts w:ascii="Times New Roman" w:eastAsia="Times New Roman" w:hAnsi="Times New Roman" w:cs="Times New Roman"/>
                <w:color w:val="000000"/>
                <w:sz w:val="24"/>
                <w:szCs w:val="24"/>
              </w:rPr>
              <w:t>i dytë</w:t>
            </w:r>
            <w:r w:rsidRPr="001F2EB9">
              <w:rPr>
                <w:rFonts w:ascii="Times New Roman" w:eastAsia="Times New Roman" w:hAnsi="Times New Roman" w:cs="Times New Roman"/>
                <w:color w:val="000000"/>
                <w:sz w:val="24"/>
                <w:szCs w:val="24"/>
              </w:rPr>
              <w:t xml:space="preserve"> 2026</w:t>
            </w:r>
          </w:p>
          <w:p w14:paraId="360227FE" w14:textId="14225791" w:rsidR="00A029CB" w:rsidRPr="001F2EB9" w:rsidRDefault="00A029CB" w:rsidP="000526BA">
            <w:pPr>
              <w:rPr>
                <w:rFonts w:ascii="Times New Roman" w:eastAsia="Times New Roman" w:hAnsi="Times New Roman" w:cs="Times New Roman"/>
                <w:color w:val="000000"/>
                <w:sz w:val="24"/>
                <w:szCs w:val="24"/>
              </w:rPr>
            </w:pPr>
          </w:p>
        </w:tc>
      </w:tr>
    </w:tbl>
    <w:p w14:paraId="19956EE4" w14:textId="77777777" w:rsidR="007F3600" w:rsidRPr="001F2EB9" w:rsidRDefault="007F3600" w:rsidP="007F3600">
      <w:pPr>
        <w:rPr>
          <w:rFonts w:ascii="Times New Roman" w:hAnsi="Times New Roman" w:cs="Times New Roman"/>
          <w:sz w:val="24"/>
          <w:szCs w:val="24"/>
        </w:rPr>
      </w:pPr>
    </w:p>
    <w:p w14:paraId="14CBD368" w14:textId="77777777" w:rsidR="007F3600" w:rsidRPr="001F2EB9" w:rsidRDefault="007F3600" w:rsidP="007F3600">
      <w:pPr>
        <w:rPr>
          <w:rFonts w:ascii="Times New Roman" w:hAnsi="Times New Roman" w:cs="Times New Roman"/>
          <w:sz w:val="24"/>
          <w:szCs w:val="24"/>
        </w:rPr>
      </w:pPr>
    </w:p>
    <w:p w14:paraId="6A7A078F" w14:textId="314A0EED" w:rsidR="007938A8" w:rsidRDefault="007938A8">
      <w:pPr>
        <w:rPr>
          <w:rFonts w:ascii="Times New Roman" w:hAnsi="Times New Roman" w:cs="Times New Roman"/>
          <w:sz w:val="24"/>
          <w:szCs w:val="24"/>
        </w:rPr>
      </w:pPr>
      <w:r>
        <w:rPr>
          <w:rFonts w:ascii="Times New Roman" w:hAnsi="Times New Roman" w:cs="Times New Roman"/>
          <w:sz w:val="24"/>
          <w:szCs w:val="24"/>
        </w:rPr>
        <w:br w:type="page"/>
      </w:r>
    </w:p>
    <w:p w14:paraId="012B60C2" w14:textId="509B2573" w:rsidR="007F3600" w:rsidRPr="00CF7181" w:rsidRDefault="007938A8" w:rsidP="007938A8">
      <w:pPr>
        <w:pStyle w:val="Heading2"/>
        <w:rPr>
          <w:b/>
          <w:bCs/>
        </w:rPr>
      </w:pPr>
      <w:bookmarkStart w:id="26" w:name="_Toc147525467"/>
      <w:r w:rsidRPr="00CF7181">
        <w:rPr>
          <w:rFonts w:eastAsia="Times New Roman"/>
          <w:b/>
          <w:bCs/>
        </w:rPr>
        <w:lastRenderedPageBreak/>
        <w:t>Objektivi 2</w:t>
      </w:r>
      <w:r w:rsidRPr="00CF7181">
        <w:rPr>
          <w:b/>
          <w:bCs/>
        </w:rPr>
        <w:t xml:space="preserve">: </w:t>
      </w:r>
      <w:r w:rsidRPr="00CF7181">
        <w:rPr>
          <w:rFonts w:eastAsia="Times New Roman"/>
          <w:b/>
          <w:bCs/>
        </w:rPr>
        <w:t>Përmirësimi i sistemit të menaxhimit të burimeve njerëzore dhe zhvillimi profesional i punonjësve të bashkisë</w:t>
      </w:r>
      <w:bookmarkEnd w:id="26"/>
    </w:p>
    <w:p w14:paraId="3F30E04E" w14:textId="77777777" w:rsidR="007938A8" w:rsidRPr="001F2EB9" w:rsidRDefault="007938A8" w:rsidP="007F3600">
      <w:pPr>
        <w:rPr>
          <w:rFonts w:ascii="Times New Roman" w:hAnsi="Times New Roman" w:cs="Times New Roman"/>
          <w:sz w:val="24"/>
          <w:szCs w:val="24"/>
        </w:rPr>
      </w:pPr>
    </w:p>
    <w:tbl>
      <w:tblPr>
        <w:tblStyle w:val="TableGrid"/>
        <w:tblW w:w="12785" w:type="dxa"/>
        <w:tblInd w:w="-10" w:type="dxa"/>
        <w:tblLook w:val="04A0" w:firstRow="1" w:lastRow="0" w:firstColumn="1" w:lastColumn="0" w:noHBand="0" w:noVBand="1"/>
      </w:tblPr>
      <w:tblGrid>
        <w:gridCol w:w="530"/>
        <w:gridCol w:w="2738"/>
        <w:gridCol w:w="2642"/>
        <w:gridCol w:w="1203"/>
        <w:gridCol w:w="3509"/>
        <w:gridCol w:w="2163"/>
      </w:tblGrid>
      <w:tr w:rsidR="00514354" w:rsidRPr="001F2EB9" w14:paraId="6226FF99" w14:textId="77777777" w:rsidTr="007938A8">
        <w:trPr>
          <w:tblHeader/>
        </w:trPr>
        <w:tc>
          <w:tcPr>
            <w:tcW w:w="530" w:type="dxa"/>
            <w:shd w:val="clear" w:color="auto" w:fill="B4C6E7" w:themeFill="accent1" w:themeFillTint="66"/>
            <w:vAlign w:val="center"/>
          </w:tcPr>
          <w:p w14:paraId="7FCA01E0" w14:textId="77777777" w:rsidR="007F3600" w:rsidRPr="007938A8" w:rsidRDefault="007F3600" w:rsidP="006C2EA3">
            <w:pPr>
              <w:rPr>
                <w:rFonts w:cstheme="minorHAnsi"/>
                <w:b/>
                <w:bCs/>
              </w:rPr>
            </w:pPr>
            <w:r w:rsidRPr="007938A8">
              <w:rPr>
                <w:rFonts w:cstheme="minorHAnsi"/>
                <w:b/>
                <w:bCs/>
              </w:rPr>
              <w:t>Nr.</w:t>
            </w:r>
          </w:p>
        </w:tc>
        <w:tc>
          <w:tcPr>
            <w:tcW w:w="2738" w:type="dxa"/>
            <w:shd w:val="clear" w:color="auto" w:fill="B4C6E7" w:themeFill="accent1" w:themeFillTint="66"/>
            <w:vAlign w:val="center"/>
          </w:tcPr>
          <w:p w14:paraId="03B6F89F" w14:textId="77777777" w:rsidR="007F3600" w:rsidRPr="007938A8" w:rsidRDefault="007F3600" w:rsidP="006C2EA3">
            <w:pPr>
              <w:rPr>
                <w:rFonts w:cstheme="minorHAnsi"/>
                <w:b/>
                <w:bCs/>
              </w:rPr>
            </w:pPr>
            <w:r w:rsidRPr="007938A8">
              <w:rPr>
                <w:rFonts w:cstheme="minorHAnsi"/>
                <w:b/>
                <w:bCs/>
              </w:rPr>
              <w:t>Risku dhe ngjarjet e mundshme</w:t>
            </w:r>
          </w:p>
        </w:tc>
        <w:tc>
          <w:tcPr>
            <w:tcW w:w="2642" w:type="dxa"/>
            <w:shd w:val="clear" w:color="auto" w:fill="B4C6E7" w:themeFill="accent1" w:themeFillTint="66"/>
          </w:tcPr>
          <w:p w14:paraId="1D6CA42F" w14:textId="77777777" w:rsidR="007F3600" w:rsidRPr="006701DB" w:rsidRDefault="007F3600" w:rsidP="006C2EA3">
            <w:pPr>
              <w:rPr>
                <w:rFonts w:cstheme="minorHAnsi"/>
                <w:b/>
                <w:bCs/>
              </w:rPr>
            </w:pPr>
          </w:p>
          <w:p w14:paraId="6BE3704B" w14:textId="77777777" w:rsidR="007F3600" w:rsidRPr="006701DB" w:rsidRDefault="007F3600" w:rsidP="006C2EA3">
            <w:pPr>
              <w:rPr>
                <w:rFonts w:cstheme="minorHAnsi"/>
                <w:b/>
                <w:bCs/>
              </w:rPr>
            </w:pPr>
          </w:p>
          <w:p w14:paraId="0F57E98E" w14:textId="77777777" w:rsidR="007F3600" w:rsidRPr="006701DB" w:rsidRDefault="007F3600" w:rsidP="006C2EA3">
            <w:pPr>
              <w:rPr>
                <w:rFonts w:cstheme="minorHAnsi"/>
                <w:b/>
                <w:bCs/>
              </w:rPr>
            </w:pPr>
            <w:r w:rsidRPr="006701DB">
              <w:rPr>
                <w:rFonts w:cstheme="minorHAnsi"/>
                <w:b/>
                <w:bCs/>
              </w:rPr>
              <w:t>Kategoria e faktorëve të riskut</w:t>
            </w:r>
          </w:p>
        </w:tc>
        <w:tc>
          <w:tcPr>
            <w:tcW w:w="1203" w:type="dxa"/>
            <w:shd w:val="clear" w:color="auto" w:fill="B4C6E7" w:themeFill="accent1" w:themeFillTint="66"/>
            <w:vAlign w:val="center"/>
          </w:tcPr>
          <w:p w14:paraId="3AA7AD40" w14:textId="77777777" w:rsidR="007F3600" w:rsidRPr="007938A8" w:rsidRDefault="007F3600" w:rsidP="006C2EA3">
            <w:pPr>
              <w:rPr>
                <w:rFonts w:cstheme="minorHAnsi"/>
                <w:b/>
                <w:bCs/>
              </w:rPr>
            </w:pPr>
            <w:r w:rsidRPr="007938A8">
              <w:rPr>
                <w:rFonts w:cstheme="minorHAnsi"/>
                <w:b/>
                <w:bCs/>
              </w:rPr>
              <w:t>Prioritet i lartë; Prioritet i moderuar; Prioritet i ulët</w:t>
            </w:r>
          </w:p>
        </w:tc>
        <w:tc>
          <w:tcPr>
            <w:tcW w:w="3509" w:type="dxa"/>
            <w:shd w:val="clear" w:color="auto" w:fill="B4C6E7" w:themeFill="accent1" w:themeFillTint="66"/>
            <w:vAlign w:val="center"/>
          </w:tcPr>
          <w:p w14:paraId="4DAE40B9" w14:textId="7E59FFB2" w:rsidR="007F3600" w:rsidRPr="007938A8" w:rsidRDefault="00532F40" w:rsidP="006C2EA3">
            <w:pPr>
              <w:rPr>
                <w:rFonts w:cstheme="minorHAnsi"/>
                <w:b/>
                <w:bCs/>
              </w:rPr>
            </w:pPr>
            <w:r w:rsidRPr="007938A8">
              <w:rPr>
                <w:rFonts w:cstheme="minorHAnsi"/>
                <w:b/>
                <w:bCs/>
              </w:rPr>
              <w:t xml:space="preserve"> </w:t>
            </w:r>
            <w:r w:rsidR="007F3600" w:rsidRPr="007938A8">
              <w:rPr>
                <w:rFonts w:cstheme="minorHAnsi"/>
                <w:b/>
                <w:bCs/>
              </w:rPr>
              <w:t>Aktivitetet që duhet të ndërmerren për zbatimin e masës</w:t>
            </w:r>
          </w:p>
        </w:tc>
        <w:tc>
          <w:tcPr>
            <w:tcW w:w="2163" w:type="dxa"/>
            <w:shd w:val="clear" w:color="auto" w:fill="B4C6E7" w:themeFill="accent1" w:themeFillTint="66"/>
            <w:vAlign w:val="center"/>
          </w:tcPr>
          <w:p w14:paraId="30F5D632" w14:textId="77777777" w:rsidR="007F3600" w:rsidRPr="007938A8" w:rsidRDefault="007F3600" w:rsidP="006C2EA3">
            <w:pPr>
              <w:rPr>
                <w:rFonts w:cstheme="minorHAnsi"/>
                <w:b/>
                <w:bCs/>
              </w:rPr>
            </w:pPr>
            <w:r w:rsidRPr="007938A8">
              <w:rPr>
                <w:rFonts w:cstheme="minorHAnsi"/>
                <w:b/>
                <w:bCs/>
              </w:rPr>
              <w:t>Personi përgjegjës për zbatimin e masës dhe afati i fundit për zbatimin e aktiviteteve</w:t>
            </w:r>
          </w:p>
        </w:tc>
      </w:tr>
      <w:tr w:rsidR="00514354" w:rsidRPr="001F2EB9" w14:paraId="52D63557" w14:textId="77777777" w:rsidTr="007938A8">
        <w:tc>
          <w:tcPr>
            <w:tcW w:w="530" w:type="dxa"/>
            <w:tcBorders>
              <w:bottom w:val="single" w:sz="4" w:space="0" w:color="auto"/>
            </w:tcBorders>
            <w:shd w:val="clear" w:color="auto" w:fill="B4C6E7" w:themeFill="accent1" w:themeFillTint="66"/>
          </w:tcPr>
          <w:p w14:paraId="0D287CB5" w14:textId="77777777" w:rsidR="007F3600" w:rsidRPr="001F2EB9" w:rsidRDefault="007F3600" w:rsidP="006C2EA3">
            <w:pPr>
              <w:rPr>
                <w:rFonts w:ascii="Times New Roman" w:hAnsi="Times New Roman" w:cs="Times New Roman"/>
                <w:sz w:val="24"/>
                <w:szCs w:val="24"/>
              </w:rPr>
            </w:pPr>
          </w:p>
          <w:p w14:paraId="6544E359" w14:textId="4BCDE241" w:rsidR="007F3600" w:rsidRPr="001F2EB9" w:rsidRDefault="00C1659D" w:rsidP="006C2EA3">
            <w:pPr>
              <w:rPr>
                <w:rFonts w:ascii="Times New Roman" w:hAnsi="Times New Roman" w:cs="Times New Roman"/>
                <w:sz w:val="24"/>
                <w:szCs w:val="24"/>
              </w:rPr>
            </w:pPr>
            <w:r w:rsidRPr="001F2EB9">
              <w:rPr>
                <w:rFonts w:ascii="Times New Roman" w:hAnsi="Times New Roman" w:cs="Times New Roman"/>
                <w:sz w:val="24"/>
                <w:szCs w:val="24"/>
              </w:rPr>
              <w:t>2</w:t>
            </w:r>
            <w:r w:rsidR="00A029CB" w:rsidRPr="001F2EB9">
              <w:rPr>
                <w:rFonts w:ascii="Times New Roman" w:hAnsi="Times New Roman" w:cs="Times New Roman"/>
                <w:sz w:val="24"/>
                <w:szCs w:val="24"/>
              </w:rPr>
              <w:t>2</w:t>
            </w:r>
          </w:p>
          <w:p w14:paraId="1ED2C4FF" w14:textId="77777777" w:rsidR="007F3600" w:rsidRPr="001F2EB9" w:rsidRDefault="007F3600" w:rsidP="006C2EA3">
            <w:pPr>
              <w:rPr>
                <w:rFonts w:ascii="Times New Roman" w:hAnsi="Times New Roman" w:cs="Times New Roman"/>
                <w:sz w:val="24"/>
                <w:szCs w:val="24"/>
              </w:rPr>
            </w:pPr>
          </w:p>
          <w:p w14:paraId="16DC2130" w14:textId="77777777" w:rsidR="007F3600" w:rsidRPr="001F2EB9" w:rsidRDefault="007F3600" w:rsidP="006C2EA3">
            <w:pPr>
              <w:rPr>
                <w:rFonts w:ascii="Times New Roman" w:hAnsi="Times New Roman" w:cs="Times New Roman"/>
                <w:sz w:val="24"/>
                <w:szCs w:val="24"/>
              </w:rPr>
            </w:pPr>
          </w:p>
          <w:p w14:paraId="15F1EAE8" w14:textId="77777777" w:rsidR="007F3600" w:rsidRPr="001F2EB9" w:rsidRDefault="007F3600" w:rsidP="006C2EA3">
            <w:pPr>
              <w:rPr>
                <w:rFonts w:ascii="Times New Roman" w:hAnsi="Times New Roman" w:cs="Times New Roman"/>
                <w:sz w:val="24"/>
                <w:szCs w:val="24"/>
              </w:rPr>
            </w:pPr>
          </w:p>
          <w:p w14:paraId="7CCD9028" w14:textId="77777777" w:rsidR="007F3600" w:rsidRPr="001F2EB9" w:rsidRDefault="007F3600" w:rsidP="006C2EA3">
            <w:pPr>
              <w:rPr>
                <w:rFonts w:ascii="Times New Roman" w:hAnsi="Times New Roman" w:cs="Times New Roman"/>
                <w:sz w:val="24"/>
                <w:szCs w:val="24"/>
              </w:rPr>
            </w:pPr>
          </w:p>
          <w:p w14:paraId="7520527A" w14:textId="77777777" w:rsidR="007F3600" w:rsidRPr="001F2EB9" w:rsidRDefault="007F3600" w:rsidP="006C2EA3">
            <w:pPr>
              <w:rPr>
                <w:rFonts w:ascii="Times New Roman" w:hAnsi="Times New Roman" w:cs="Times New Roman"/>
                <w:sz w:val="24"/>
                <w:szCs w:val="24"/>
              </w:rPr>
            </w:pPr>
          </w:p>
          <w:p w14:paraId="74090D93" w14:textId="77777777" w:rsidR="007F3600" w:rsidRPr="001F2EB9" w:rsidRDefault="007F3600" w:rsidP="006C2EA3">
            <w:pPr>
              <w:rPr>
                <w:rFonts w:ascii="Times New Roman" w:hAnsi="Times New Roman" w:cs="Times New Roman"/>
                <w:sz w:val="24"/>
                <w:szCs w:val="24"/>
              </w:rPr>
            </w:pPr>
          </w:p>
          <w:p w14:paraId="1A5AB8F7" w14:textId="321CD35A" w:rsidR="007F3600" w:rsidRPr="001F2EB9" w:rsidRDefault="007F3600" w:rsidP="006C2EA3">
            <w:pPr>
              <w:rPr>
                <w:rFonts w:ascii="Times New Roman" w:hAnsi="Times New Roman" w:cs="Times New Roman"/>
                <w:sz w:val="24"/>
                <w:szCs w:val="24"/>
              </w:rPr>
            </w:pPr>
          </w:p>
        </w:tc>
        <w:tc>
          <w:tcPr>
            <w:tcW w:w="2738" w:type="dxa"/>
            <w:tcBorders>
              <w:top w:val="nil"/>
              <w:left w:val="single" w:sz="4" w:space="0" w:color="auto"/>
              <w:bottom w:val="single" w:sz="4" w:space="0" w:color="auto"/>
              <w:right w:val="single" w:sz="4" w:space="0" w:color="auto"/>
            </w:tcBorders>
            <w:shd w:val="clear" w:color="auto" w:fill="auto"/>
            <w:vAlign w:val="center"/>
          </w:tcPr>
          <w:p w14:paraId="25769940" w14:textId="5C2660C5"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sz w:val="24"/>
                <w:szCs w:val="24"/>
              </w:rPr>
              <w:t>1. Struktura e Bashkisë Librazhd nuk respekton skemën e administrimit të shërbimit civil sipas kategorive të specifikuara në ligj si e lartë drejtuese, e mesme drejtuese, e</w:t>
            </w:r>
            <w:r w:rsidRPr="001F2EB9">
              <w:rPr>
                <w:rFonts w:ascii="Times New Roman" w:eastAsia="Times New Roman" w:hAnsi="Times New Roman" w:cs="Times New Roman"/>
                <w:sz w:val="24"/>
                <w:szCs w:val="24"/>
              </w:rPr>
              <w:br/>
              <w:t>ulët drejtuese dhe ekzekutive.</w:t>
            </w:r>
            <w:r w:rsidRPr="001F2EB9">
              <w:rPr>
                <w:rFonts w:ascii="Times New Roman" w:eastAsia="Times New Roman" w:hAnsi="Times New Roman" w:cs="Times New Roman"/>
                <w:sz w:val="24"/>
                <w:szCs w:val="24"/>
              </w:rPr>
              <w:br/>
              <w:t xml:space="preserve">2. Mosrespektimi i skemës së administrimit të shërbimit civil </w:t>
            </w:r>
            <w:r w:rsidR="00E60844">
              <w:rPr>
                <w:rFonts w:ascii="Times New Roman" w:eastAsia="Times New Roman" w:hAnsi="Times New Roman" w:cs="Times New Roman"/>
                <w:sz w:val="24"/>
                <w:szCs w:val="24"/>
              </w:rPr>
              <w:t>u mohon</w:t>
            </w:r>
            <w:r w:rsidRPr="001F2EB9">
              <w:rPr>
                <w:rFonts w:ascii="Times New Roman" w:eastAsia="Times New Roman" w:hAnsi="Times New Roman" w:cs="Times New Roman"/>
                <w:sz w:val="24"/>
                <w:szCs w:val="24"/>
              </w:rPr>
              <w:t xml:space="preserve"> specialistë</w:t>
            </w:r>
            <w:r w:rsidR="00E60844">
              <w:rPr>
                <w:rFonts w:ascii="Times New Roman" w:eastAsia="Times New Roman" w:hAnsi="Times New Roman" w:cs="Times New Roman"/>
                <w:sz w:val="24"/>
                <w:szCs w:val="24"/>
              </w:rPr>
              <w:t>ve</w:t>
            </w:r>
            <w:r w:rsidRPr="001F2EB9">
              <w:rPr>
                <w:rFonts w:ascii="Times New Roman" w:eastAsia="Times New Roman" w:hAnsi="Times New Roman" w:cs="Times New Roman"/>
                <w:sz w:val="24"/>
                <w:szCs w:val="24"/>
              </w:rPr>
              <w:t>/</w:t>
            </w:r>
            <w:r w:rsidR="00E60844">
              <w:rPr>
                <w:rFonts w:ascii="Times New Roman" w:eastAsia="Times New Roman" w:hAnsi="Times New Roman" w:cs="Times New Roman"/>
                <w:sz w:val="24"/>
                <w:szCs w:val="24"/>
              </w:rPr>
              <w:t xml:space="preserve"> </w:t>
            </w:r>
            <w:r w:rsidRPr="001F2EB9">
              <w:rPr>
                <w:rFonts w:ascii="Times New Roman" w:eastAsia="Times New Roman" w:hAnsi="Times New Roman" w:cs="Times New Roman"/>
                <w:sz w:val="24"/>
                <w:szCs w:val="24"/>
              </w:rPr>
              <w:t>përgjegjës</w:t>
            </w:r>
            <w:r w:rsidR="00E60844">
              <w:rPr>
                <w:rFonts w:ascii="Times New Roman" w:eastAsia="Times New Roman" w:hAnsi="Times New Roman" w:cs="Times New Roman"/>
                <w:sz w:val="24"/>
                <w:szCs w:val="24"/>
              </w:rPr>
              <w:t>v</w:t>
            </w:r>
            <w:r w:rsidRPr="001F2EB9">
              <w:rPr>
                <w:rFonts w:ascii="Times New Roman" w:eastAsia="Times New Roman" w:hAnsi="Times New Roman" w:cs="Times New Roman"/>
                <w:sz w:val="24"/>
                <w:szCs w:val="24"/>
              </w:rPr>
              <w:t xml:space="preserve">e </w:t>
            </w:r>
            <w:r w:rsidR="00E60844">
              <w:rPr>
                <w:rFonts w:ascii="Times New Roman" w:eastAsia="Times New Roman" w:hAnsi="Times New Roman" w:cs="Times New Roman"/>
                <w:sz w:val="24"/>
                <w:szCs w:val="24"/>
              </w:rPr>
              <w:t xml:space="preserve">të </w:t>
            </w:r>
            <w:r w:rsidRPr="001F2EB9">
              <w:rPr>
                <w:rFonts w:ascii="Times New Roman" w:eastAsia="Times New Roman" w:hAnsi="Times New Roman" w:cs="Times New Roman"/>
                <w:sz w:val="24"/>
                <w:szCs w:val="24"/>
              </w:rPr>
              <w:t>sektorëve mundësi</w:t>
            </w:r>
            <w:r w:rsidR="00E60844">
              <w:rPr>
                <w:rFonts w:ascii="Times New Roman" w:eastAsia="Times New Roman" w:hAnsi="Times New Roman" w:cs="Times New Roman"/>
                <w:sz w:val="24"/>
                <w:szCs w:val="24"/>
              </w:rPr>
              <w:t>në</w:t>
            </w:r>
            <w:r w:rsidRPr="001F2EB9">
              <w:rPr>
                <w:rFonts w:ascii="Times New Roman" w:eastAsia="Times New Roman" w:hAnsi="Times New Roman" w:cs="Times New Roman"/>
                <w:sz w:val="24"/>
                <w:szCs w:val="24"/>
              </w:rPr>
              <w:t xml:space="preserve"> e ngritjes në detyrë dhe zhvillimit të karrierës brenda </w:t>
            </w:r>
            <w:bookmarkStart w:id="27" w:name="_Hlk147689549"/>
            <w:r w:rsidRPr="001F2EB9">
              <w:rPr>
                <w:rFonts w:ascii="Times New Roman" w:eastAsia="Times New Roman" w:hAnsi="Times New Roman" w:cs="Times New Roman"/>
                <w:sz w:val="24"/>
                <w:szCs w:val="24"/>
              </w:rPr>
              <w:t>NJVV</w:t>
            </w:r>
            <w:bookmarkEnd w:id="27"/>
            <w:r w:rsidR="00E60844">
              <w:rPr>
                <w:rFonts w:ascii="Times New Roman" w:eastAsia="Times New Roman" w:hAnsi="Times New Roman" w:cs="Times New Roman"/>
                <w:sz w:val="24"/>
                <w:szCs w:val="24"/>
              </w:rPr>
              <w:t>.</w:t>
            </w:r>
          </w:p>
        </w:tc>
        <w:tc>
          <w:tcPr>
            <w:tcW w:w="2642" w:type="dxa"/>
            <w:tcBorders>
              <w:top w:val="nil"/>
              <w:left w:val="nil"/>
              <w:bottom w:val="single" w:sz="4" w:space="0" w:color="auto"/>
              <w:right w:val="single" w:sz="4" w:space="0" w:color="auto"/>
            </w:tcBorders>
            <w:shd w:val="clear" w:color="000000" w:fill="FFFFFF"/>
            <w:vAlign w:val="center"/>
          </w:tcPr>
          <w:p w14:paraId="51E1E498" w14:textId="77777777" w:rsidR="007F3600" w:rsidRPr="006701DB" w:rsidRDefault="007F3600" w:rsidP="006C2EA3">
            <w:pPr>
              <w:jc w:val="center"/>
              <w:rPr>
                <w:rFonts w:ascii="Times New Roman" w:hAnsi="Times New Roman" w:cs="Times New Roman"/>
                <w:sz w:val="24"/>
                <w:szCs w:val="24"/>
              </w:rPr>
            </w:pPr>
            <w:r w:rsidRPr="006701DB">
              <w:rPr>
                <w:rFonts w:ascii="Times New Roman" w:eastAsia="Times New Roman" w:hAnsi="Times New Roman" w:cs="Times New Roman"/>
                <w:sz w:val="24"/>
                <w:szCs w:val="24"/>
              </w:rPr>
              <w:t>Operacionet/Procesi</w:t>
            </w:r>
          </w:p>
        </w:tc>
        <w:tc>
          <w:tcPr>
            <w:tcW w:w="1203" w:type="dxa"/>
            <w:tcBorders>
              <w:top w:val="single" w:sz="4" w:space="0" w:color="auto"/>
              <w:left w:val="single" w:sz="4" w:space="0" w:color="auto"/>
              <w:bottom w:val="single" w:sz="4" w:space="0" w:color="auto"/>
              <w:right w:val="nil"/>
            </w:tcBorders>
            <w:shd w:val="clear" w:color="000000" w:fill="FF0000"/>
            <w:vAlign w:val="center"/>
          </w:tcPr>
          <w:p w14:paraId="620B8BD6" w14:textId="77777777" w:rsidR="007F3600" w:rsidRPr="001F2EB9" w:rsidRDefault="007F3600" w:rsidP="006C2EA3">
            <w:pPr>
              <w:jc w:val="cente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I lartë</w:t>
            </w:r>
          </w:p>
        </w:tc>
        <w:tc>
          <w:tcPr>
            <w:tcW w:w="3509" w:type="dxa"/>
            <w:tcBorders>
              <w:top w:val="single" w:sz="4" w:space="0" w:color="000000"/>
              <w:left w:val="single" w:sz="4" w:space="0" w:color="000000"/>
              <w:bottom w:val="single" w:sz="4" w:space="0" w:color="auto"/>
              <w:right w:val="single" w:sz="4" w:space="0" w:color="000000"/>
            </w:tcBorders>
            <w:shd w:val="clear" w:color="auto" w:fill="auto"/>
            <w:vAlign w:val="center"/>
          </w:tcPr>
          <w:p w14:paraId="70006ACE" w14:textId="77777777"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Rishikimi i strukturës së Bashkisë Librazhd në përputhje me skemën e administrimit të shërbimit civil</w:t>
            </w:r>
          </w:p>
        </w:tc>
        <w:tc>
          <w:tcPr>
            <w:tcW w:w="2163" w:type="dxa"/>
            <w:tcBorders>
              <w:top w:val="single" w:sz="4" w:space="0" w:color="000000"/>
              <w:left w:val="nil"/>
              <w:bottom w:val="single" w:sz="4" w:space="0" w:color="auto"/>
              <w:right w:val="single" w:sz="4" w:space="0" w:color="000000"/>
            </w:tcBorders>
            <w:shd w:val="clear" w:color="auto" w:fill="auto"/>
            <w:vAlign w:val="center"/>
          </w:tcPr>
          <w:p w14:paraId="5B0E4769" w14:textId="5DA883E9" w:rsidR="007F3600" w:rsidRPr="001F2EB9" w:rsidRDefault="00514354"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Njësia e Burimeve njerëzore</w:t>
            </w:r>
            <w:r w:rsidR="00EC3DF8">
              <w:rPr>
                <w:rFonts w:ascii="Times New Roman" w:eastAsia="Times New Roman" w:hAnsi="Times New Roman" w:cs="Times New Roman"/>
                <w:color w:val="000000"/>
                <w:sz w:val="24"/>
                <w:szCs w:val="24"/>
              </w:rPr>
              <w:t xml:space="preserve"> dhe </w:t>
            </w:r>
            <w:r w:rsidR="007F3600" w:rsidRPr="001F2EB9">
              <w:rPr>
                <w:rFonts w:ascii="Times New Roman" w:eastAsia="Times New Roman" w:hAnsi="Times New Roman" w:cs="Times New Roman"/>
                <w:color w:val="000000"/>
                <w:sz w:val="24"/>
                <w:szCs w:val="24"/>
              </w:rPr>
              <w:t>Kryetari</w:t>
            </w:r>
            <w:r w:rsidR="00E60844">
              <w:rPr>
                <w:rFonts w:ascii="Times New Roman" w:eastAsia="Times New Roman" w:hAnsi="Times New Roman" w:cs="Times New Roman"/>
                <w:color w:val="000000"/>
                <w:sz w:val="24"/>
                <w:szCs w:val="24"/>
              </w:rPr>
              <w:t xml:space="preserve"> dhe </w:t>
            </w:r>
            <w:r w:rsidR="007F3600" w:rsidRPr="001F2EB9">
              <w:rPr>
                <w:rFonts w:ascii="Times New Roman" w:eastAsia="Times New Roman" w:hAnsi="Times New Roman" w:cs="Times New Roman"/>
                <w:color w:val="000000"/>
                <w:sz w:val="24"/>
                <w:szCs w:val="24"/>
              </w:rPr>
              <w:br/>
              <w:t>Këshilli Bashkiak</w:t>
            </w:r>
          </w:p>
          <w:p w14:paraId="4DD67A9C" w14:textId="77777777" w:rsidR="007F3600" w:rsidRPr="001F2EB9" w:rsidRDefault="007F3600" w:rsidP="006C2EA3">
            <w:pPr>
              <w:jc w:val="center"/>
              <w:rPr>
                <w:rFonts w:ascii="Times New Roman" w:eastAsia="Times New Roman" w:hAnsi="Times New Roman" w:cs="Times New Roman"/>
                <w:color w:val="000000"/>
                <w:sz w:val="24"/>
                <w:szCs w:val="24"/>
              </w:rPr>
            </w:pPr>
          </w:p>
          <w:p w14:paraId="382A88FD" w14:textId="77777777"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Gjashtëmujori i parë i 2024</w:t>
            </w:r>
          </w:p>
        </w:tc>
      </w:tr>
      <w:tr w:rsidR="00514354" w:rsidRPr="001F2EB9" w14:paraId="4F7B6862" w14:textId="77777777" w:rsidTr="007938A8">
        <w:tc>
          <w:tcPr>
            <w:tcW w:w="530" w:type="dxa"/>
            <w:tcBorders>
              <w:top w:val="single" w:sz="4" w:space="0" w:color="auto"/>
              <w:bottom w:val="single" w:sz="4" w:space="0" w:color="auto"/>
              <w:right w:val="single" w:sz="4" w:space="0" w:color="auto"/>
            </w:tcBorders>
            <w:shd w:val="clear" w:color="auto" w:fill="B4C6E7" w:themeFill="accent1" w:themeFillTint="66"/>
          </w:tcPr>
          <w:p w14:paraId="7EC925DD" w14:textId="77777777" w:rsidR="007F3600" w:rsidRPr="001F2EB9" w:rsidRDefault="007F3600" w:rsidP="006C2EA3">
            <w:pPr>
              <w:rPr>
                <w:rFonts w:ascii="Times New Roman" w:hAnsi="Times New Roman" w:cs="Times New Roman"/>
                <w:sz w:val="24"/>
                <w:szCs w:val="24"/>
              </w:rPr>
            </w:pPr>
          </w:p>
          <w:p w14:paraId="05BE98A2" w14:textId="77777777" w:rsidR="007F3600" w:rsidRPr="001F2EB9" w:rsidRDefault="007F3600" w:rsidP="006C2EA3">
            <w:pPr>
              <w:rPr>
                <w:rFonts w:ascii="Times New Roman" w:hAnsi="Times New Roman" w:cs="Times New Roman"/>
                <w:sz w:val="24"/>
                <w:szCs w:val="24"/>
              </w:rPr>
            </w:pPr>
          </w:p>
          <w:p w14:paraId="7BF23060" w14:textId="77777777" w:rsidR="007F3600" w:rsidRPr="001F2EB9" w:rsidRDefault="007F3600" w:rsidP="006C2EA3">
            <w:pPr>
              <w:rPr>
                <w:rFonts w:ascii="Times New Roman" w:hAnsi="Times New Roman" w:cs="Times New Roman"/>
                <w:sz w:val="24"/>
                <w:szCs w:val="24"/>
              </w:rPr>
            </w:pPr>
          </w:p>
          <w:p w14:paraId="1536D58E" w14:textId="77777777" w:rsidR="007F3600" w:rsidRPr="001F2EB9" w:rsidRDefault="007F3600" w:rsidP="006C2EA3">
            <w:pPr>
              <w:rPr>
                <w:rFonts w:ascii="Times New Roman" w:hAnsi="Times New Roman" w:cs="Times New Roman"/>
                <w:sz w:val="24"/>
                <w:szCs w:val="24"/>
              </w:rPr>
            </w:pPr>
          </w:p>
          <w:p w14:paraId="73AB53AB" w14:textId="77777777" w:rsidR="007F3600" w:rsidRPr="001F2EB9" w:rsidRDefault="007F3600" w:rsidP="006C2EA3">
            <w:pPr>
              <w:rPr>
                <w:rFonts w:ascii="Times New Roman" w:hAnsi="Times New Roman" w:cs="Times New Roman"/>
                <w:sz w:val="24"/>
                <w:szCs w:val="24"/>
              </w:rPr>
            </w:pPr>
          </w:p>
          <w:p w14:paraId="0EB5B1F9" w14:textId="77777777" w:rsidR="007F3600" w:rsidRPr="001F2EB9" w:rsidRDefault="007F3600" w:rsidP="006C2EA3">
            <w:pPr>
              <w:rPr>
                <w:rFonts w:ascii="Times New Roman" w:hAnsi="Times New Roman" w:cs="Times New Roman"/>
                <w:sz w:val="24"/>
                <w:szCs w:val="24"/>
              </w:rPr>
            </w:pPr>
          </w:p>
          <w:p w14:paraId="6B7951D4" w14:textId="77777777" w:rsidR="007F3600" w:rsidRPr="001F2EB9" w:rsidRDefault="007F3600" w:rsidP="006C2EA3">
            <w:pPr>
              <w:rPr>
                <w:rFonts w:ascii="Times New Roman" w:hAnsi="Times New Roman" w:cs="Times New Roman"/>
                <w:sz w:val="24"/>
                <w:szCs w:val="24"/>
              </w:rPr>
            </w:pPr>
          </w:p>
          <w:p w14:paraId="284530F2" w14:textId="6FD2FA16" w:rsidR="007F3600" w:rsidRPr="001F2EB9" w:rsidRDefault="00C1659D" w:rsidP="006C2EA3">
            <w:pPr>
              <w:rPr>
                <w:rFonts w:ascii="Times New Roman" w:hAnsi="Times New Roman" w:cs="Times New Roman"/>
                <w:sz w:val="24"/>
                <w:szCs w:val="24"/>
              </w:rPr>
            </w:pPr>
            <w:r w:rsidRPr="001F2EB9">
              <w:rPr>
                <w:rFonts w:ascii="Times New Roman" w:hAnsi="Times New Roman" w:cs="Times New Roman"/>
                <w:sz w:val="24"/>
                <w:szCs w:val="24"/>
              </w:rPr>
              <w:t>2</w:t>
            </w:r>
            <w:r w:rsidR="00A029CB" w:rsidRPr="001F2EB9">
              <w:rPr>
                <w:rFonts w:ascii="Times New Roman" w:hAnsi="Times New Roman" w:cs="Times New Roman"/>
                <w:sz w:val="24"/>
                <w:szCs w:val="24"/>
              </w:rPr>
              <w:t>3</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14:paraId="0173825E" w14:textId="71CE44BA"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sz w:val="24"/>
                <w:szCs w:val="24"/>
              </w:rPr>
              <w:lastRenderedPageBreak/>
              <w:t xml:space="preserve">Struktura e </w:t>
            </w:r>
            <w:r w:rsidR="00E60844">
              <w:rPr>
                <w:rFonts w:ascii="Times New Roman" w:eastAsia="Times New Roman" w:hAnsi="Times New Roman" w:cs="Times New Roman"/>
                <w:sz w:val="24"/>
                <w:szCs w:val="24"/>
              </w:rPr>
              <w:t>b</w:t>
            </w:r>
            <w:r w:rsidRPr="001F2EB9">
              <w:rPr>
                <w:rFonts w:ascii="Times New Roman" w:eastAsia="Times New Roman" w:hAnsi="Times New Roman" w:cs="Times New Roman"/>
                <w:sz w:val="24"/>
                <w:szCs w:val="24"/>
              </w:rPr>
              <w:t xml:space="preserve">ashkisë nuk respekton udhëzimin mbi numrin e </w:t>
            </w:r>
            <w:r w:rsidR="00C1659D" w:rsidRPr="001F2EB9">
              <w:rPr>
                <w:rFonts w:ascii="Times New Roman" w:eastAsia="Times New Roman" w:hAnsi="Times New Roman" w:cs="Times New Roman"/>
                <w:sz w:val="24"/>
                <w:szCs w:val="24"/>
              </w:rPr>
              <w:t>punonjësve</w:t>
            </w:r>
            <w:r w:rsidRPr="001F2EB9">
              <w:rPr>
                <w:rFonts w:ascii="Times New Roman" w:eastAsia="Times New Roman" w:hAnsi="Times New Roman" w:cs="Times New Roman"/>
                <w:sz w:val="24"/>
                <w:szCs w:val="24"/>
              </w:rPr>
              <w:t xml:space="preserve"> apo njësive të nevojshme </w:t>
            </w:r>
            <w:r w:rsidR="00C1659D" w:rsidRPr="001F2EB9">
              <w:rPr>
                <w:rFonts w:ascii="Times New Roman" w:eastAsia="Times New Roman" w:hAnsi="Times New Roman" w:cs="Times New Roman"/>
                <w:sz w:val="24"/>
                <w:szCs w:val="24"/>
              </w:rPr>
              <w:t>për</w:t>
            </w:r>
            <w:r w:rsidRPr="001F2EB9">
              <w:rPr>
                <w:rFonts w:ascii="Times New Roman" w:eastAsia="Times New Roman" w:hAnsi="Times New Roman" w:cs="Times New Roman"/>
                <w:sz w:val="24"/>
                <w:szCs w:val="24"/>
              </w:rPr>
              <w:t xml:space="preserve"> krijimin e sektorëve apo drejtorive</w:t>
            </w:r>
            <w:r w:rsidR="008F5C2E" w:rsidRPr="001F2EB9">
              <w:rPr>
                <w:rFonts w:ascii="Times New Roman" w:eastAsia="Times New Roman" w:hAnsi="Times New Roman" w:cs="Times New Roman"/>
                <w:sz w:val="24"/>
                <w:szCs w:val="24"/>
              </w:rPr>
              <w:t>.</w:t>
            </w:r>
          </w:p>
        </w:tc>
        <w:tc>
          <w:tcPr>
            <w:tcW w:w="2642" w:type="dxa"/>
            <w:tcBorders>
              <w:top w:val="single" w:sz="4" w:space="0" w:color="auto"/>
              <w:left w:val="single" w:sz="4" w:space="0" w:color="auto"/>
              <w:bottom w:val="single" w:sz="4" w:space="0" w:color="auto"/>
              <w:right w:val="single" w:sz="4" w:space="0" w:color="auto"/>
            </w:tcBorders>
            <w:shd w:val="clear" w:color="000000" w:fill="FFFFFF"/>
            <w:vAlign w:val="center"/>
          </w:tcPr>
          <w:p w14:paraId="475D0A71" w14:textId="77777777" w:rsidR="007F3600" w:rsidRPr="006701DB" w:rsidRDefault="007F3600" w:rsidP="006C2EA3">
            <w:pPr>
              <w:jc w:val="center"/>
              <w:rPr>
                <w:rFonts w:ascii="Times New Roman" w:hAnsi="Times New Roman" w:cs="Times New Roman"/>
                <w:sz w:val="24"/>
                <w:szCs w:val="24"/>
              </w:rPr>
            </w:pPr>
            <w:r w:rsidRPr="006701DB">
              <w:rPr>
                <w:rFonts w:ascii="Times New Roman" w:eastAsia="Times New Roman" w:hAnsi="Times New Roman" w:cs="Times New Roman"/>
                <w:sz w:val="24"/>
                <w:szCs w:val="24"/>
              </w:rPr>
              <w:t>Operacionet/Procesi</w:t>
            </w:r>
          </w:p>
        </w:tc>
        <w:tc>
          <w:tcPr>
            <w:tcW w:w="1203" w:type="dxa"/>
            <w:tcBorders>
              <w:top w:val="single" w:sz="4" w:space="0" w:color="auto"/>
              <w:left w:val="single" w:sz="4" w:space="0" w:color="auto"/>
              <w:bottom w:val="single" w:sz="4" w:space="0" w:color="auto"/>
              <w:right w:val="single" w:sz="4" w:space="0" w:color="auto"/>
            </w:tcBorders>
            <w:shd w:val="clear" w:color="000000" w:fill="FF0000"/>
            <w:vAlign w:val="center"/>
          </w:tcPr>
          <w:p w14:paraId="57667707" w14:textId="77777777" w:rsidR="007F3600" w:rsidRPr="001F2EB9" w:rsidRDefault="007F3600" w:rsidP="006C2EA3">
            <w:pPr>
              <w:jc w:val="cente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I lartë</w:t>
            </w:r>
          </w:p>
        </w:tc>
        <w:tc>
          <w:tcPr>
            <w:tcW w:w="3509" w:type="dxa"/>
            <w:tcBorders>
              <w:top w:val="single" w:sz="4" w:space="0" w:color="auto"/>
              <w:left w:val="single" w:sz="4" w:space="0" w:color="auto"/>
              <w:bottom w:val="single" w:sz="4" w:space="0" w:color="auto"/>
              <w:right w:val="single" w:sz="4" w:space="0" w:color="auto"/>
            </w:tcBorders>
            <w:shd w:val="clear" w:color="auto" w:fill="auto"/>
            <w:vAlign w:val="center"/>
          </w:tcPr>
          <w:p w14:paraId="10F13504" w14:textId="59D94D58"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 xml:space="preserve">Rishikimi i </w:t>
            </w:r>
            <w:r w:rsidR="00E60844">
              <w:rPr>
                <w:rFonts w:ascii="Times New Roman" w:eastAsia="Times New Roman" w:hAnsi="Times New Roman" w:cs="Times New Roman"/>
                <w:color w:val="000000"/>
                <w:sz w:val="24"/>
                <w:szCs w:val="24"/>
              </w:rPr>
              <w:t>s</w:t>
            </w:r>
            <w:r w:rsidRPr="001F2EB9">
              <w:rPr>
                <w:rFonts w:ascii="Times New Roman" w:eastAsia="Times New Roman" w:hAnsi="Times New Roman" w:cs="Times New Roman"/>
                <w:color w:val="000000"/>
                <w:sz w:val="24"/>
                <w:szCs w:val="24"/>
              </w:rPr>
              <w:t>trukturës së Bashkisë Librazhd sipas parimit që:</w:t>
            </w:r>
            <w:r w:rsidRPr="001F2EB9">
              <w:rPr>
                <w:rFonts w:ascii="Times New Roman" w:eastAsia="Times New Roman" w:hAnsi="Times New Roman" w:cs="Times New Roman"/>
                <w:color w:val="000000"/>
                <w:sz w:val="24"/>
                <w:szCs w:val="24"/>
              </w:rPr>
              <w:br/>
              <w:t>a) Një drejtori e përgjithshme mund të krijohet kur ka të paktën 2</w:t>
            </w:r>
            <w:r w:rsidR="00E60844">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(dy) drejtori.</w:t>
            </w:r>
            <w:r w:rsidRPr="001F2EB9">
              <w:rPr>
                <w:rFonts w:ascii="Times New Roman" w:eastAsia="Times New Roman" w:hAnsi="Times New Roman" w:cs="Times New Roman"/>
                <w:color w:val="000000"/>
                <w:sz w:val="24"/>
                <w:szCs w:val="24"/>
              </w:rPr>
              <w:br/>
              <w:t xml:space="preserve">b) Drejtoria ka në përbërje të saj </w:t>
            </w:r>
            <w:r w:rsidRPr="001F2EB9">
              <w:rPr>
                <w:rFonts w:ascii="Times New Roman" w:eastAsia="Times New Roman" w:hAnsi="Times New Roman" w:cs="Times New Roman"/>
                <w:color w:val="000000"/>
                <w:sz w:val="24"/>
                <w:szCs w:val="24"/>
              </w:rPr>
              <w:lastRenderedPageBreak/>
              <w:t>të paktën 2 (dy) sektorë, të drejtuar nga 1</w:t>
            </w:r>
            <w:r w:rsidR="00E60844">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(një) shef,</w:t>
            </w:r>
            <w:r w:rsidRPr="001F2EB9">
              <w:rPr>
                <w:rFonts w:ascii="Times New Roman" w:eastAsia="Times New Roman" w:hAnsi="Times New Roman" w:cs="Times New Roman"/>
                <w:color w:val="000000"/>
                <w:sz w:val="24"/>
                <w:szCs w:val="24"/>
              </w:rPr>
              <w:br/>
              <w:t>ose të paktën 5 (pesë) punonjës.</w:t>
            </w:r>
            <w:r w:rsidRPr="001F2EB9">
              <w:rPr>
                <w:rFonts w:ascii="Times New Roman" w:eastAsia="Times New Roman" w:hAnsi="Times New Roman" w:cs="Times New Roman"/>
                <w:color w:val="000000"/>
                <w:sz w:val="24"/>
                <w:szCs w:val="24"/>
              </w:rPr>
              <w:br/>
              <w:t xml:space="preserve">c) Për </w:t>
            </w:r>
            <w:r w:rsidR="00E60844">
              <w:rPr>
                <w:rFonts w:ascii="Times New Roman" w:eastAsia="Times New Roman" w:hAnsi="Times New Roman" w:cs="Times New Roman"/>
                <w:color w:val="000000"/>
                <w:sz w:val="24"/>
                <w:szCs w:val="24"/>
              </w:rPr>
              <w:t>s</w:t>
            </w:r>
            <w:r w:rsidRPr="001F2EB9">
              <w:rPr>
                <w:rFonts w:ascii="Times New Roman" w:eastAsia="Times New Roman" w:hAnsi="Times New Roman" w:cs="Times New Roman"/>
                <w:color w:val="000000"/>
                <w:sz w:val="24"/>
                <w:szCs w:val="24"/>
              </w:rPr>
              <w:t>ektorët përcaktohet se përveç përgjegjësit, sektori duhet të ketë jo më pak se 2 (dy) punonjës. Përgjegjësi i sektorit mund të mbulojë dhe një sektor të madh me personel jo</w:t>
            </w:r>
            <w:r w:rsidRPr="001F2EB9">
              <w:rPr>
                <w:rFonts w:ascii="Times New Roman" w:eastAsia="Times New Roman" w:hAnsi="Times New Roman" w:cs="Times New Roman"/>
                <w:color w:val="000000"/>
                <w:sz w:val="24"/>
                <w:szCs w:val="24"/>
              </w:rPr>
              <w:br/>
              <w:t>specialist që kryen detyra operacionale/administrative (ndihmëse).</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14:paraId="108B9C65" w14:textId="41FF7C3C" w:rsidR="007F3600" w:rsidRPr="001F2EB9" w:rsidRDefault="00514354"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lastRenderedPageBreak/>
              <w:t>Njësia e burimeve njerëzore</w:t>
            </w:r>
            <w:r w:rsidR="00EC3DF8">
              <w:rPr>
                <w:rFonts w:ascii="Times New Roman" w:eastAsia="Times New Roman" w:hAnsi="Times New Roman" w:cs="Times New Roman"/>
                <w:color w:val="000000"/>
                <w:sz w:val="24"/>
                <w:szCs w:val="24"/>
              </w:rPr>
              <w:t xml:space="preserve"> dhe </w:t>
            </w:r>
            <w:r w:rsidR="007F3600" w:rsidRPr="001F2EB9">
              <w:rPr>
                <w:rFonts w:ascii="Times New Roman" w:eastAsia="Times New Roman" w:hAnsi="Times New Roman" w:cs="Times New Roman"/>
                <w:color w:val="000000"/>
                <w:sz w:val="24"/>
                <w:szCs w:val="24"/>
              </w:rPr>
              <w:t>Kryetari</w:t>
            </w:r>
            <w:r w:rsidR="00E60844">
              <w:rPr>
                <w:rFonts w:ascii="Times New Roman" w:eastAsia="Times New Roman" w:hAnsi="Times New Roman" w:cs="Times New Roman"/>
                <w:color w:val="000000"/>
                <w:sz w:val="24"/>
                <w:szCs w:val="24"/>
              </w:rPr>
              <w:t xml:space="preserve"> dhe </w:t>
            </w:r>
            <w:r w:rsidR="007F3600" w:rsidRPr="001F2EB9">
              <w:rPr>
                <w:rFonts w:ascii="Times New Roman" w:eastAsia="Times New Roman" w:hAnsi="Times New Roman" w:cs="Times New Roman"/>
                <w:color w:val="000000"/>
                <w:sz w:val="24"/>
                <w:szCs w:val="24"/>
              </w:rPr>
              <w:br/>
              <w:t>Këshilli Bashkiak</w:t>
            </w:r>
          </w:p>
          <w:p w14:paraId="56FB7C2C" w14:textId="77777777" w:rsidR="007F3600" w:rsidRPr="001F2EB9" w:rsidRDefault="007F3600" w:rsidP="006C2EA3">
            <w:pPr>
              <w:rPr>
                <w:rFonts w:ascii="Times New Roman" w:hAnsi="Times New Roman" w:cs="Times New Roman"/>
                <w:sz w:val="24"/>
                <w:szCs w:val="24"/>
              </w:rPr>
            </w:pPr>
          </w:p>
          <w:p w14:paraId="08D787A5" w14:textId="40E3E23A" w:rsidR="007F3600" w:rsidRPr="001F2EB9" w:rsidRDefault="007F3600" w:rsidP="006C2EA3">
            <w:pPr>
              <w:rPr>
                <w:rFonts w:ascii="Times New Roman" w:hAnsi="Times New Roman" w:cs="Times New Roman"/>
                <w:sz w:val="24"/>
                <w:szCs w:val="24"/>
              </w:rPr>
            </w:pPr>
            <w:r w:rsidRPr="001F2EB9">
              <w:rPr>
                <w:rFonts w:ascii="Times New Roman" w:hAnsi="Times New Roman" w:cs="Times New Roman"/>
                <w:sz w:val="24"/>
                <w:szCs w:val="24"/>
              </w:rPr>
              <w:lastRenderedPageBreak/>
              <w:t>Gjashtëmujori i parë</w:t>
            </w:r>
            <w:r w:rsidR="00532F40">
              <w:rPr>
                <w:rFonts w:ascii="Times New Roman" w:hAnsi="Times New Roman" w:cs="Times New Roman"/>
                <w:sz w:val="24"/>
                <w:szCs w:val="24"/>
              </w:rPr>
              <w:t xml:space="preserve"> </w:t>
            </w:r>
            <w:r w:rsidRPr="001F2EB9">
              <w:rPr>
                <w:rFonts w:ascii="Times New Roman" w:hAnsi="Times New Roman" w:cs="Times New Roman"/>
                <w:sz w:val="24"/>
                <w:szCs w:val="24"/>
              </w:rPr>
              <w:t>2025</w:t>
            </w:r>
          </w:p>
        </w:tc>
      </w:tr>
      <w:tr w:rsidR="00514354" w:rsidRPr="001F2EB9" w14:paraId="0E66F0E1" w14:textId="77777777" w:rsidTr="007938A8">
        <w:tc>
          <w:tcPr>
            <w:tcW w:w="530" w:type="dxa"/>
            <w:tcBorders>
              <w:top w:val="single" w:sz="4" w:space="0" w:color="auto"/>
            </w:tcBorders>
            <w:shd w:val="clear" w:color="auto" w:fill="B4C6E7" w:themeFill="accent1" w:themeFillTint="66"/>
          </w:tcPr>
          <w:p w14:paraId="4C604E38" w14:textId="77777777" w:rsidR="007F3600" w:rsidRPr="001F2EB9" w:rsidRDefault="007F3600" w:rsidP="006C2EA3">
            <w:pPr>
              <w:rPr>
                <w:rFonts w:ascii="Times New Roman" w:hAnsi="Times New Roman" w:cs="Times New Roman"/>
                <w:sz w:val="24"/>
                <w:szCs w:val="24"/>
              </w:rPr>
            </w:pPr>
          </w:p>
          <w:p w14:paraId="25A59349" w14:textId="77777777" w:rsidR="007F3600" w:rsidRPr="001F2EB9" w:rsidRDefault="007F3600" w:rsidP="006C2EA3">
            <w:pPr>
              <w:rPr>
                <w:rFonts w:ascii="Times New Roman" w:hAnsi="Times New Roman" w:cs="Times New Roman"/>
                <w:sz w:val="24"/>
                <w:szCs w:val="24"/>
              </w:rPr>
            </w:pPr>
          </w:p>
          <w:p w14:paraId="5C10224C" w14:textId="77777777" w:rsidR="007F3600" w:rsidRPr="001F2EB9" w:rsidRDefault="007F3600" w:rsidP="006C2EA3">
            <w:pPr>
              <w:rPr>
                <w:rFonts w:ascii="Times New Roman" w:hAnsi="Times New Roman" w:cs="Times New Roman"/>
                <w:sz w:val="24"/>
                <w:szCs w:val="24"/>
              </w:rPr>
            </w:pPr>
          </w:p>
          <w:p w14:paraId="7200A216" w14:textId="77777777" w:rsidR="007F3600" w:rsidRPr="001F2EB9" w:rsidRDefault="007F3600" w:rsidP="006C2EA3">
            <w:pPr>
              <w:rPr>
                <w:rFonts w:ascii="Times New Roman" w:hAnsi="Times New Roman" w:cs="Times New Roman"/>
                <w:sz w:val="24"/>
                <w:szCs w:val="24"/>
              </w:rPr>
            </w:pPr>
          </w:p>
          <w:p w14:paraId="1D571616" w14:textId="77777777" w:rsidR="007F3600" w:rsidRPr="001F2EB9" w:rsidRDefault="007F3600" w:rsidP="006C2EA3">
            <w:pPr>
              <w:rPr>
                <w:rFonts w:ascii="Times New Roman" w:hAnsi="Times New Roman" w:cs="Times New Roman"/>
                <w:sz w:val="24"/>
                <w:szCs w:val="24"/>
              </w:rPr>
            </w:pPr>
          </w:p>
          <w:p w14:paraId="30F719A4" w14:textId="6D109D7B" w:rsidR="007F3600" w:rsidRPr="001F2EB9" w:rsidRDefault="00C1659D" w:rsidP="006C2EA3">
            <w:pPr>
              <w:rPr>
                <w:rFonts w:ascii="Times New Roman" w:hAnsi="Times New Roman" w:cs="Times New Roman"/>
                <w:sz w:val="24"/>
                <w:szCs w:val="24"/>
              </w:rPr>
            </w:pPr>
            <w:r w:rsidRPr="001F2EB9">
              <w:rPr>
                <w:rFonts w:ascii="Times New Roman" w:hAnsi="Times New Roman" w:cs="Times New Roman"/>
                <w:sz w:val="24"/>
                <w:szCs w:val="24"/>
              </w:rPr>
              <w:t>2</w:t>
            </w:r>
            <w:r w:rsidR="00A029CB" w:rsidRPr="001F2EB9">
              <w:rPr>
                <w:rFonts w:ascii="Times New Roman" w:hAnsi="Times New Roman" w:cs="Times New Roman"/>
                <w:sz w:val="24"/>
                <w:szCs w:val="24"/>
              </w:rPr>
              <w:t>4</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14:paraId="129F85A4" w14:textId="77777777"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sz w:val="24"/>
                <w:szCs w:val="24"/>
              </w:rPr>
              <w:t xml:space="preserve">1. Sektori i Burimeve Njerëzore ka staf të pamjaftueshëm </w:t>
            </w:r>
            <w:r w:rsidRPr="001F2EB9">
              <w:rPr>
                <w:rFonts w:ascii="Times New Roman" w:eastAsia="Times New Roman" w:hAnsi="Times New Roman" w:cs="Times New Roman"/>
                <w:sz w:val="24"/>
                <w:szCs w:val="24"/>
              </w:rPr>
              <w:br/>
              <w:t>për realizimin e detyrave funksionale dhe të ngarkuara me ligj.</w:t>
            </w:r>
            <w:r w:rsidRPr="001F2EB9">
              <w:rPr>
                <w:rFonts w:ascii="Times New Roman" w:eastAsia="Times New Roman" w:hAnsi="Times New Roman" w:cs="Times New Roman"/>
                <w:sz w:val="24"/>
                <w:szCs w:val="24"/>
              </w:rPr>
              <w:br/>
              <w:t>2. Mbingarkesa e stafit ekzistues me funksion burimet njerëzore sjell pamundësi në realizimin e detyrave apo risk të lartë shkeljesh ligjore për detyrat që realizohen.</w:t>
            </w:r>
          </w:p>
        </w:tc>
        <w:tc>
          <w:tcPr>
            <w:tcW w:w="2642" w:type="dxa"/>
            <w:tcBorders>
              <w:top w:val="single" w:sz="4" w:space="0" w:color="auto"/>
              <w:left w:val="nil"/>
              <w:bottom w:val="single" w:sz="4" w:space="0" w:color="auto"/>
              <w:right w:val="single" w:sz="4" w:space="0" w:color="auto"/>
            </w:tcBorders>
            <w:shd w:val="clear" w:color="000000" w:fill="FFFFFF"/>
            <w:vAlign w:val="center"/>
          </w:tcPr>
          <w:p w14:paraId="0CD6AEFC" w14:textId="77777777" w:rsidR="007F3600" w:rsidRPr="006701DB" w:rsidRDefault="007F3600" w:rsidP="006C2EA3">
            <w:pPr>
              <w:jc w:val="center"/>
              <w:rPr>
                <w:rFonts w:ascii="Times New Roman" w:hAnsi="Times New Roman" w:cs="Times New Roman"/>
                <w:sz w:val="24"/>
                <w:szCs w:val="24"/>
              </w:rPr>
            </w:pPr>
            <w:r w:rsidRPr="006701DB">
              <w:rPr>
                <w:rFonts w:ascii="Times New Roman" w:eastAsia="Times New Roman" w:hAnsi="Times New Roman" w:cs="Times New Roman"/>
                <w:sz w:val="24"/>
                <w:szCs w:val="24"/>
              </w:rPr>
              <w:t>Operacionet/Procesi</w:t>
            </w:r>
          </w:p>
        </w:tc>
        <w:tc>
          <w:tcPr>
            <w:tcW w:w="1203" w:type="dxa"/>
            <w:tcBorders>
              <w:top w:val="single" w:sz="4" w:space="0" w:color="auto"/>
              <w:left w:val="single" w:sz="4" w:space="0" w:color="auto"/>
              <w:bottom w:val="single" w:sz="4" w:space="0" w:color="auto"/>
              <w:right w:val="nil"/>
            </w:tcBorders>
            <w:shd w:val="clear" w:color="000000" w:fill="FF0000"/>
            <w:vAlign w:val="center"/>
          </w:tcPr>
          <w:p w14:paraId="2303BB30" w14:textId="77777777" w:rsidR="007F3600" w:rsidRPr="001F2EB9" w:rsidRDefault="007F3600" w:rsidP="006C2EA3">
            <w:pPr>
              <w:jc w:val="cente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I lartë</w:t>
            </w:r>
          </w:p>
        </w:tc>
        <w:tc>
          <w:tcPr>
            <w:tcW w:w="3509" w:type="dxa"/>
            <w:tcBorders>
              <w:top w:val="single" w:sz="4" w:space="0" w:color="auto"/>
              <w:left w:val="single" w:sz="4" w:space="0" w:color="000000"/>
              <w:bottom w:val="single" w:sz="4" w:space="0" w:color="000000"/>
              <w:right w:val="single" w:sz="4" w:space="0" w:color="000000"/>
            </w:tcBorders>
            <w:shd w:val="clear" w:color="auto" w:fill="auto"/>
            <w:vAlign w:val="center"/>
          </w:tcPr>
          <w:p w14:paraId="6130D868" w14:textId="292C8CD2"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 xml:space="preserve">1. Rishikim strukture me objektiv krijimin e </w:t>
            </w:r>
            <w:r w:rsidR="00E42528" w:rsidRPr="001F2EB9">
              <w:rPr>
                <w:rFonts w:ascii="Times New Roman" w:eastAsia="Times New Roman" w:hAnsi="Times New Roman" w:cs="Times New Roman"/>
                <w:color w:val="000000"/>
                <w:sz w:val="24"/>
                <w:szCs w:val="24"/>
              </w:rPr>
              <w:t>një</w:t>
            </w:r>
            <w:r w:rsidRPr="001F2EB9">
              <w:rPr>
                <w:rFonts w:ascii="Times New Roman" w:eastAsia="Times New Roman" w:hAnsi="Times New Roman" w:cs="Times New Roman"/>
                <w:color w:val="000000"/>
                <w:sz w:val="24"/>
                <w:szCs w:val="24"/>
              </w:rPr>
              <w:t xml:space="preserve"> drejtorie </w:t>
            </w:r>
            <w:r w:rsidR="00E42528" w:rsidRPr="001F2EB9">
              <w:rPr>
                <w:rFonts w:ascii="Times New Roman" w:eastAsia="Times New Roman" w:hAnsi="Times New Roman" w:cs="Times New Roman"/>
                <w:color w:val="000000"/>
                <w:sz w:val="24"/>
                <w:szCs w:val="24"/>
              </w:rPr>
              <w:t>shërbimesh</w:t>
            </w:r>
            <w:r w:rsidRPr="001F2EB9">
              <w:rPr>
                <w:rFonts w:ascii="Times New Roman" w:eastAsia="Times New Roman" w:hAnsi="Times New Roman" w:cs="Times New Roman"/>
                <w:color w:val="000000"/>
                <w:sz w:val="24"/>
                <w:szCs w:val="24"/>
              </w:rPr>
              <w:t xml:space="preserve"> mbështetëse. </w:t>
            </w:r>
            <w:r w:rsidRPr="001F2EB9">
              <w:rPr>
                <w:rFonts w:ascii="Times New Roman" w:eastAsia="Times New Roman" w:hAnsi="Times New Roman" w:cs="Times New Roman"/>
                <w:color w:val="000000"/>
                <w:sz w:val="24"/>
                <w:szCs w:val="24"/>
              </w:rPr>
              <w:br/>
              <w:t xml:space="preserve">2. </w:t>
            </w:r>
            <w:r w:rsidR="00E42528" w:rsidRPr="001F2EB9">
              <w:rPr>
                <w:rFonts w:ascii="Times New Roman" w:eastAsia="Times New Roman" w:hAnsi="Times New Roman" w:cs="Times New Roman"/>
                <w:color w:val="000000"/>
                <w:sz w:val="24"/>
                <w:szCs w:val="24"/>
              </w:rPr>
              <w:t>Vlerësim i nevojave për shtim</w:t>
            </w:r>
            <w:r w:rsidRPr="001F2EB9">
              <w:rPr>
                <w:rFonts w:ascii="Times New Roman" w:eastAsia="Times New Roman" w:hAnsi="Times New Roman" w:cs="Times New Roman"/>
                <w:color w:val="000000"/>
                <w:sz w:val="24"/>
                <w:szCs w:val="24"/>
              </w:rPr>
              <w:t xml:space="preserve"> i specialistëve me detyra që lidhen me aktivitetin e </w:t>
            </w:r>
            <w:r w:rsidR="00E60844" w:rsidRPr="001F2EB9">
              <w:rPr>
                <w:rFonts w:ascii="Times New Roman" w:eastAsia="Times New Roman" w:hAnsi="Times New Roman" w:cs="Times New Roman"/>
                <w:color w:val="000000"/>
                <w:sz w:val="24"/>
                <w:szCs w:val="24"/>
              </w:rPr>
              <w:t>burimeve njerëzore me pr</w:t>
            </w:r>
            <w:r w:rsidRPr="001F2EB9">
              <w:rPr>
                <w:rFonts w:ascii="Times New Roman" w:eastAsia="Times New Roman" w:hAnsi="Times New Roman" w:cs="Times New Roman"/>
                <w:color w:val="000000"/>
                <w:sz w:val="24"/>
                <w:szCs w:val="24"/>
              </w:rPr>
              <w:t>ofil jurist.</w:t>
            </w:r>
          </w:p>
        </w:tc>
        <w:tc>
          <w:tcPr>
            <w:tcW w:w="2163" w:type="dxa"/>
            <w:tcBorders>
              <w:top w:val="single" w:sz="4" w:space="0" w:color="auto"/>
              <w:left w:val="nil"/>
              <w:bottom w:val="single" w:sz="4" w:space="0" w:color="000000"/>
              <w:right w:val="single" w:sz="4" w:space="0" w:color="000000"/>
            </w:tcBorders>
            <w:shd w:val="clear" w:color="auto" w:fill="auto"/>
            <w:vAlign w:val="center"/>
          </w:tcPr>
          <w:p w14:paraId="29EB01EC" w14:textId="46741DB8"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Kryetari/ </w:t>
            </w:r>
            <w:r w:rsidR="006F73AB" w:rsidRPr="001F2EB9">
              <w:rPr>
                <w:rFonts w:ascii="Times New Roman" w:eastAsia="Times New Roman" w:hAnsi="Times New Roman" w:cs="Times New Roman"/>
                <w:color w:val="000000"/>
                <w:sz w:val="24"/>
                <w:szCs w:val="24"/>
              </w:rPr>
              <w:t>Nj</w:t>
            </w:r>
            <w:r w:rsidR="00E60844">
              <w:rPr>
                <w:rFonts w:ascii="Times New Roman" w:eastAsia="Times New Roman" w:hAnsi="Times New Roman" w:cs="Times New Roman"/>
                <w:color w:val="000000"/>
                <w:sz w:val="24"/>
                <w:szCs w:val="24"/>
              </w:rPr>
              <w:t>ë</w:t>
            </w:r>
            <w:r w:rsidR="006F73AB" w:rsidRPr="001F2EB9">
              <w:rPr>
                <w:rFonts w:ascii="Times New Roman" w:eastAsia="Times New Roman" w:hAnsi="Times New Roman" w:cs="Times New Roman"/>
                <w:color w:val="000000"/>
                <w:sz w:val="24"/>
                <w:szCs w:val="24"/>
              </w:rPr>
              <w:t xml:space="preserve">sia e </w:t>
            </w:r>
            <w:r w:rsidRPr="001F2EB9">
              <w:rPr>
                <w:rFonts w:ascii="Times New Roman" w:eastAsia="Times New Roman" w:hAnsi="Times New Roman" w:cs="Times New Roman"/>
                <w:color w:val="000000"/>
                <w:sz w:val="24"/>
                <w:szCs w:val="24"/>
              </w:rPr>
              <w:t>B</w:t>
            </w:r>
            <w:r w:rsidR="006F73AB" w:rsidRPr="001F2EB9">
              <w:rPr>
                <w:rFonts w:ascii="Times New Roman" w:eastAsia="Times New Roman" w:hAnsi="Times New Roman" w:cs="Times New Roman"/>
                <w:color w:val="000000"/>
                <w:sz w:val="24"/>
                <w:szCs w:val="24"/>
              </w:rPr>
              <w:t xml:space="preserve">urimeve </w:t>
            </w:r>
            <w:r w:rsidR="00514354" w:rsidRPr="001F2EB9">
              <w:rPr>
                <w:rFonts w:ascii="Times New Roman" w:eastAsia="Times New Roman" w:hAnsi="Times New Roman" w:cs="Times New Roman"/>
                <w:color w:val="000000"/>
                <w:sz w:val="24"/>
                <w:szCs w:val="24"/>
              </w:rPr>
              <w:t>Njerëzore</w:t>
            </w:r>
            <w:r w:rsidR="00E60844">
              <w:rPr>
                <w:rFonts w:ascii="Times New Roman" w:eastAsia="Times New Roman" w:hAnsi="Times New Roman" w:cs="Times New Roman"/>
                <w:color w:val="000000"/>
                <w:sz w:val="24"/>
                <w:szCs w:val="24"/>
              </w:rPr>
              <w:t xml:space="preserve"> dhe </w:t>
            </w:r>
            <w:r w:rsidRPr="001F2EB9">
              <w:rPr>
                <w:rFonts w:ascii="Times New Roman" w:eastAsia="Times New Roman" w:hAnsi="Times New Roman" w:cs="Times New Roman"/>
                <w:color w:val="000000"/>
                <w:sz w:val="24"/>
                <w:szCs w:val="24"/>
              </w:rPr>
              <w:br/>
              <w:t>Këshilli Bashkiak</w:t>
            </w:r>
          </w:p>
          <w:p w14:paraId="37B5830A" w14:textId="77777777" w:rsidR="007F3600" w:rsidRPr="001F2EB9" w:rsidRDefault="007F3600" w:rsidP="006C2EA3">
            <w:pPr>
              <w:rPr>
                <w:rFonts w:ascii="Times New Roman" w:hAnsi="Times New Roman" w:cs="Times New Roman"/>
                <w:sz w:val="24"/>
                <w:szCs w:val="24"/>
              </w:rPr>
            </w:pPr>
          </w:p>
          <w:p w14:paraId="4970FB56" w14:textId="77777777" w:rsidR="007F3600" w:rsidRPr="001F2EB9" w:rsidRDefault="007F3600" w:rsidP="006C2EA3">
            <w:pPr>
              <w:rPr>
                <w:rFonts w:ascii="Times New Roman" w:hAnsi="Times New Roman" w:cs="Times New Roman"/>
                <w:sz w:val="24"/>
                <w:szCs w:val="24"/>
              </w:rPr>
            </w:pPr>
            <w:r w:rsidRPr="001F2EB9">
              <w:rPr>
                <w:rFonts w:ascii="Times New Roman" w:hAnsi="Times New Roman" w:cs="Times New Roman"/>
                <w:sz w:val="24"/>
                <w:szCs w:val="24"/>
              </w:rPr>
              <w:t>Gjashtëmujori i parë i 2024</w:t>
            </w:r>
          </w:p>
        </w:tc>
      </w:tr>
      <w:tr w:rsidR="00514354" w:rsidRPr="001F2EB9" w14:paraId="489888C0" w14:textId="77777777" w:rsidTr="007938A8">
        <w:tc>
          <w:tcPr>
            <w:tcW w:w="530" w:type="dxa"/>
            <w:shd w:val="clear" w:color="auto" w:fill="B4C6E7" w:themeFill="accent1" w:themeFillTint="66"/>
          </w:tcPr>
          <w:p w14:paraId="1E33AB07" w14:textId="77777777" w:rsidR="007F3600" w:rsidRPr="001F2EB9" w:rsidRDefault="007F3600" w:rsidP="006C2EA3">
            <w:pPr>
              <w:rPr>
                <w:rFonts w:ascii="Times New Roman" w:hAnsi="Times New Roman" w:cs="Times New Roman"/>
                <w:sz w:val="24"/>
                <w:szCs w:val="24"/>
              </w:rPr>
            </w:pPr>
          </w:p>
          <w:p w14:paraId="3F34E35D" w14:textId="291E6E6C" w:rsidR="007F3600" w:rsidRPr="001F2EB9" w:rsidRDefault="00C1659D" w:rsidP="006C2EA3">
            <w:pPr>
              <w:rPr>
                <w:rFonts w:ascii="Times New Roman" w:hAnsi="Times New Roman" w:cs="Times New Roman"/>
                <w:sz w:val="24"/>
                <w:szCs w:val="24"/>
              </w:rPr>
            </w:pPr>
            <w:r w:rsidRPr="001F2EB9">
              <w:rPr>
                <w:rFonts w:ascii="Times New Roman" w:hAnsi="Times New Roman" w:cs="Times New Roman"/>
                <w:sz w:val="24"/>
                <w:szCs w:val="24"/>
              </w:rPr>
              <w:t>2</w:t>
            </w:r>
            <w:r w:rsidR="00A029CB" w:rsidRPr="001F2EB9">
              <w:rPr>
                <w:rFonts w:ascii="Times New Roman" w:hAnsi="Times New Roman" w:cs="Times New Roman"/>
                <w:sz w:val="24"/>
                <w:szCs w:val="24"/>
              </w:rPr>
              <w:t>5</w:t>
            </w:r>
          </w:p>
        </w:tc>
        <w:tc>
          <w:tcPr>
            <w:tcW w:w="2738" w:type="dxa"/>
            <w:tcBorders>
              <w:top w:val="nil"/>
              <w:left w:val="single" w:sz="4" w:space="0" w:color="auto"/>
              <w:bottom w:val="single" w:sz="4" w:space="0" w:color="auto"/>
              <w:right w:val="single" w:sz="4" w:space="0" w:color="auto"/>
            </w:tcBorders>
            <w:shd w:val="clear" w:color="auto" w:fill="auto"/>
            <w:vAlign w:val="center"/>
          </w:tcPr>
          <w:p w14:paraId="6B034CFC" w14:textId="72177DE5" w:rsidR="007F3600" w:rsidRPr="001F2EB9" w:rsidRDefault="007F3600" w:rsidP="006C2EA3">
            <w:pPr>
              <w:rPr>
                <w:rFonts w:ascii="Times New Roman" w:eastAsia="Times New Roman" w:hAnsi="Times New Roman" w:cs="Times New Roman"/>
                <w:sz w:val="24"/>
                <w:szCs w:val="24"/>
              </w:rPr>
            </w:pPr>
            <w:r w:rsidRPr="001F2EB9">
              <w:rPr>
                <w:rFonts w:ascii="Times New Roman" w:eastAsia="Times New Roman" w:hAnsi="Times New Roman" w:cs="Times New Roman"/>
                <w:sz w:val="24"/>
                <w:szCs w:val="24"/>
              </w:rPr>
              <w:t xml:space="preserve">Mungesë </w:t>
            </w:r>
            <w:r w:rsidR="00E42528" w:rsidRPr="001F2EB9">
              <w:rPr>
                <w:rFonts w:ascii="Times New Roman" w:eastAsia="Times New Roman" w:hAnsi="Times New Roman" w:cs="Times New Roman"/>
                <w:sz w:val="24"/>
                <w:szCs w:val="24"/>
              </w:rPr>
              <w:t xml:space="preserve">e </w:t>
            </w:r>
            <w:r w:rsidRPr="001F2EB9">
              <w:rPr>
                <w:rFonts w:ascii="Times New Roman" w:eastAsia="Times New Roman" w:hAnsi="Times New Roman" w:cs="Times New Roman"/>
                <w:sz w:val="24"/>
                <w:szCs w:val="24"/>
              </w:rPr>
              <w:t>kapacitete</w:t>
            </w:r>
            <w:r w:rsidR="00E42528" w:rsidRPr="001F2EB9">
              <w:rPr>
                <w:rFonts w:ascii="Times New Roman" w:eastAsia="Times New Roman" w:hAnsi="Times New Roman" w:cs="Times New Roman"/>
                <w:sz w:val="24"/>
                <w:szCs w:val="24"/>
              </w:rPr>
              <w:t>ve</w:t>
            </w:r>
            <w:r w:rsidR="00532F40">
              <w:rPr>
                <w:rFonts w:ascii="Times New Roman" w:eastAsia="Times New Roman" w:hAnsi="Times New Roman" w:cs="Times New Roman"/>
                <w:sz w:val="24"/>
                <w:szCs w:val="24"/>
              </w:rPr>
              <w:t xml:space="preserve"> </w:t>
            </w:r>
            <w:r w:rsidRPr="001F2EB9">
              <w:rPr>
                <w:rFonts w:ascii="Times New Roman" w:eastAsia="Times New Roman" w:hAnsi="Times New Roman" w:cs="Times New Roman"/>
                <w:sz w:val="24"/>
                <w:szCs w:val="24"/>
              </w:rPr>
              <w:t xml:space="preserve">njerëzore dhe teknike për </w:t>
            </w:r>
            <w:r w:rsidRPr="001F2EB9">
              <w:rPr>
                <w:rFonts w:ascii="Times New Roman" w:eastAsia="Times New Roman" w:hAnsi="Times New Roman" w:cs="Times New Roman"/>
                <w:sz w:val="24"/>
                <w:szCs w:val="24"/>
              </w:rPr>
              <w:br/>
              <w:t xml:space="preserve">funksionimin e </w:t>
            </w:r>
            <w:r w:rsidR="00E42528" w:rsidRPr="001F2EB9">
              <w:rPr>
                <w:rFonts w:ascii="Times New Roman" w:eastAsia="Times New Roman" w:hAnsi="Times New Roman" w:cs="Times New Roman"/>
                <w:sz w:val="24"/>
                <w:szCs w:val="24"/>
              </w:rPr>
              <w:t>sistemit</w:t>
            </w:r>
            <w:r w:rsidRPr="001F2EB9">
              <w:rPr>
                <w:rFonts w:ascii="Times New Roman" w:eastAsia="Times New Roman" w:hAnsi="Times New Roman" w:cs="Times New Roman"/>
                <w:sz w:val="24"/>
                <w:szCs w:val="24"/>
              </w:rPr>
              <w:t xml:space="preserve"> </w:t>
            </w:r>
            <w:bookmarkStart w:id="28" w:name="_Hlk147689666"/>
            <w:r w:rsidRPr="001F2EB9">
              <w:rPr>
                <w:rFonts w:ascii="Times New Roman" w:eastAsia="Times New Roman" w:hAnsi="Times New Roman" w:cs="Times New Roman"/>
                <w:sz w:val="24"/>
                <w:szCs w:val="24"/>
              </w:rPr>
              <w:t>HRMIS</w:t>
            </w:r>
            <w:bookmarkEnd w:id="28"/>
            <w:r w:rsidR="00E42528" w:rsidRPr="001F2EB9">
              <w:rPr>
                <w:rFonts w:ascii="Times New Roman" w:eastAsia="Times New Roman" w:hAnsi="Times New Roman" w:cs="Times New Roman"/>
                <w:sz w:val="24"/>
                <w:szCs w:val="24"/>
              </w:rPr>
              <w:t xml:space="preserve">. </w:t>
            </w:r>
          </w:p>
        </w:tc>
        <w:tc>
          <w:tcPr>
            <w:tcW w:w="2642" w:type="dxa"/>
            <w:tcBorders>
              <w:top w:val="nil"/>
              <w:left w:val="nil"/>
              <w:bottom w:val="single" w:sz="4" w:space="0" w:color="auto"/>
              <w:right w:val="single" w:sz="4" w:space="0" w:color="auto"/>
            </w:tcBorders>
            <w:shd w:val="clear" w:color="000000" w:fill="FFFFFF"/>
            <w:vAlign w:val="center"/>
          </w:tcPr>
          <w:p w14:paraId="78AD5674" w14:textId="4EFFCAB6" w:rsidR="007F3600" w:rsidRPr="006701DB" w:rsidRDefault="007F3600" w:rsidP="006C2EA3">
            <w:pPr>
              <w:jc w:val="center"/>
              <w:rPr>
                <w:rFonts w:ascii="Times New Roman" w:eastAsia="Times New Roman" w:hAnsi="Times New Roman" w:cs="Times New Roman"/>
                <w:sz w:val="24"/>
                <w:szCs w:val="24"/>
              </w:rPr>
            </w:pPr>
            <w:r w:rsidRPr="006701DB">
              <w:rPr>
                <w:rFonts w:ascii="Times New Roman" w:eastAsia="Times New Roman" w:hAnsi="Times New Roman" w:cs="Times New Roman"/>
                <w:sz w:val="24"/>
                <w:szCs w:val="24"/>
              </w:rPr>
              <w:t xml:space="preserve">Burimet </w:t>
            </w:r>
            <w:r w:rsidR="00E42528" w:rsidRPr="006701DB">
              <w:rPr>
                <w:rFonts w:ascii="Times New Roman" w:eastAsia="Times New Roman" w:hAnsi="Times New Roman" w:cs="Times New Roman"/>
                <w:sz w:val="24"/>
                <w:szCs w:val="24"/>
              </w:rPr>
              <w:t>Njerëzore</w:t>
            </w:r>
          </w:p>
        </w:tc>
        <w:tc>
          <w:tcPr>
            <w:tcW w:w="1203" w:type="dxa"/>
            <w:tcBorders>
              <w:top w:val="single" w:sz="4" w:space="0" w:color="auto"/>
              <w:left w:val="single" w:sz="4" w:space="0" w:color="auto"/>
              <w:bottom w:val="single" w:sz="4" w:space="0" w:color="auto"/>
              <w:right w:val="nil"/>
            </w:tcBorders>
            <w:shd w:val="clear" w:color="auto" w:fill="FFFF00"/>
            <w:vAlign w:val="center"/>
          </w:tcPr>
          <w:p w14:paraId="2CDAAA89" w14:textId="13A11189" w:rsidR="007F3600" w:rsidRPr="001F2EB9" w:rsidRDefault="006F73AB" w:rsidP="006C2EA3">
            <w:pPr>
              <w:jc w:val="cente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Mesatar </w:t>
            </w:r>
          </w:p>
        </w:tc>
        <w:tc>
          <w:tcPr>
            <w:tcW w:w="3509" w:type="dxa"/>
            <w:tcBorders>
              <w:top w:val="nil"/>
              <w:left w:val="single" w:sz="4" w:space="0" w:color="000000"/>
              <w:bottom w:val="single" w:sz="4" w:space="0" w:color="000000"/>
              <w:right w:val="single" w:sz="4" w:space="0" w:color="000000"/>
            </w:tcBorders>
            <w:shd w:val="clear" w:color="auto" w:fill="auto"/>
            <w:vAlign w:val="center"/>
          </w:tcPr>
          <w:p w14:paraId="5BCD1020" w14:textId="35D14608"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1.</w:t>
            </w:r>
            <w:r w:rsidR="00E60844">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Trajnim i stafit në bashkëpunim me</w:t>
            </w:r>
            <w:r w:rsidR="00E60844">
              <w:rPr>
                <w:rFonts w:ascii="Times New Roman" w:eastAsia="Times New Roman" w:hAnsi="Times New Roman" w:cs="Times New Roman"/>
                <w:color w:val="000000"/>
                <w:sz w:val="24"/>
                <w:szCs w:val="24"/>
              </w:rPr>
              <w:t xml:space="preserve"> </w:t>
            </w:r>
            <w:bookmarkStart w:id="29" w:name="_Hlk147689702"/>
            <w:r w:rsidRPr="001F2EB9">
              <w:rPr>
                <w:rFonts w:ascii="Times New Roman" w:eastAsia="Times New Roman" w:hAnsi="Times New Roman" w:cs="Times New Roman"/>
                <w:color w:val="000000"/>
                <w:sz w:val="24"/>
                <w:szCs w:val="24"/>
              </w:rPr>
              <w:t>DAP</w:t>
            </w:r>
            <w:bookmarkEnd w:id="29"/>
            <w:r w:rsidRPr="001F2EB9">
              <w:rPr>
                <w:rFonts w:ascii="Times New Roman" w:eastAsia="Times New Roman" w:hAnsi="Times New Roman" w:cs="Times New Roman"/>
                <w:color w:val="000000"/>
                <w:sz w:val="24"/>
                <w:szCs w:val="24"/>
              </w:rPr>
              <w:t>/ASPA mbi sistemin HRMIS</w:t>
            </w:r>
          </w:p>
          <w:p w14:paraId="64F08AF7" w14:textId="44F8E6A4"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2. Përcaktim i </w:t>
            </w:r>
            <w:proofErr w:type="spellStart"/>
            <w:r w:rsidRPr="001F2EB9">
              <w:rPr>
                <w:rFonts w:ascii="Times New Roman" w:eastAsia="Times New Roman" w:hAnsi="Times New Roman" w:cs="Times New Roman"/>
                <w:color w:val="000000"/>
                <w:sz w:val="24"/>
                <w:szCs w:val="24"/>
              </w:rPr>
              <w:t>user</w:t>
            </w:r>
            <w:proofErr w:type="spellEnd"/>
            <w:r w:rsidR="00E42528" w:rsidRPr="001F2EB9">
              <w:rPr>
                <w:rFonts w:ascii="Times New Roman" w:eastAsia="Times New Roman" w:hAnsi="Times New Roman" w:cs="Times New Roman"/>
                <w:color w:val="000000"/>
                <w:sz w:val="24"/>
                <w:szCs w:val="24"/>
              </w:rPr>
              <w:t xml:space="preserve"> (përdorues)</w:t>
            </w:r>
            <w:r w:rsidRPr="001F2EB9">
              <w:rPr>
                <w:rFonts w:ascii="Times New Roman" w:eastAsia="Times New Roman" w:hAnsi="Times New Roman" w:cs="Times New Roman"/>
                <w:color w:val="000000"/>
                <w:sz w:val="24"/>
                <w:szCs w:val="24"/>
              </w:rPr>
              <w:t xml:space="preserve"> dhe popullimi i sistemit</w:t>
            </w:r>
            <w:r w:rsidR="00E42528" w:rsidRPr="001F2EB9">
              <w:rPr>
                <w:rFonts w:ascii="Times New Roman" w:eastAsia="Times New Roman" w:hAnsi="Times New Roman" w:cs="Times New Roman"/>
                <w:color w:val="000000"/>
                <w:sz w:val="24"/>
                <w:szCs w:val="24"/>
              </w:rPr>
              <w:t xml:space="preserve">. </w:t>
            </w:r>
          </w:p>
        </w:tc>
        <w:tc>
          <w:tcPr>
            <w:tcW w:w="2163" w:type="dxa"/>
            <w:tcBorders>
              <w:top w:val="nil"/>
              <w:left w:val="nil"/>
              <w:bottom w:val="single" w:sz="4" w:space="0" w:color="000000"/>
              <w:right w:val="single" w:sz="4" w:space="0" w:color="000000"/>
            </w:tcBorders>
            <w:shd w:val="clear" w:color="auto" w:fill="auto"/>
            <w:vAlign w:val="center"/>
          </w:tcPr>
          <w:p w14:paraId="7B1022C8" w14:textId="2081EA91" w:rsidR="007F3600" w:rsidRPr="001F2EB9" w:rsidRDefault="006F73AB"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Nj</w:t>
            </w:r>
            <w:r w:rsidR="00514354" w:rsidRPr="001F2EB9">
              <w:rPr>
                <w:rFonts w:ascii="Times New Roman" w:eastAsia="Times New Roman" w:hAnsi="Times New Roman" w:cs="Times New Roman"/>
                <w:color w:val="000000"/>
                <w:sz w:val="24"/>
                <w:szCs w:val="24"/>
              </w:rPr>
              <w:t>ë</w:t>
            </w:r>
            <w:r w:rsidRPr="001F2EB9">
              <w:rPr>
                <w:rFonts w:ascii="Times New Roman" w:eastAsia="Times New Roman" w:hAnsi="Times New Roman" w:cs="Times New Roman"/>
                <w:color w:val="000000"/>
                <w:sz w:val="24"/>
                <w:szCs w:val="24"/>
              </w:rPr>
              <w:t xml:space="preserve">sia e Burimeve </w:t>
            </w:r>
            <w:r w:rsidR="00514354" w:rsidRPr="001F2EB9">
              <w:rPr>
                <w:rFonts w:ascii="Times New Roman" w:eastAsia="Times New Roman" w:hAnsi="Times New Roman" w:cs="Times New Roman"/>
                <w:color w:val="000000"/>
                <w:sz w:val="24"/>
                <w:szCs w:val="24"/>
              </w:rPr>
              <w:t>Njerëzore</w:t>
            </w:r>
          </w:p>
          <w:p w14:paraId="351358EE" w14:textId="77777777" w:rsidR="007F3600" w:rsidRPr="001F2EB9" w:rsidRDefault="007F3600" w:rsidP="006C2EA3">
            <w:pPr>
              <w:rPr>
                <w:rFonts w:ascii="Times New Roman" w:eastAsia="Times New Roman" w:hAnsi="Times New Roman" w:cs="Times New Roman"/>
                <w:color w:val="000000"/>
                <w:sz w:val="24"/>
                <w:szCs w:val="24"/>
              </w:rPr>
            </w:pPr>
          </w:p>
          <w:p w14:paraId="4247691E" w14:textId="2BD6A267"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hAnsi="Times New Roman" w:cs="Times New Roman"/>
                <w:sz w:val="24"/>
                <w:szCs w:val="24"/>
              </w:rPr>
              <w:t xml:space="preserve">Gjashtëmujori i </w:t>
            </w:r>
            <w:r w:rsidR="00E42528" w:rsidRPr="001F2EB9">
              <w:rPr>
                <w:rFonts w:ascii="Times New Roman" w:hAnsi="Times New Roman" w:cs="Times New Roman"/>
                <w:sz w:val="24"/>
                <w:szCs w:val="24"/>
              </w:rPr>
              <w:t>dytë</w:t>
            </w:r>
            <w:r w:rsidR="00532F40">
              <w:rPr>
                <w:rFonts w:ascii="Times New Roman" w:hAnsi="Times New Roman" w:cs="Times New Roman"/>
                <w:sz w:val="24"/>
                <w:szCs w:val="24"/>
              </w:rPr>
              <w:t xml:space="preserve"> </w:t>
            </w:r>
            <w:r w:rsidRPr="001F2EB9">
              <w:rPr>
                <w:rFonts w:ascii="Times New Roman" w:hAnsi="Times New Roman" w:cs="Times New Roman"/>
                <w:sz w:val="24"/>
                <w:szCs w:val="24"/>
              </w:rPr>
              <w:t>2024</w:t>
            </w:r>
            <w:r w:rsidR="006F73AB" w:rsidRPr="001F2EB9">
              <w:rPr>
                <w:rFonts w:ascii="Times New Roman" w:hAnsi="Times New Roman" w:cs="Times New Roman"/>
                <w:sz w:val="24"/>
                <w:szCs w:val="24"/>
              </w:rPr>
              <w:t xml:space="preserve"> dhe n</w:t>
            </w:r>
            <w:r w:rsidR="00514354" w:rsidRPr="001F2EB9">
              <w:rPr>
                <w:rFonts w:ascii="Times New Roman" w:hAnsi="Times New Roman" w:cs="Times New Roman"/>
                <w:sz w:val="24"/>
                <w:szCs w:val="24"/>
              </w:rPr>
              <w:t>ë</w:t>
            </w:r>
            <w:r w:rsidR="006F73AB" w:rsidRPr="001F2EB9">
              <w:rPr>
                <w:rFonts w:ascii="Times New Roman" w:hAnsi="Times New Roman" w:cs="Times New Roman"/>
                <w:sz w:val="24"/>
                <w:szCs w:val="24"/>
              </w:rPr>
              <w:t xml:space="preserve"> vazhdim</w:t>
            </w:r>
          </w:p>
        </w:tc>
      </w:tr>
      <w:tr w:rsidR="00514354" w:rsidRPr="001F2EB9" w14:paraId="522C04FC" w14:textId="77777777" w:rsidTr="007938A8">
        <w:tc>
          <w:tcPr>
            <w:tcW w:w="530" w:type="dxa"/>
            <w:shd w:val="clear" w:color="auto" w:fill="B4C6E7" w:themeFill="accent1" w:themeFillTint="66"/>
          </w:tcPr>
          <w:p w14:paraId="1EC31A53" w14:textId="77777777" w:rsidR="007F3600" w:rsidRPr="001F2EB9" w:rsidRDefault="007F3600" w:rsidP="006C2EA3">
            <w:pPr>
              <w:rPr>
                <w:rFonts w:ascii="Times New Roman" w:hAnsi="Times New Roman" w:cs="Times New Roman"/>
                <w:sz w:val="24"/>
                <w:szCs w:val="24"/>
              </w:rPr>
            </w:pPr>
          </w:p>
          <w:p w14:paraId="3DD59D32" w14:textId="77777777" w:rsidR="007F3600" w:rsidRPr="001F2EB9" w:rsidRDefault="007F3600" w:rsidP="006C2EA3">
            <w:pPr>
              <w:rPr>
                <w:rFonts w:ascii="Times New Roman" w:hAnsi="Times New Roman" w:cs="Times New Roman"/>
                <w:sz w:val="24"/>
                <w:szCs w:val="24"/>
              </w:rPr>
            </w:pPr>
          </w:p>
          <w:p w14:paraId="46FC6619" w14:textId="77777777" w:rsidR="007F3600" w:rsidRPr="001F2EB9" w:rsidRDefault="007F3600" w:rsidP="006C2EA3">
            <w:pPr>
              <w:rPr>
                <w:rFonts w:ascii="Times New Roman" w:hAnsi="Times New Roman" w:cs="Times New Roman"/>
                <w:sz w:val="24"/>
                <w:szCs w:val="24"/>
              </w:rPr>
            </w:pPr>
          </w:p>
          <w:p w14:paraId="5BE5AC3D" w14:textId="77777777" w:rsidR="007F3600" w:rsidRPr="001F2EB9" w:rsidRDefault="007F3600" w:rsidP="006C2EA3">
            <w:pPr>
              <w:rPr>
                <w:rFonts w:ascii="Times New Roman" w:hAnsi="Times New Roman" w:cs="Times New Roman"/>
                <w:sz w:val="24"/>
                <w:szCs w:val="24"/>
              </w:rPr>
            </w:pPr>
          </w:p>
          <w:p w14:paraId="150D943A" w14:textId="14827F4B" w:rsidR="007F3600" w:rsidRPr="001F2EB9" w:rsidRDefault="00C1659D" w:rsidP="006C2EA3">
            <w:pPr>
              <w:rPr>
                <w:rFonts w:ascii="Times New Roman" w:hAnsi="Times New Roman" w:cs="Times New Roman"/>
                <w:sz w:val="24"/>
                <w:szCs w:val="24"/>
              </w:rPr>
            </w:pPr>
            <w:r w:rsidRPr="001F2EB9">
              <w:rPr>
                <w:rFonts w:ascii="Times New Roman" w:hAnsi="Times New Roman" w:cs="Times New Roman"/>
                <w:sz w:val="24"/>
                <w:szCs w:val="24"/>
              </w:rPr>
              <w:t>2</w:t>
            </w:r>
            <w:r w:rsidR="00A029CB" w:rsidRPr="001F2EB9">
              <w:rPr>
                <w:rFonts w:ascii="Times New Roman" w:hAnsi="Times New Roman" w:cs="Times New Roman"/>
                <w:sz w:val="24"/>
                <w:szCs w:val="24"/>
              </w:rPr>
              <w:t>6</w:t>
            </w:r>
          </w:p>
        </w:tc>
        <w:tc>
          <w:tcPr>
            <w:tcW w:w="2738" w:type="dxa"/>
            <w:tcBorders>
              <w:top w:val="nil"/>
              <w:left w:val="single" w:sz="4" w:space="0" w:color="auto"/>
              <w:bottom w:val="single" w:sz="4" w:space="0" w:color="auto"/>
              <w:right w:val="single" w:sz="4" w:space="0" w:color="auto"/>
            </w:tcBorders>
            <w:shd w:val="clear" w:color="auto" w:fill="auto"/>
            <w:vAlign w:val="center"/>
          </w:tcPr>
          <w:p w14:paraId="44FC3668" w14:textId="2B84D0B4"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Komiteti i Përhershëm i Pranimit në Shërbimin Civil i Bashkisë Librazhd nuk respekton numrin e anëtarëve të parashikuar nga kuadri rregullator</w:t>
            </w:r>
            <w:r w:rsidR="006F73AB" w:rsidRPr="001F2EB9">
              <w:rPr>
                <w:rFonts w:ascii="Times New Roman" w:eastAsia="Times New Roman" w:hAnsi="Times New Roman" w:cs="Times New Roman"/>
                <w:color w:val="000000"/>
                <w:sz w:val="24"/>
                <w:szCs w:val="24"/>
              </w:rPr>
              <w:t xml:space="preserve"> </w:t>
            </w:r>
            <w:proofErr w:type="spellStart"/>
            <w:r w:rsidR="006F73AB" w:rsidRPr="001F2EB9">
              <w:rPr>
                <w:rFonts w:ascii="Times New Roman" w:eastAsia="Times New Roman" w:hAnsi="Times New Roman" w:cs="Times New Roman"/>
                <w:color w:val="000000"/>
                <w:sz w:val="24"/>
                <w:szCs w:val="24"/>
              </w:rPr>
              <w:t>nw</w:t>
            </w:r>
            <w:proofErr w:type="spellEnd"/>
            <w:r w:rsidR="006F73AB" w:rsidRPr="001F2EB9">
              <w:rPr>
                <w:rFonts w:ascii="Times New Roman" w:eastAsia="Times New Roman" w:hAnsi="Times New Roman" w:cs="Times New Roman"/>
                <w:color w:val="000000"/>
                <w:sz w:val="24"/>
                <w:szCs w:val="24"/>
              </w:rPr>
              <w:t xml:space="preserve"> fuqi. </w:t>
            </w:r>
          </w:p>
        </w:tc>
        <w:tc>
          <w:tcPr>
            <w:tcW w:w="2642" w:type="dxa"/>
            <w:tcBorders>
              <w:top w:val="nil"/>
              <w:left w:val="nil"/>
              <w:bottom w:val="single" w:sz="4" w:space="0" w:color="auto"/>
              <w:right w:val="single" w:sz="4" w:space="0" w:color="auto"/>
            </w:tcBorders>
            <w:shd w:val="clear" w:color="000000" w:fill="FFFFFF"/>
            <w:vAlign w:val="center"/>
          </w:tcPr>
          <w:p w14:paraId="1AC01C9C" w14:textId="35AC1775" w:rsidR="007F3600" w:rsidRPr="006701DB" w:rsidRDefault="007F3600" w:rsidP="006C2EA3">
            <w:pPr>
              <w:jc w:val="center"/>
              <w:rPr>
                <w:rFonts w:ascii="Times New Roman" w:eastAsia="Times New Roman" w:hAnsi="Times New Roman" w:cs="Times New Roman"/>
                <w:sz w:val="24"/>
                <w:szCs w:val="24"/>
              </w:rPr>
            </w:pPr>
            <w:r w:rsidRPr="006701DB">
              <w:rPr>
                <w:rFonts w:ascii="Times New Roman" w:eastAsia="Times New Roman" w:hAnsi="Times New Roman" w:cs="Times New Roman"/>
                <w:sz w:val="24"/>
                <w:szCs w:val="24"/>
              </w:rPr>
              <w:t xml:space="preserve">Burimet </w:t>
            </w:r>
            <w:r w:rsidR="00E42528" w:rsidRPr="006701DB">
              <w:rPr>
                <w:rFonts w:ascii="Times New Roman" w:eastAsia="Times New Roman" w:hAnsi="Times New Roman" w:cs="Times New Roman"/>
                <w:sz w:val="24"/>
                <w:szCs w:val="24"/>
              </w:rPr>
              <w:t>Njerëzore</w:t>
            </w:r>
          </w:p>
        </w:tc>
        <w:tc>
          <w:tcPr>
            <w:tcW w:w="1203" w:type="dxa"/>
            <w:tcBorders>
              <w:top w:val="single" w:sz="4" w:space="0" w:color="auto"/>
              <w:left w:val="single" w:sz="4" w:space="0" w:color="auto"/>
              <w:bottom w:val="single" w:sz="4" w:space="0" w:color="auto"/>
              <w:right w:val="nil"/>
            </w:tcBorders>
            <w:shd w:val="clear" w:color="000000" w:fill="FF0000"/>
            <w:vAlign w:val="center"/>
          </w:tcPr>
          <w:p w14:paraId="57164491" w14:textId="77777777" w:rsidR="007F3600" w:rsidRPr="001F2EB9" w:rsidRDefault="007F3600" w:rsidP="006C2EA3">
            <w:pPr>
              <w:jc w:val="cente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I lartë</w:t>
            </w:r>
          </w:p>
        </w:tc>
        <w:tc>
          <w:tcPr>
            <w:tcW w:w="3509" w:type="dxa"/>
            <w:tcBorders>
              <w:top w:val="nil"/>
              <w:left w:val="single" w:sz="4" w:space="0" w:color="000000"/>
              <w:bottom w:val="single" w:sz="4" w:space="0" w:color="000000"/>
              <w:right w:val="single" w:sz="4" w:space="0" w:color="000000"/>
            </w:tcBorders>
            <w:shd w:val="clear" w:color="auto" w:fill="auto"/>
            <w:vAlign w:val="center"/>
          </w:tcPr>
          <w:p w14:paraId="2618DF1E" w14:textId="77777777" w:rsidR="005C2724"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1. Në përbërje të Komitetit të Përhershëm të Pranimit në Bashkinë Librazhd të jenë pesë anëtarë:</w:t>
            </w:r>
          </w:p>
          <w:p w14:paraId="7FCF3C13" w14:textId="71460F42" w:rsidR="005C2724" w:rsidRDefault="007F3600" w:rsidP="005C2724">
            <w:pPr>
              <w:ind w:left="155"/>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a) 1 (një) anëtar nga njësia përgjegjëse, i cili kryeson </w:t>
            </w:r>
            <w:bookmarkStart w:id="30" w:name="_Hlk147689732"/>
            <w:r w:rsidRPr="001F2EB9">
              <w:rPr>
                <w:rFonts w:ascii="Times New Roman" w:eastAsia="Times New Roman" w:hAnsi="Times New Roman" w:cs="Times New Roman"/>
                <w:color w:val="000000"/>
                <w:sz w:val="24"/>
                <w:szCs w:val="24"/>
              </w:rPr>
              <w:t>KPP</w:t>
            </w:r>
            <w:bookmarkEnd w:id="30"/>
            <w:r w:rsidRPr="001F2EB9">
              <w:rPr>
                <w:rFonts w:ascii="Times New Roman" w:eastAsia="Times New Roman" w:hAnsi="Times New Roman" w:cs="Times New Roman"/>
                <w:color w:val="000000"/>
                <w:sz w:val="24"/>
                <w:szCs w:val="24"/>
              </w:rPr>
              <w:t>-në;</w:t>
            </w:r>
            <w:r w:rsidRPr="001F2EB9">
              <w:rPr>
                <w:rFonts w:ascii="Times New Roman" w:eastAsia="Times New Roman" w:hAnsi="Times New Roman" w:cs="Times New Roman"/>
                <w:color w:val="000000"/>
                <w:sz w:val="24"/>
                <w:szCs w:val="24"/>
              </w:rPr>
              <w:br/>
              <w:t xml:space="preserve">b) Për institucionet e njësitë e qeverisjes vendore, 2 (dy) anëtarë të zgjedhur nga titullari </w:t>
            </w:r>
            <w:r w:rsidR="005C2724">
              <w:rPr>
                <w:rFonts w:ascii="Times New Roman" w:eastAsia="Times New Roman" w:hAnsi="Times New Roman" w:cs="Times New Roman"/>
                <w:color w:val="000000"/>
                <w:sz w:val="24"/>
                <w:szCs w:val="24"/>
              </w:rPr>
              <w:t>mes</w:t>
            </w:r>
            <w:r w:rsidRPr="001F2EB9">
              <w:rPr>
                <w:rFonts w:ascii="Times New Roman" w:eastAsia="Times New Roman" w:hAnsi="Times New Roman" w:cs="Times New Roman"/>
                <w:color w:val="000000"/>
                <w:sz w:val="24"/>
                <w:szCs w:val="24"/>
              </w:rPr>
              <w:t xml:space="preserve"> nëpunësve të institucionit, nëse është e mundur të nivelit të mesëm drejtues;</w:t>
            </w:r>
            <w:r w:rsidRPr="001F2EB9">
              <w:rPr>
                <w:rFonts w:ascii="Times New Roman" w:eastAsia="Times New Roman" w:hAnsi="Times New Roman" w:cs="Times New Roman"/>
                <w:color w:val="000000"/>
                <w:sz w:val="24"/>
                <w:szCs w:val="24"/>
              </w:rPr>
              <w:br/>
              <w:t>c) 2 (dy) ekspertë të fushës përkatëse, në varësi të fushës së vlerësimit për grupet përkatëse.</w:t>
            </w:r>
          </w:p>
          <w:p w14:paraId="0C515BDA" w14:textId="7C5A42D0"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2. Ripërtëritja e KPP me </w:t>
            </w:r>
            <w:r w:rsidR="005C2724">
              <w:rPr>
                <w:rFonts w:ascii="Times New Roman" w:eastAsia="Times New Roman" w:hAnsi="Times New Roman" w:cs="Times New Roman"/>
                <w:color w:val="000000"/>
                <w:sz w:val="24"/>
                <w:szCs w:val="24"/>
              </w:rPr>
              <w:t>rregullsinë kohore të</w:t>
            </w:r>
            <w:r w:rsidRPr="001F2EB9">
              <w:rPr>
                <w:rFonts w:ascii="Times New Roman" w:eastAsia="Times New Roman" w:hAnsi="Times New Roman" w:cs="Times New Roman"/>
                <w:color w:val="000000"/>
                <w:sz w:val="24"/>
                <w:szCs w:val="24"/>
              </w:rPr>
              <w:t xml:space="preserve"> parashikuar në kuadrin rregullator.</w:t>
            </w:r>
          </w:p>
        </w:tc>
        <w:tc>
          <w:tcPr>
            <w:tcW w:w="2163" w:type="dxa"/>
            <w:tcBorders>
              <w:top w:val="nil"/>
              <w:left w:val="nil"/>
              <w:bottom w:val="single" w:sz="4" w:space="0" w:color="000000"/>
              <w:right w:val="single" w:sz="4" w:space="0" w:color="000000"/>
            </w:tcBorders>
            <w:shd w:val="clear" w:color="auto" w:fill="auto"/>
            <w:vAlign w:val="center"/>
          </w:tcPr>
          <w:p w14:paraId="283D6043" w14:textId="77777777" w:rsidR="007F3600" w:rsidRPr="001F2EB9" w:rsidRDefault="007F3600" w:rsidP="006C2EA3">
            <w:pPr>
              <w:rPr>
                <w:rFonts w:ascii="Times New Roman" w:eastAsia="Times New Roman" w:hAnsi="Times New Roman" w:cs="Times New Roman"/>
                <w:color w:val="000000"/>
                <w:sz w:val="24"/>
                <w:szCs w:val="24"/>
              </w:rPr>
            </w:pPr>
          </w:p>
          <w:p w14:paraId="55A2A84E" w14:textId="77777777" w:rsidR="007F3600" w:rsidRPr="001F2EB9" w:rsidRDefault="007F3600" w:rsidP="006C2EA3">
            <w:pPr>
              <w:rPr>
                <w:rFonts w:ascii="Times New Roman" w:eastAsia="Times New Roman" w:hAnsi="Times New Roman" w:cs="Times New Roman"/>
                <w:color w:val="000000"/>
                <w:sz w:val="24"/>
                <w:szCs w:val="24"/>
              </w:rPr>
            </w:pPr>
          </w:p>
          <w:p w14:paraId="5C1F9A7E" w14:textId="222C67CC" w:rsidR="007F3600" w:rsidRPr="001F2EB9" w:rsidRDefault="00514354"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Njësia</w:t>
            </w:r>
            <w:r w:rsidR="006F73AB" w:rsidRPr="001F2EB9">
              <w:rPr>
                <w:rFonts w:ascii="Times New Roman" w:eastAsia="Times New Roman" w:hAnsi="Times New Roman" w:cs="Times New Roman"/>
                <w:color w:val="000000"/>
                <w:sz w:val="24"/>
                <w:szCs w:val="24"/>
              </w:rPr>
              <w:t xml:space="preserve"> e Burimeve </w:t>
            </w:r>
            <w:r w:rsidRPr="001F2EB9">
              <w:rPr>
                <w:rFonts w:ascii="Times New Roman" w:eastAsia="Times New Roman" w:hAnsi="Times New Roman" w:cs="Times New Roman"/>
                <w:color w:val="000000"/>
                <w:sz w:val="24"/>
                <w:szCs w:val="24"/>
              </w:rPr>
              <w:t>Njerëzore</w:t>
            </w:r>
            <w:r w:rsidR="005C2724">
              <w:rPr>
                <w:rFonts w:ascii="Times New Roman" w:eastAsia="Times New Roman" w:hAnsi="Times New Roman" w:cs="Times New Roman"/>
                <w:color w:val="000000"/>
                <w:sz w:val="24"/>
                <w:szCs w:val="24"/>
              </w:rPr>
              <w:t xml:space="preserve"> </w:t>
            </w:r>
            <w:r w:rsidR="00E60844">
              <w:rPr>
                <w:rFonts w:ascii="Times New Roman" w:eastAsia="Times New Roman" w:hAnsi="Times New Roman" w:cs="Times New Roman"/>
                <w:color w:val="000000"/>
                <w:sz w:val="24"/>
                <w:szCs w:val="24"/>
              </w:rPr>
              <w:t xml:space="preserve">dhe </w:t>
            </w:r>
            <w:r w:rsidR="007F3600" w:rsidRPr="001F2EB9">
              <w:rPr>
                <w:rFonts w:ascii="Times New Roman" w:eastAsia="Times New Roman" w:hAnsi="Times New Roman" w:cs="Times New Roman"/>
                <w:color w:val="000000"/>
                <w:sz w:val="24"/>
                <w:szCs w:val="24"/>
              </w:rPr>
              <w:t>Kryetari</w:t>
            </w:r>
            <w:r w:rsidR="006F73AB" w:rsidRPr="001F2EB9">
              <w:rPr>
                <w:rFonts w:ascii="Times New Roman" w:eastAsia="Times New Roman" w:hAnsi="Times New Roman" w:cs="Times New Roman"/>
                <w:color w:val="000000"/>
                <w:sz w:val="24"/>
                <w:szCs w:val="24"/>
              </w:rPr>
              <w:t xml:space="preserve"> i bashkisë </w:t>
            </w:r>
          </w:p>
          <w:p w14:paraId="4376ABAA" w14:textId="77777777" w:rsidR="007F3600" w:rsidRPr="001F2EB9" w:rsidRDefault="007F3600" w:rsidP="006C2EA3">
            <w:pPr>
              <w:jc w:val="center"/>
              <w:rPr>
                <w:rFonts w:ascii="Times New Roman" w:eastAsia="Times New Roman" w:hAnsi="Times New Roman" w:cs="Times New Roman"/>
                <w:color w:val="000000"/>
                <w:sz w:val="24"/>
                <w:szCs w:val="24"/>
              </w:rPr>
            </w:pPr>
          </w:p>
          <w:p w14:paraId="3AA47512" w14:textId="77777777"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Gjashtëmujori i parë i 2024 dhe në vazhdim</w:t>
            </w:r>
          </w:p>
        </w:tc>
      </w:tr>
      <w:tr w:rsidR="00514354" w:rsidRPr="001F2EB9" w14:paraId="59F26A83" w14:textId="77777777" w:rsidTr="007938A8">
        <w:tc>
          <w:tcPr>
            <w:tcW w:w="530" w:type="dxa"/>
            <w:shd w:val="clear" w:color="auto" w:fill="B4C6E7" w:themeFill="accent1" w:themeFillTint="66"/>
          </w:tcPr>
          <w:p w14:paraId="7DC82264" w14:textId="77777777" w:rsidR="007F3600" w:rsidRPr="001F2EB9" w:rsidRDefault="007F3600" w:rsidP="006C2EA3">
            <w:pPr>
              <w:rPr>
                <w:rFonts w:ascii="Times New Roman" w:hAnsi="Times New Roman" w:cs="Times New Roman"/>
                <w:sz w:val="24"/>
                <w:szCs w:val="24"/>
              </w:rPr>
            </w:pPr>
          </w:p>
          <w:p w14:paraId="01DC5749" w14:textId="77777777" w:rsidR="007F3600" w:rsidRPr="001F2EB9" w:rsidRDefault="007F3600" w:rsidP="006C2EA3">
            <w:pPr>
              <w:rPr>
                <w:rFonts w:ascii="Times New Roman" w:hAnsi="Times New Roman" w:cs="Times New Roman"/>
                <w:sz w:val="24"/>
                <w:szCs w:val="24"/>
              </w:rPr>
            </w:pPr>
          </w:p>
          <w:p w14:paraId="7D0D2FDB" w14:textId="77777777" w:rsidR="007F3600" w:rsidRPr="001F2EB9" w:rsidRDefault="007F3600" w:rsidP="006C2EA3">
            <w:pPr>
              <w:rPr>
                <w:rFonts w:ascii="Times New Roman" w:hAnsi="Times New Roman" w:cs="Times New Roman"/>
                <w:sz w:val="24"/>
                <w:szCs w:val="24"/>
              </w:rPr>
            </w:pPr>
          </w:p>
          <w:p w14:paraId="7DF1E86E" w14:textId="77777777" w:rsidR="007F3600" w:rsidRPr="001F2EB9" w:rsidRDefault="007F3600" w:rsidP="006C2EA3">
            <w:pPr>
              <w:rPr>
                <w:rFonts w:ascii="Times New Roman" w:hAnsi="Times New Roman" w:cs="Times New Roman"/>
                <w:sz w:val="24"/>
                <w:szCs w:val="24"/>
              </w:rPr>
            </w:pPr>
          </w:p>
          <w:p w14:paraId="446ECF41" w14:textId="77777777" w:rsidR="007F3600" w:rsidRPr="001F2EB9" w:rsidRDefault="007F3600" w:rsidP="006C2EA3">
            <w:pPr>
              <w:rPr>
                <w:rFonts w:ascii="Times New Roman" w:hAnsi="Times New Roman" w:cs="Times New Roman"/>
                <w:sz w:val="24"/>
                <w:szCs w:val="24"/>
              </w:rPr>
            </w:pPr>
          </w:p>
          <w:p w14:paraId="6A11BDDD" w14:textId="77777777" w:rsidR="007F3600" w:rsidRPr="001F2EB9" w:rsidRDefault="007F3600" w:rsidP="006C2EA3">
            <w:pPr>
              <w:rPr>
                <w:rFonts w:ascii="Times New Roman" w:hAnsi="Times New Roman" w:cs="Times New Roman"/>
                <w:sz w:val="24"/>
                <w:szCs w:val="24"/>
              </w:rPr>
            </w:pPr>
          </w:p>
          <w:p w14:paraId="45ADAB8A" w14:textId="77777777" w:rsidR="007F3600" w:rsidRPr="001F2EB9" w:rsidRDefault="007F3600" w:rsidP="006C2EA3">
            <w:pPr>
              <w:rPr>
                <w:rFonts w:ascii="Times New Roman" w:hAnsi="Times New Roman" w:cs="Times New Roman"/>
                <w:sz w:val="24"/>
                <w:szCs w:val="24"/>
              </w:rPr>
            </w:pPr>
          </w:p>
          <w:p w14:paraId="329AA852" w14:textId="076FF0BC" w:rsidR="007F3600" w:rsidRPr="001F2EB9" w:rsidRDefault="007F3600" w:rsidP="006C2EA3">
            <w:pPr>
              <w:rPr>
                <w:rFonts w:ascii="Times New Roman" w:hAnsi="Times New Roman" w:cs="Times New Roman"/>
                <w:sz w:val="24"/>
                <w:szCs w:val="24"/>
              </w:rPr>
            </w:pPr>
            <w:r w:rsidRPr="001F2EB9">
              <w:rPr>
                <w:rFonts w:ascii="Times New Roman" w:hAnsi="Times New Roman" w:cs="Times New Roman"/>
                <w:sz w:val="24"/>
                <w:szCs w:val="24"/>
              </w:rPr>
              <w:t>2</w:t>
            </w:r>
            <w:r w:rsidR="00A029CB" w:rsidRPr="001F2EB9">
              <w:rPr>
                <w:rFonts w:ascii="Times New Roman" w:hAnsi="Times New Roman" w:cs="Times New Roman"/>
                <w:sz w:val="24"/>
                <w:szCs w:val="24"/>
              </w:rPr>
              <w:t>7</w:t>
            </w:r>
          </w:p>
        </w:tc>
        <w:tc>
          <w:tcPr>
            <w:tcW w:w="2738" w:type="dxa"/>
            <w:tcBorders>
              <w:top w:val="nil"/>
              <w:left w:val="single" w:sz="4" w:space="0" w:color="auto"/>
              <w:bottom w:val="single" w:sz="4" w:space="0" w:color="auto"/>
              <w:right w:val="single" w:sz="4" w:space="0" w:color="auto"/>
            </w:tcBorders>
            <w:shd w:val="clear" w:color="auto" w:fill="auto"/>
            <w:vAlign w:val="center"/>
          </w:tcPr>
          <w:p w14:paraId="72382DCC" w14:textId="0859CB19"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Procedura disiplinore e ndjekur nga </w:t>
            </w:r>
            <w:r w:rsidR="006F73AB" w:rsidRPr="001F2EB9">
              <w:rPr>
                <w:rFonts w:ascii="Times New Roman" w:eastAsia="Times New Roman" w:hAnsi="Times New Roman" w:cs="Times New Roman"/>
                <w:color w:val="000000"/>
                <w:sz w:val="24"/>
                <w:szCs w:val="24"/>
              </w:rPr>
              <w:t>b</w:t>
            </w:r>
            <w:r w:rsidRPr="001F2EB9">
              <w:rPr>
                <w:rFonts w:ascii="Times New Roman" w:eastAsia="Times New Roman" w:hAnsi="Times New Roman" w:cs="Times New Roman"/>
                <w:color w:val="000000"/>
                <w:sz w:val="24"/>
                <w:szCs w:val="24"/>
              </w:rPr>
              <w:t xml:space="preserve">ashkia nuk respekton kuadrin rregullator mbi përcaktimin e organeve disiplinore që janë eprori </w:t>
            </w:r>
            <w:r w:rsidR="00686CD7">
              <w:rPr>
                <w:rFonts w:ascii="Times New Roman" w:eastAsia="Times New Roman" w:hAnsi="Times New Roman" w:cs="Times New Roman"/>
                <w:color w:val="000000"/>
                <w:sz w:val="24"/>
                <w:szCs w:val="24"/>
              </w:rPr>
              <w:t>i drejtpërdrejtë</w:t>
            </w:r>
            <w:r w:rsidRPr="001F2EB9">
              <w:rPr>
                <w:rFonts w:ascii="Times New Roman" w:eastAsia="Times New Roman" w:hAnsi="Times New Roman" w:cs="Times New Roman"/>
                <w:color w:val="000000"/>
                <w:sz w:val="24"/>
                <w:szCs w:val="24"/>
              </w:rPr>
              <w:t xml:space="preserve"> për shkeljet e lehta dhe Komisioni Disiplinor për shkeljet e rënda dhe shumë të rënda.</w:t>
            </w:r>
          </w:p>
        </w:tc>
        <w:tc>
          <w:tcPr>
            <w:tcW w:w="2642" w:type="dxa"/>
            <w:tcBorders>
              <w:top w:val="nil"/>
              <w:left w:val="nil"/>
              <w:bottom w:val="single" w:sz="4" w:space="0" w:color="auto"/>
              <w:right w:val="single" w:sz="4" w:space="0" w:color="auto"/>
            </w:tcBorders>
            <w:shd w:val="clear" w:color="000000" w:fill="FFFFFF"/>
            <w:vAlign w:val="center"/>
          </w:tcPr>
          <w:p w14:paraId="7041ED68" w14:textId="0A99787A" w:rsidR="007F3600" w:rsidRPr="006701DB" w:rsidRDefault="007F3600" w:rsidP="006C2EA3">
            <w:pPr>
              <w:jc w:val="center"/>
              <w:rPr>
                <w:rFonts w:ascii="Times New Roman" w:eastAsia="Times New Roman" w:hAnsi="Times New Roman" w:cs="Times New Roman"/>
                <w:sz w:val="24"/>
                <w:szCs w:val="24"/>
              </w:rPr>
            </w:pPr>
            <w:r w:rsidRPr="006701DB">
              <w:rPr>
                <w:rFonts w:ascii="Times New Roman" w:eastAsia="Times New Roman" w:hAnsi="Times New Roman" w:cs="Times New Roman"/>
                <w:sz w:val="24"/>
                <w:szCs w:val="24"/>
              </w:rPr>
              <w:t xml:space="preserve">Burimet </w:t>
            </w:r>
            <w:r w:rsidR="00E42528" w:rsidRPr="006701DB">
              <w:rPr>
                <w:rFonts w:ascii="Times New Roman" w:eastAsia="Times New Roman" w:hAnsi="Times New Roman" w:cs="Times New Roman"/>
                <w:sz w:val="24"/>
                <w:szCs w:val="24"/>
              </w:rPr>
              <w:t>Njerëzore</w:t>
            </w:r>
          </w:p>
        </w:tc>
        <w:tc>
          <w:tcPr>
            <w:tcW w:w="1203" w:type="dxa"/>
            <w:tcBorders>
              <w:top w:val="single" w:sz="4" w:space="0" w:color="auto"/>
              <w:left w:val="single" w:sz="4" w:space="0" w:color="auto"/>
              <w:bottom w:val="single" w:sz="4" w:space="0" w:color="auto"/>
              <w:right w:val="nil"/>
            </w:tcBorders>
            <w:shd w:val="clear" w:color="000000" w:fill="FF0000"/>
            <w:vAlign w:val="center"/>
          </w:tcPr>
          <w:p w14:paraId="2C3DAA31" w14:textId="77777777" w:rsidR="007F3600" w:rsidRPr="001F2EB9" w:rsidRDefault="007F3600" w:rsidP="006C2EA3">
            <w:pPr>
              <w:jc w:val="cente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I lartë</w:t>
            </w:r>
          </w:p>
        </w:tc>
        <w:tc>
          <w:tcPr>
            <w:tcW w:w="3509" w:type="dxa"/>
            <w:tcBorders>
              <w:top w:val="nil"/>
              <w:left w:val="single" w:sz="4" w:space="0" w:color="000000"/>
              <w:bottom w:val="single" w:sz="4" w:space="0" w:color="000000"/>
              <w:right w:val="single" w:sz="4" w:space="0" w:color="000000"/>
            </w:tcBorders>
            <w:shd w:val="clear" w:color="auto" w:fill="auto"/>
            <w:vAlign w:val="center"/>
          </w:tcPr>
          <w:p w14:paraId="2E2121C6" w14:textId="77777777" w:rsidR="005C2724"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1. Zbatimi i kuadrit rregullator mbi organet disiplinore gjatë procedurës disiplinore.</w:t>
            </w:r>
            <w:r w:rsidRPr="001F2EB9">
              <w:rPr>
                <w:rFonts w:ascii="Times New Roman" w:eastAsia="Times New Roman" w:hAnsi="Times New Roman" w:cs="Times New Roman"/>
                <w:color w:val="000000"/>
                <w:sz w:val="24"/>
                <w:szCs w:val="24"/>
              </w:rPr>
              <w:br/>
              <w:t>2. Procedura disiplinore për shkeljet e rënda dhe shumë të rënda të ndiqet nga komisioni disiplinor i përbërë nga 5 (pesë) anëtarë dhe me përbërjen e mëposhtme:</w:t>
            </w:r>
          </w:p>
          <w:p w14:paraId="54B6D392" w14:textId="11443B46" w:rsidR="007F3600" w:rsidRPr="001F2EB9" w:rsidRDefault="007F3600" w:rsidP="005C2724">
            <w:pPr>
              <w:ind w:left="155"/>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a) nëpunësin më të lartë civil;</w:t>
            </w:r>
            <w:r w:rsidRPr="001F2EB9">
              <w:rPr>
                <w:rFonts w:ascii="Times New Roman" w:eastAsia="Times New Roman" w:hAnsi="Times New Roman" w:cs="Times New Roman"/>
                <w:color w:val="000000"/>
                <w:sz w:val="24"/>
                <w:szCs w:val="24"/>
              </w:rPr>
              <w:br/>
              <w:t>b) eprorin direkt të nëpunësit civil për të cilin ka nisur ecuria disiplinore;</w:t>
            </w:r>
            <w:r w:rsidRPr="001F2EB9">
              <w:rPr>
                <w:rFonts w:ascii="Times New Roman" w:eastAsia="Times New Roman" w:hAnsi="Times New Roman" w:cs="Times New Roman"/>
                <w:color w:val="000000"/>
                <w:sz w:val="24"/>
                <w:szCs w:val="24"/>
              </w:rPr>
              <w:br/>
              <w:t>c) drejtuesin e njësisë përgjegjëse;</w:t>
            </w:r>
            <w:r w:rsidRPr="001F2EB9">
              <w:rPr>
                <w:rFonts w:ascii="Times New Roman" w:eastAsia="Times New Roman" w:hAnsi="Times New Roman" w:cs="Times New Roman"/>
                <w:color w:val="000000"/>
                <w:sz w:val="24"/>
                <w:szCs w:val="24"/>
              </w:rPr>
              <w:br/>
              <w:t>ç) nëpunësin më të vjetër civil ku punon</w:t>
            </w:r>
            <w:r w:rsidRPr="001F2EB9">
              <w:rPr>
                <w:rFonts w:ascii="Times New Roman" w:eastAsia="Times New Roman" w:hAnsi="Times New Roman" w:cs="Times New Roman"/>
                <w:color w:val="000000"/>
                <w:sz w:val="24"/>
                <w:szCs w:val="24"/>
              </w:rPr>
              <w:br/>
              <w:t>nëpunësi për të cilin ka nisur ecuria disiplinore;</w:t>
            </w:r>
            <w:r w:rsidRPr="001F2EB9">
              <w:rPr>
                <w:rFonts w:ascii="Times New Roman" w:eastAsia="Times New Roman" w:hAnsi="Times New Roman" w:cs="Times New Roman"/>
                <w:color w:val="000000"/>
                <w:sz w:val="24"/>
                <w:szCs w:val="24"/>
              </w:rPr>
              <w:br/>
              <w:t>d) nëpunësin më të vjetër civil të njësisë ku punon nëpunësi për të cilin ka nisur ecuria disiplinore</w:t>
            </w:r>
          </w:p>
        </w:tc>
        <w:tc>
          <w:tcPr>
            <w:tcW w:w="2163" w:type="dxa"/>
            <w:tcBorders>
              <w:top w:val="nil"/>
              <w:left w:val="nil"/>
              <w:bottom w:val="single" w:sz="4" w:space="0" w:color="000000"/>
              <w:right w:val="single" w:sz="4" w:space="0" w:color="000000"/>
            </w:tcBorders>
            <w:shd w:val="clear" w:color="auto" w:fill="auto"/>
            <w:vAlign w:val="center"/>
          </w:tcPr>
          <w:p w14:paraId="08FCE370" w14:textId="77777777" w:rsidR="007F3600" w:rsidRPr="001F2EB9" w:rsidRDefault="007F3600" w:rsidP="006C2EA3">
            <w:pPr>
              <w:rPr>
                <w:rFonts w:ascii="Times New Roman" w:eastAsia="Times New Roman" w:hAnsi="Times New Roman" w:cs="Times New Roman"/>
                <w:color w:val="000000"/>
                <w:sz w:val="24"/>
                <w:szCs w:val="24"/>
              </w:rPr>
            </w:pPr>
          </w:p>
          <w:p w14:paraId="71141AEC" w14:textId="001C9EC0" w:rsidR="006F73AB" w:rsidRPr="001F2EB9" w:rsidRDefault="00514354" w:rsidP="006F73AB">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Njësia</w:t>
            </w:r>
            <w:r w:rsidR="006F73AB" w:rsidRPr="001F2EB9">
              <w:rPr>
                <w:rFonts w:ascii="Times New Roman" w:eastAsia="Times New Roman" w:hAnsi="Times New Roman" w:cs="Times New Roman"/>
                <w:color w:val="000000"/>
                <w:sz w:val="24"/>
                <w:szCs w:val="24"/>
              </w:rPr>
              <w:t xml:space="preserve"> e Burimeve </w:t>
            </w:r>
            <w:r w:rsidRPr="001F2EB9">
              <w:rPr>
                <w:rFonts w:ascii="Times New Roman" w:eastAsia="Times New Roman" w:hAnsi="Times New Roman" w:cs="Times New Roman"/>
                <w:color w:val="000000"/>
                <w:sz w:val="24"/>
                <w:szCs w:val="24"/>
              </w:rPr>
              <w:t>Njerëzore</w:t>
            </w:r>
            <w:r w:rsidR="00E60844">
              <w:rPr>
                <w:rFonts w:ascii="Times New Roman" w:eastAsia="Times New Roman" w:hAnsi="Times New Roman" w:cs="Times New Roman"/>
                <w:color w:val="000000"/>
                <w:sz w:val="24"/>
                <w:szCs w:val="24"/>
              </w:rPr>
              <w:t xml:space="preserve"> dhe </w:t>
            </w:r>
            <w:r w:rsidR="006F73AB" w:rsidRPr="001F2EB9">
              <w:rPr>
                <w:rFonts w:ascii="Times New Roman" w:eastAsia="Times New Roman" w:hAnsi="Times New Roman" w:cs="Times New Roman"/>
                <w:color w:val="000000"/>
                <w:sz w:val="24"/>
                <w:szCs w:val="24"/>
              </w:rPr>
              <w:t xml:space="preserve">Kryetari i bashkisë </w:t>
            </w:r>
          </w:p>
          <w:p w14:paraId="68AE0704" w14:textId="77777777" w:rsidR="007F3600" w:rsidRPr="001F2EB9" w:rsidRDefault="007F3600" w:rsidP="006C2EA3">
            <w:pPr>
              <w:rPr>
                <w:rFonts w:ascii="Times New Roman" w:eastAsia="Times New Roman" w:hAnsi="Times New Roman" w:cs="Times New Roman"/>
                <w:color w:val="000000"/>
                <w:sz w:val="24"/>
                <w:szCs w:val="24"/>
              </w:rPr>
            </w:pPr>
          </w:p>
          <w:p w14:paraId="775021A8" w14:textId="77777777"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Gjashtëmujori i parë i 2024 dhe në vazhdim</w:t>
            </w:r>
          </w:p>
          <w:p w14:paraId="582817E0" w14:textId="77777777" w:rsidR="007F3600" w:rsidRPr="001F2EB9" w:rsidRDefault="007F3600" w:rsidP="006C2EA3">
            <w:pPr>
              <w:jc w:val="center"/>
              <w:rPr>
                <w:rFonts w:ascii="Times New Roman" w:eastAsia="Times New Roman" w:hAnsi="Times New Roman" w:cs="Times New Roman"/>
                <w:color w:val="000000"/>
                <w:sz w:val="24"/>
                <w:szCs w:val="24"/>
              </w:rPr>
            </w:pPr>
          </w:p>
          <w:p w14:paraId="1528D14E" w14:textId="77777777" w:rsidR="007F3600" w:rsidRPr="001F2EB9" w:rsidRDefault="007F3600" w:rsidP="006C2EA3">
            <w:pPr>
              <w:jc w:val="center"/>
              <w:rPr>
                <w:rFonts w:ascii="Times New Roman" w:eastAsia="Times New Roman" w:hAnsi="Times New Roman" w:cs="Times New Roman"/>
                <w:color w:val="000000"/>
                <w:sz w:val="24"/>
                <w:szCs w:val="24"/>
              </w:rPr>
            </w:pPr>
          </w:p>
        </w:tc>
      </w:tr>
      <w:tr w:rsidR="00514354" w:rsidRPr="001F2EB9" w14:paraId="60864119" w14:textId="77777777" w:rsidTr="007938A8">
        <w:tc>
          <w:tcPr>
            <w:tcW w:w="530" w:type="dxa"/>
            <w:shd w:val="clear" w:color="auto" w:fill="B4C6E7" w:themeFill="accent1" w:themeFillTint="66"/>
          </w:tcPr>
          <w:p w14:paraId="43ED00E0" w14:textId="77777777" w:rsidR="007F3600" w:rsidRPr="001F2EB9" w:rsidRDefault="007F3600" w:rsidP="006C2EA3">
            <w:pPr>
              <w:rPr>
                <w:rFonts w:ascii="Times New Roman" w:hAnsi="Times New Roman" w:cs="Times New Roman"/>
                <w:sz w:val="24"/>
                <w:szCs w:val="24"/>
              </w:rPr>
            </w:pPr>
          </w:p>
          <w:p w14:paraId="764770AE" w14:textId="77777777" w:rsidR="007F3600" w:rsidRPr="001F2EB9" w:rsidRDefault="007F3600" w:rsidP="006C2EA3">
            <w:pPr>
              <w:rPr>
                <w:rFonts w:ascii="Times New Roman" w:hAnsi="Times New Roman" w:cs="Times New Roman"/>
                <w:sz w:val="24"/>
                <w:szCs w:val="24"/>
              </w:rPr>
            </w:pPr>
          </w:p>
          <w:p w14:paraId="2DBAC537" w14:textId="3C7ABCC7" w:rsidR="007F3600" w:rsidRPr="001F2EB9" w:rsidRDefault="007F3600" w:rsidP="006C2EA3">
            <w:pPr>
              <w:rPr>
                <w:rFonts w:ascii="Times New Roman" w:hAnsi="Times New Roman" w:cs="Times New Roman"/>
                <w:sz w:val="24"/>
                <w:szCs w:val="24"/>
              </w:rPr>
            </w:pPr>
            <w:r w:rsidRPr="001F2EB9">
              <w:rPr>
                <w:rFonts w:ascii="Times New Roman" w:hAnsi="Times New Roman" w:cs="Times New Roman"/>
                <w:sz w:val="24"/>
                <w:szCs w:val="24"/>
              </w:rPr>
              <w:t>2</w:t>
            </w:r>
            <w:r w:rsidR="00A029CB" w:rsidRPr="001F2EB9">
              <w:rPr>
                <w:rFonts w:ascii="Times New Roman" w:hAnsi="Times New Roman" w:cs="Times New Roman"/>
                <w:sz w:val="24"/>
                <w:szCs w:val="24"/>
              </w:rPr>
              <w:t>8</w:t>
            </w:r>
          </w:p>
        </w:tc>
        <w:tc>
          <w:tcPr>
            <w:tcW w:w="2738" w:type="dxa"/>
            <w:tcBorders>
              <w:top w:val="nil"/>
              <w:left w:val="single" w:sz="4" w:space="0" w:color="auto"/>
              <w:bottom w:val="single" w:sz="4" w:space="0" w:color="auto"/>
              <w:right w:val="single" w:sz="4" w:space="0" w:color="auto"/>
            </w:tcBorders>
            <w:shd w:val="clear" w:color="auto" w:fill="auto"/>
            <w:vAlign w:val="center"/>
          </w:tcPr>
          <w:p w14:paraId="712C8826" w14:textId="384792EE"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sz w:val="24"/>
                <w:szCs w:val="24"/>
              </w:rPr>
              <w:t xml:space="preserve">Procesi formal i </w:t>
            </w:r>
            <w:r w:rsidR="00E42528" w:rsidRPr="001F2EB9">
              <w:rPr>
                <w:rFonts w:ascii="Times New Roman" w:eastAsia="Times New Roman" w:hAnsi="Times New Roman" w:cs="Times New Roman"/>
                <w:sz w:val="24"/>
                <w:szCs w:val="24"/>
              </w:rPr>
              <w:t>vlerësimit</w:t>
            </w:r>
            <w:r w:rsidRPr="001F2EB9">
              <w:rPr>
                <w:rFonts w:ascii="Times New Roman" w:eastAsia="Times New Roman" w:hAnsi="Times New Roman" w:cs="Times New Roman"/>
                <w:sz w:val="24"/>
                <w:szCs w:val="24"/>
              </w:rPr>
              <w:t xml:space="preserve"> të rezultateve në punë </w:t>
            </w:r>
            <w:r w:rsidR="00E42528" w:rsidRPr="001F2EB9">
              <w:rPr>
                <w:rFonts w:ascii="Times New Roman" w:eastAsia="Times New Roman" w:hAnsi="Times New Roman" w:cs="Times New Roman"/>
                <w:sz w:val="24"/>
                <w:szCs w:val="24"/>
              </w:rPr>
              <w:t>pamundëson</w:t>
            </w:r>
            <w:r w:rsidRPr="001F2EB9">
              <w:rPr>
                <w:rFonts w:ascii="Times New Roman" w:eastAsia="Times New Roman" w:hAnsi="Times New Roman" w:cs="Times New Roman"/>
                <w:sz w:val="24"/>
                <w:szCs w:val="24"/>
              </w:rPr>
              <w:t xml:space="preserve"> </w:t>
            </w:r>
            <w:r w:rsidR="00686CD7">
              <w:rPr>
                <w:rFonts w:ascii="Times New Roman" w:eastAsia="Times New Roman" w:hAnsi="Times New Roman" w:cs="Times New Roman"/>
                <w:sz w:val="24"/>
                <w:szCs w:val="24"/>
              </w:rPr>
              <w:lastRenderedPageBreak/>
              <w:t>ngritjen</w:t>
            </w:r>
            <w:r w:rsidRPr="001F2EB9">
              <w:rPr>
                <w:rFonts w:ascii="Times New Roman" w:eastAsia="Times New Roman" w:hAnsi="Times New Roman" w:cs="Times New Roman"/>
                <w:sz w:val="24"/>
                <w:szCs w:val="24"/>
              </w:rPr>
              <w:t xml:space="preserve"> në karriere </w:t>
            </w:r>
            <w:r w:rsidR="00686CD7">
              <w:rPr>
                <w:rFonts w:ascii="Times New Roman" w:eastAsia="Times New Roman" w:hAnsi="Times New Roman" w:cs="Times New Roman"/>
                <w:sz w:val="24"/>
                <w:szCs w:val="24"/>
              </w:rPr>
              <w:t xml:space="preserve">me </w:t>
            </w:r>
            <w:r w:rsidRPr="001F2EB9">
              <w:rPr>
                <w:rFonts w:ascii="Times New Roman" w:eastAsia="Times New Roman" w:hAnsi="Times New Roman" w:cs="Times New Roman"/>
                <w:sz w:val="24"/>
                <w:szCs w:val="24"/>
              </w:rPr>
              <w:t xml:space="preserve">bazë </w:t>
            </w:r>
            <w:proofErr w:type="spellStart"/>
            <w:r w:rsidRPr="001F2EB9">
              <w:rPr>
                <w:rFonts w:ascii="Times New Roman" w:eastAsia="Times New Roman" w:hAnsi="Times New Roman" w:cs="Times New Roman"/>
                <w:sz w:val="24"/>
                <w:szCs w:val="24"/>
              </w:rPr>
              <w:t>meritokracie</w:t>
            </w:r>
            <w:proofErr w:type="spellEnd"/>
            <w:r w:rsidRPr="001F2EB9">
              <w:rPr>
                <w:rFonts w:ascii="Times New Roman" w:eastAsia="Times New Roman" w:hAnsi="Times New Roman" w:cs="Times New Roman"/>
                <w:sz w:val="24"/>
                <w:szCs w:val="24"/>
              </w:rPr>
              <w:t xml:space="preserve"> apo </w:t>
            </w:r>
            <w:r w:rsidR="00E42528" w:rsidRPr="001F2EB9">
              <w:rPr>
                <w:rFonts w:ascii="Times New Roman" w:eastAsia="Times New Roman" w:hAnsi="Times New Roman" w:cs="Times New Roman"/>
                <w:sz w:val="24"/>
                <w:szCs w:val="24"/>
              </w:rPr>
              <w:t>vlerësimin</w:t>
            </w:r>
            <w:r w:rsidRPr="001F2EB9">
              <w:rPr>
                <w:rFonts w:ascii="Times New Roman" w:eastAsia="Times New Roman" w:hAnsi="Times New Roman" w:cs="Times New Roman"/>
                <w:sz w:val="24"/>
                <w:szCs w:val="24"/>
              </w:rPr>
              <w:t xml:space="preserve"> e nevojës për trajnim të stafit aktual</w:t>
            </w:r>
          </w:p>
        </w:tc>
        <w:tc>
          <w:tcPr>
            <w:tcW w:w="2642" w:type="dxa"/>
            <w:tcBorders>
              <w:top w:val="nil"/>
              <w:left w:val="nil"/>
              <w:bottom w:val="single" w:sz="4" w:space="0" w:color="auto"/>
              <w:right w:val="single" w:sz="4" w:space="0" w:color="auto"/>
            </w:tcBorders>
            <w:shd w:val="clear" w:color="000000" w:fill="FFFFFF"/>
            <w:vAlign w:val="center"/>
          </w:tcPr>
          <w:p w14:paraId="54700A59" w14:textId="05F3FC09" w:rsidR="007F3600" w:rsidRPr="006701DB" w:rsidRDefault="007F3600" w:rsidP="006C2EA3">
            <w:pPr>
              <w:jc w:val="center"/>
              <w:rPr>
                <w:rFonts w:ascii="Times New Roman" w:eastAsia="Times New Roman" w:hAnsi="Times New Roman" w:cs="Times New Roman"/>
                <w:sz w:val="24"/>
                <w:szCs w:val="24"/>
              </w:rPr>
            </w:pPr>
            <w:r w:rsidRPr="006701DB">
              <w:rPr>
                <w:rFonts w:ascii="Times New Roman" w:eastAsia="Times New Roman" w:hAnsi="Times New Roman" w:cs="Times New Roman"/>
                <w:sz w:val="24"/>
                <w:szCs w:val="24"/>
              </w:rPr>
              <w:lastRenderedPageBreak/>
              <w:t xml:space="preserve">Burimet </w:t>
            </w:r>
            <w:r w:rsidR="00E42528" w:rsidRPr="006701DB">
              <w:rPr>
                <w:rFonts w:ascii="Times New Roman" w:eastAsia="Times New Roman" w:hAnsi="Times New Roman" w:cs="Times New Roman"/>
                <w:sz w:val="24"/>
                <w:szCs w:val="24"/>
              </w:rPr>
              <w:t>Njerëzore</w:t>
            </w:r>
          </w:p>
        </w:tc>
        <w:tc>
          <w:tcPr>
            <w:tcW w:w="1203" w:type="dxa"/>
            <w:tcBorders>
              <w:top w:val="single" w:sz="4" w:space="0" w:color="auto"/>
              <w:left w:val="single" w:sz="4" w:space="0" w:color="auto"/>
              <w:bottom w:val="single" w:sz="4" w:space="0" w:color="auto"/>
              <w:right w:val="nil"/>
            </w:tcBorders>
            <w:shd w:val="clear" w:color="auto" w:fill="FFFF00"/>
            <w:vAlign w:val="center"/>
          </w:tcPr>
          <w:p w14:paraId="6949CB93" w14:textId="0FE4E4C1" w:rsidR="007F3600" w:rsidRPr="001F2EB9" w:rsidRDefault="006F73AB" w:rsidP="006F73AB">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Mesatar </w:t>
            </w:r>
          </w:p>
        </w:tc>
        <w:tc>
          <w:tcPr>
            <w:tcW w:w="3509" w:type="dxa"/>
            <w:tcBorders>
              <w:top w:val="nil"/>
              <w:left w:val="single" w:sz="4" w:space="0" w:color="000000"/>
              <w:bottom w:val="single" w:sz="4" w:space="0" w:color="000000"/>
              <w:right w:val="single" w:sz="4" w:space="0" w:color="000000"/>
            </w:tcBorders>
            <w:shd w:val="clear" w:color="auto" w:fill="auto"/>
            <w:vAlign w:val="center"/>
          </w:tcPr>
          <w:p w14:paraId="4F13BF09" w14:textId="7FB77509"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Ndryshim qasjeje për vlerësimin e rezultateve në punë me qëllim përdorimin e tij si instrument që </w:t>
            </w:r>
            <w:r w:rsidRPr="001F2EB9">
              <w:rPr>
                <w:rFonts w:ascii="Times New Roman" w:eastAsia="Times New Roman" w:hAnsi="Times New Roman" w:cs="Times New Roman"/>
                <w:color w:val="000000"/>
                <w:sz w:val="24"/>
                <w:szCs w:val="24"/>
              </w:rPr>
              <w:lastRenderedPageBreak/>
              <w:t xml:space="preserve">shërben për të marrë vendime objektive në lidhje me periudhën e provës, ngritjen në detyrë, lirimin nga shërbimi civil, përparimin në </w:t>
            </w:r>
            <w:r w:rsidR="00100A78">
              <w:rPr>
                <w:rFonts w:ascii="Times New Roman" w:eastAsia="Times New Roman" w:hAnsi="Times New Roman" w:cs="Times New Roman"/>
                <w:color w:val="000000"/>
                <w:sz w:val="24"/>
                <w:szCs w:val="24"/>
              </w:rPr>
              <w:t>nivelin</w:t>
            </w:r>
            <w:r w:rsidRPr="001F2EB9">
              <w:rPr>
                <w:rFonts w:ascii="Times New Roman" w:eastAsia="Times New Roman" w:hAnsi="Times New Roman" w:cs="Times New Roman"/>
                <w:color w:val="000000"/>
                <w:sz w:val="24"/>
                <w:szCs w:val="24"/>
              </w:rPr>
              <w:t xml:space="preserve"> e pagës, si dhe në përcaktimin e nevojave për trajnim dhe zhvillim profesional të nëpunësit civil.</w:t>
            </w:r>
          </w:p>
        </w:tc>
        <w:tc>
          <w:tcPr>
            <w:tcW w:w="2163" w:type="dxa"/>
            <w:tcBorders>
              <w:top w:val="nil"/>
              <w:left w:val="nil"/>
              <w:bottom w:val="single" w:sz="4" w:space="0" w:color="000000"/>
              <w:right w:val="single" w:sz="4" w:space="0" w:color="000000"/>
            </w:tcBorders>
            <w:shd w:val="clear" w:color="auto" w:fill="auto"/>
            <w:vAlign w:val="center"/>
          </w:tcPr>
          <w:p w14:paraId="38D9249E" w14:textId="2CDC95F2" w:rsidR="007F3600" w:rsidRDefault="007F3600" w:rsidP="00686CD7">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lastRenderedPageBreak/>
              <w:t>Sekretari i Përgjithshëm/</w:t>
            </w:r>
            <w:r w:rsidR="00686CD7">
              <w:rPr>
                <w:rFonts w:ascii="Times New Roman" w:eastAsia="Times New Roman" w:hAnsi="Times New Roman" w:cs="Times New Roman"/>
                <w:color w:val="000000"/>
                <w:sz w:val="24"/>
                <w:szCs w:val="24"/>
              </w:rPr>
              <w:t xml:space="preserve"> </w:t>
            </w:r>
            <w:r w:rsidR="006F73AB" w:rsidRPr="001F2EB9">
              <w:rPr>
                <w:rFonts w:ascii="Times New Roman" w:eastAsia="Times New Roman" w:hAnsi="Times New Roman" w:cs="Times New Roman"/>
                <w:color w:val="000000"/>
                <w:sz w:val="24"/>
                <w:szCs w:val="24"/>
              </w:rPr>
              <w:lastRenderedPageBreak/>
              <w:t xml:space="preserve">Njësia e Burimeve </w:t>
            </w:r>
            <w:r w:rsidR="00514354" w:rsidRPr="001F2EB9">
              <w:rPr>
                <w:rFonts w:ascii="Times New Roman" w:eastAsia="Times New Roman" w:hAnsi="Times New Roman" w:cs="Times New Roman"/>
                <w:color w:val="000000"/>
                <w:sz w:val="24"/>
                <w:szCs w:val="24"/>
              </w:rPr>
              <w:t>njerëzore</w:t>
            </w:r>
          </w:p>
          <w:p w14:paraId="0090512F" w14:textId="77777777" w:rsidR="00686CD7" w:rsidRPr="001F2EB9" w:rsidRDefault="00686CD7" w:rsidP="00686CD7">
            <w:pPr>
              <w:rPr>
                <w:rFonts w:ascii="Times New Roman" w:eastAsia="Times New Roman" w:hAnsi="Times New Roman" w:cs="Times New Roman"/>
                <w:color w:val="000000"/>
                <w:sz w:val="24"/>
                <w:szCs w:val="24"/>
              </w:rPr>
            </w:pPr>
          </w:p>
          <w:p w14:paraId="7D5E9025" w14:textId="77777777" w:rsidR="007F3600" w:rsidRPr="001F2EB9" w:rsidRDefault="007F3600" w:rsidP="00686CD7">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Gjashtëmujori i parë i 2024 dhe në vazhdim</w:t>
            </w:r>
          </w:p>
          <w:p w14:paraId="2FCCD7F9" w14:textId="77777777" w:rsidR="007F3600" w:rsidRPr="001F2EB9" w:rsidRDefault="007F3600" w:rsidP="006C2EA3">
            <w:pPr>
              <w:jc w:val="center"/>
              <w:rPr>
                <w:rFonts w:ascii="Times New Roman" w:eastAsia="Times New Roman" w:hAnsi="Times New Roman" w:cs="Times New Roman"/>
                <w:color w:val="000000"/>
                <w:sz w:val="24"/>
                <w:szCs w:val="24"/>
              </w:rPr>
            </w:pPr>
          </w:p>
        </w:tc>
      </w:tr>
      <w:tr w:rsidR="00514354" w:rsidRPr="001F2EB9" w14:paraId="3CDF7762" w14:textId="77777777" w:rsidTr="007938A8">
        <w:tc>
          <w:tcPr>
            <w:tcW w:w="530" w:type="dxa"/>
            <w:shd w:val="clear" w:color="auto" w:fill="B4C6E7" w:themeFill="accent1" w:themeFillTint="66"/>
          </w:tcPr>
          <w:p w14:paraId="197C4D87" w14:textId="77777777" w:rsidR="007F3600" w:rsidRPr="001F2EB9" w:rsidRDefault="007F3600" w:rsidP="006C2EA3">
            <w:pPr>
              <w:rPr>
                <w:rFonts w:ascii="Times New Roman" w:hAnsi="Times New Roman" w:cs="Times New Roman"/>
                <w:sz w:val="24"/>
                <w:szCs w:val="24"/>
              </w:rPr>
            </w:pPr>
          </w:p>
          <w:p w14:paraId="50B6E7AB" w14:textId="77777777" w:rsidR="007F3600" w:rsidRPr="001F2EB9" w:rsidRDefault="007F3600" w:rsidP="006C2EA3">
            <w:pPr>
              <w:rPr>
                <w:rFonts w:ascii="Times New Roman" w:hAnsi="Times New Roman" w:cs="Times New Roman"/>
                <w:sz w:val="24"/>
                <w:szCs w:val="24"/>
              </w:rPr>
            </w:pPr>
          </w:p>
          <w:p w14:paraId="13E26ABC" w14:textId="2BB1689F" w:rsidR="007F3600" w:rsidRPr="001F2EB9" w:rsidRDefault="007F3600" w:rsidP="006C2EA3">
            <w:pPr>
              <w:rPr>
                <w:rFonts w:ascii="Times New Roman" w:hAnsi="Times New Roman" w:cs="Times New Roman"/>
                <w:sz w:val="24"/>
                <w:szCs w:val="24"/>
              </w:rPr>
            </w:pPr>
            <w:r w:rsidRPr="001F2EB9">
              <w:rPr>
                <w:rFonts w:ascii="Times New Roman" w:hAnsi="Times New Roman" w:cs="Times New Roman"/>
                <w:sz w:val="24"/>
                <w:szCs w:val="24"/>
              </w:rPr>
              <w:t>2</w:t>
            </w:r>
            <w:r w:rsidR="00A029CB" w:rsidRPr="001F2EB9">
              <w:rPr>
                <w:rFonts w:ascii="Times New Roman" w:hAnsi="Times New Roman" w:cs="Times New Roman"/>
                <w:sz w:val="24"/>
                <w:szCs w:val="24"/>
              </w:rPr>
              <w:t>9</w:t>
            </w:r>
            <w:r w:rsidRPr="001F2EB9">
              <w:rPr>
                <w:rFonts w:ascii="Times New Roman" w:hAnsi="Times New Roman" w:cs="Times New Roman"/>
                <w:sz w:val="24"/>
                <w:szCs w:val="24"/>
              </w:rPr>
              <w:t>.</w:t>
            </w:r>
          </w:p>
        </w:tc>
        <w:tc>
          <w:tcPr>
            <w:tcW w:w="2738" w:type="dxa"/>
            <w:tcBorders>
              <w:top w:val="nil"/>
              <w:left w:val="single" w:sz="4" w:space="0" w:color="000000"/>
              <w:bottom w:val="single" w:sz="4" w:space="0" w:color="000000"/>
              <w:right w:val="single" w:sz="4" w:space="0" w:color="000000"/>
            </w:tcBorders>
            <w:shd w:val="clear" w:color="auto" w:fill="auto"/>
            <w:vAlign w:val="center"/>
          </w:tcPr>
          <w:p w14:paraId="70255914" w14:textId="77777777"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Mbingarkesa e punës në sektorin juridik, të prokurimeve dhe apelit tatimor mund të sjellë shkelje/mospërputhje ligjore me risk të lartë</w:t>
            </w:r>
          </w:p>
        </w:tc>
        <w:tc>
          <w:tcPr>
            <w:tcW w:w="2642" w:type="dxa"/>
            <w:tcBorders>
              <w:top w:val="nil"/>
              <w:left w:val="nil"/>
              <w:bottom w:val="single" w:sz="4" w:space="0" w:color="auto"/>
              <w:right w:val="single" w:sz="4" w:space="0" w:color="auto"/>
            </w:tcBorders>
            <w:shd w:val="clear" w:color="000000" w:fill="FFFFFF"/>
            <w:vAlign w:val="center"/>
          </w:tcPr>
          <w:p w14:paraId="63D7499A" w14:textId="77777777" w:rsidR="007F3600" w:rsidRPr="006701DB" w:rsidRDefault="007F3600" w:rsidP="006C2EA3">
            <w:pPr>
              <w:jc w:val="center"/>
              <w:rPr>
                <w:rFonts w:ascii="Times New Roman" w:hAnsi="Times New Roman" w:cs="Times New Roman"/>
                <w:sz w:val="24"/>
                <w:szCs w:val="24"/>
              </w:rPr>
            </w:pPr>
            <w:r w:rsidRPr="006701DB">
              <w:rPr>
                <w:rFonts w:ascii="Times New Roman" w:eastAsia="Times New Roman" w:hAnsi="Times New Roman" w:cs="Times New Roman"/>
                <w:sz w:val="24"/>
                <w:szCs w:val="24"/>
              </w:rPr>
              <w:t>Operacionet/Procesi</w:t>
            </w:r>
          </w:p>
        </w:tc>
        <w:tc>
          <w:tcPr>
            <w:tcW w:w="1203" w:type="dxa"/>
            <w:tcBorders>
              <w:top w:val="single" w:sz="4" w:space="0" w:color="auto"/>
              <w:left w:val="single" w:sz="4" w:space="0" w:color="auto"/>
              <w:bottom w:val="single" w:sz="4" w:space="0" w:color="auto"/>
              <w:right w:val="nil"/>
            </w:tcBorders>
            <w:shd w:val="clear" w:color="auto" w:fill="FFFF00"/>
            <w:vAlign w:val="center"/>
          </w:tcPr>
          <w:p w14:paraId="552F842B" w14:textId="20E68ED1" w:rsidR="007F3600" w:rsidRPr="001F2EB9" w:rsidRDefault="006F73AB" w:rsidP="006C2EA3">
            <w:pPr>
              <w:jc w:val="center"/>
              <w:rPr>
                <w:rFonts w:ascii="Times New Roman" w:hAnsi="Times New Roman" w:cs="Times New Roman"/>
                <w:sz w:val="24"/>
                <w:szCs w:val="24"/>
              </w:rPr>
            </w:pPr>
            <w:r w:rsidRPr="001F2EB9">
              <w:rPr>
                <w:rFonts w:ascii="Times New Roman" w:hAnsi="Times New Roman" w:cs="Times New Roman"/>
                <w:sz w:val="24"/>
                <w:szCs w:val="24"/>
              </w:rPr>
              <w:t xml:space="preserve">Mesatar </w:t>
            </w:r>
          </w:p>
        </w:tc>
        <w:tc>
          <w:tcPr>
            <w:tcW w:w="3509" w:type="dxa"/>
            <w:tcBorders>
              <w:top w:val="nil"/>
              <w:left w:val="single" w:sz="4" w:space="0" w:color="000000"/>
              <w:bottom w:val="single" w:sz="4" w:space="0" w:color="000000"/>
              <w:right w:val="single" w:sz="4" w:space="0" w:color="000000"/>
            </w:tcBorders>
            <w:shd w:val="clear" w:color="auto" w:fill="auto"/>
            <w:vAlign w:val="center"/>
          </w:tcPr>
          <w:p w14:paraId="1AEE3CB1" w14:textId="77777777"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1. Vlerësim i mundësisë së shtimit të stafit me profil jurist në Sektorin Juridik në përputhje me një analizë të ngarkesës së punës;</w:t>
            </w:r>
            <w:r w:rsidRPr="001F2EB9">
              <w:rPr>
                <w:rFonts w:ascii="Times New Roman" w:eastAsia="Times New Roman" w:hAnsi="Times New Roman" w:cs="Times New Roman"/>
                <w:color w:val="000000"/>
                <w:sz w:val="24"/>
                <w:szCs w:val="24"/>
              </w:rPr>
              <w:br/>
              <w:t>2. Përfshirja e sektorit në organizimin e një Drejtorie, në përputhje me Udhëzimin e Komisionerit për mbikëqyrjen e Shërbimit Civil.</w:t>
            </w:r>
          </w:p>
        </w:tc>
        <w:tc>
          <w:tcPr>
            <w:tcW w:w="2163" w:type="dxa"/>
            <w:tcBorders>
              <w:top w:val="nil"/>
              <w:left w:val="nil"/>
              <w:bottom w:val="single" w:sz="4" w:space="0" w:color="000000"/>
              <w:right w:val="single" w:sz="4" w:space="0" w:color="000000"/>
            </w:tcBorders>
            <w:shd w:val="clear" w:color="auto" w:fill="auto"/>
            <w:vAlign w:val="center"/>
          </w:tcPr>
          <w:p w14:paraId="409B0853" w14:textId="003778B7" w:rsidR="007F3600" w:rsidRPr="001F2EB9" w:rsidRDefault="006F73AB"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Njësia e Burimeve </w:t>
            </w:r>
            <w:r w:rsidR="00514354" w:rsidRPr="001F2EB9">
              <w:rPr>
                <w:rFonts w:ascii="Times New Roman" w:eastAsia="Times New Roman" w:hAnsi="Times New Roman" w:cs="Times New Roman"/>
                <w:color w:val="000000"/>
                <w:sz w:val="24"/>
                <w:szCs w:val="24"/>
              </w:rPr>
              <w:t>njerëzore</w:t>
            </w:r>
            <w:r w:rsidR="00EC3DF8">
              <w:rPr>
                <w:rFonts w:ascii="Times New Roman" w:eastAsia="Times New Roman" w:hAnsi="Times New Roman" w:cs="Times New Roman"/>
                <w:color w:val="000000"/>
                <w:sz w:val="24"/>
                <w:szCs w:val="24"/>
              </w:rPr>
              <w:t xml:space="preserve"> dhe </w:t>
            </w:r>
            <w:r w:rsidR="007F3600" w:rsidRPr="001F2EB9">
              <w:rPr>
                <w:rFonts w:ascii="Times New Roman" w:eastAsia="Times New Roman" w:hAnsi="Times New Roman" w:cs="Times New Roman"/>
                <w:color w:val="000000"/>
                <w:sz w:val="24"/>
                <w:szCs w:val="24"/>
              </w:rPr>
              <w:t>Kryetari</w:t>
            </w:r>
          </w:p>
          <w:p w14:paraId="169B3092" w14:textId="77777777" w:rsidR="007F3600" w:rsidRPr="001F2EB9" w:rsidRDefault="007F3600" w:rsidP="006C2EA3">
            <w:pPr>
              <w:rPr>
                <w:rFonts w:ascii="Times New Roman" w:hAnsi="Times New Roman" w:cs="Times New Roman"/>
                <w:sz w:val="24"/>
                <w:szCs w:val="24"/>
              </w:rPr>
            </w:pPr>
          </w:p>
          <w:p w14:paraId="5AA31167" w14:textId="77777777" w:rsidR="007F3600" w:rsidRPr="001F2EB9" w:rsidRDefault="007F3600" w:rsidP="006C2EA3">
            <w:pPr>
              <w:rPr>
                <w:rFonts w:ascii="Times New Roman" w:hAnsi="Times New Roman" w:cs="Times New Roman"/>
                <w:sz w:val="24"/>
                <w:szCs w:val="24"/>
              </w:rPr>
            </w:pPr>
            <w:r w:rsidRPr="001F2EB9">
              <w:rPr>
                <w:rFonts w:ascii="Times New Roman" w:hAnsi="Times New Roman" w:cs="Times New Roman"/>
                <w:sz w:val="24"/>
                <w:szCs w:val="24"/>
              </w:rPr>
              <w:t>Gjashtëmujori i parë i 2024</w:t>
            </w:r>
          </w:p>
        </w:tc>
      </w:tr>
      <w:tr w:rsidR="00514354" w:rsidRPr="001F2EB9" w14:paraId="3FD678BC" w14:textId="77777777" w:rsidTr="007938A8">
        <w:tc>
          <w:tcPr>
            <w:tcW w:w="530" w:type="dxa"/>
            <w:shd w:val="clear" w:color="auto" w:fill="B4C6E7" w:themeFill="accent1" w:themeFillTint="66"/>
          </w:tcPr>
          <w:p w14:paraId="63F3B1B5" w14:textId="77777777" w:rsidR="007F3600" w:rsidRPr="001F2EB9" w:rsidRDefault="007F3600" w:rsidP="006C2EA3">
            <w:pPr>
              <w:rPr>
                <w:rFonts w:ascii="Times New Roman" w:hAnsi="Times New Roman" w:cs="Times New Roman"/>
                <w:sz w:val="24"/>
                <w:szCs w:val="24"/>
              </w:rPr>
            </w:pPr>
          </w:p>
          <w:p w14:paraId="16F5550F" w14:textId="77777777" w:rsidR="007F3600" w:rsidRPr="001F2EB9" w:rsidRDefault="007F3600" w:rsidP="006C2EA3">
            <w:pPr>
              <w:rPr>
                <w:rFonts w:ascii="Times New Roman" w:hAnsi="Times New Roman" w:cs="Times New Roman"/>
                <w:sz w:val="24"/>
                <w:szCs w:val="24"/>
              </w:rPr>
            </w:pPr>
          </w:p>
          <w:p w14:paraId="5CCCCDEE" w14:textId="77777777" w:rsidR="007F3600" w:rsidRPr="001F2EB9" w:rsidRDefault="007F3600" w:rsidP="006C2EA3">
            <w:pPr>
              <w:rPr>
                <w:rFonts w:ascii="Times New Roman" w:hAnsi="Times New Roman" w:cs="Times New Roman"/>
                <w:sz w:val="24"/>
                <w:szCs w:val="24"/>
              </w:rPr>
            </w:pPr>
          </w:p>
          <w:p w14:paraId="3805071E" w14:textId="5BBF5040" w:rsidR="007F3600" w:rsidRPr="001F2EB9" w:rsidRDefault="00A029CB" w:rsidP="006C2EA3">
            <w:pPr>
              <w:rPr>
                <w:rFonts w:ascii="Times New Roman" w:hAnsi="Times New Roman" w:cs="Times New Roman"/>
                <w:sz w:val="24"/>
                <w:szCs w:val="24"/>
              </w:rPr>
            </w:pPr>
            <w:r w:rsidRPr="001F2EB9">
              <w:rPr>
                <w:rFonts w:ascii="Times New Roman" w:hAnsi="Times New Roman" w:cs="Times New Roman"/>
                <w:sz w:val="24"/>
                <w:szCs w:val="24"/>
              </w:rPr>
              <w:t>30</w:t>
            </w:r>
            <w:r w:rsidR="007F3600" w:rsidRPr="001F2EB9">
              <w:rPr>
                <w:rFonts w:ascii="Times New Roman" w:hAnsi="Times New Roman" w:cs="Times New Roman"/>
                <w:sz w:val="24"/>
                <w:szCs w:val="24"/>
              </w:rPr>
              <w:t>.</w:t>
            </w:r>
          </w:p>
        </w:tc>
        <w:tc>
          <w:tcPr>
            <w:tcW w:w="2738" w:type="dxa"/>
            <w:tcBorders>
              <w:top w:val="nil"/>
              <w:left w:val="single" w:sz="4" w:space="0" w:color="000000"/>
              <w:bottom w:val="single" w:sz="4" w:space="0" w:color="000000"/>
              <w:right w:val="single" w:sz="4" w:space="0" w:color="000000"/>
            </w:tcBorders>
            <w:shd w:val="clear" w:color="auto" w:fill="auto"/>
            <w:vAlign w:val="center"/>
          </w:tcPr>
          <w:p w14:paraId="33EED3B4" w14:textId="3DF6C01D"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Mungesa e trajnimeve/përditësimeve mbi ndryshimin e kuadrit rregullator dhe procedurat e prokurimit mund të sjellë shkelje ligjore me risk të lartë</w:t>
            </w:r>
            <w:r w:rsidR="008F5C2E" w:rsidRPr="001F2EB9">
              <w:rPr>
                <w:rFonts w:ascii="Times New Roman" w:eastAsia="Times New Roman" w:hAnsi="Times New Roman" w:cs="Times New Roman"/>
                <w:color w:val="000000"/>
                <w:sz w:val="24"/>
                <w:szCs w:val="24"/>
              </w:rPr>
              <w:t>.</w:t>
            </w:r>
          </w:p>
        </w:tc>
        <w:tc>
          <w:tcPr>
            <w:tcW w:w="2642" w:type="dxa"/>
            <w:tcBorders>
              <w:top w:val="nil"/>
              <w:left w:val="nil"/>
              <w:bottom w:val="single" w:sz="4" w:space="0" w:color="auto"/>
              <w:right w:val="single" w:sz="4" w:space="0" w:color="auto"/>
            </w:tcBorders>
            <w:shd w:val="clear" w:color="000000" w:fill="FFFFFF"/>
            <w:vAlign w:val="center"/>
          </w:tcPr>
          <w:p w14:paraId="6C3C7701" w14:textId="77777777" w:rsidR="007F3600" w:rsidRPr="006701DB" w:rsidRDefault="007F3600" w:rsidP="006C2EA3">
            <w:pPr>
              <w:jc w:val="center"/>
              <w:rPr>
                <w:rFonts w:ascii="Times New Roman" w:hAnsi="Times New Roman" w:cs="Times New Roman"/>
                <w:sz w:val="24"/>
                <w:szCs w:val="24"/>
              </w:rPr>
            </w:pPr>
            <w:r w:rsidRPr="006701DB">
              <w:rPr>
                <w:rFonts w:ascii="Times New Roman" w:eastAsia="Times New Roman" w:hAnsi="Times New Roman" w:cs="Times New Roman"/>
                <w:sz w:val="24"/>
                <w:szCs w:val="24"/>
              </w:rPr>
              <w:t>Operacionet/Procesi</w:t>
            </w:r>
          </w:p>
        </w:tc>
        <w:tc>
          <w:tcPr>
            <w:tcW w:w="1203" w:type="dxa"/>
            <w:tcBorders>
              <w:top w:val="single" w:sz="4" w:space="0" w:color="auto"/>
              <w:left w:val="single" w:sz="4" w:space="0" w:color="auto"/>
              <w:bottom w:val="single" w:sz="4" w:space="0" w:color="auto"/>
              <w:right w:val="nil"/>
            </w:tcBorders>
            <w:shd w:val="clear" w:color="auto" w:fill="FFFF00"/>
            <w:vAlign w:val="center"/>
          </w:tcPr>
          <w:p w14:paraId="66AE60AA" w14:textId="320E51D3" w:rsidR="007F3600" w:rsidRPr="001F2EB9" w:rsidRDefault="006F73AB" w:rsidP="006F73AB">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 xml:space="preserve">Mesatar </w:t>
            </w:r>
          </w:p>
        </w:tc>
        <w:tc>
          <w:tcPr>
            <w:tcW w:w="3509" w:type="dxa"/>
            <w:tcBorders>
              <w:top w:val="nil"/>
              <w:left w:val="single" w:sz="4" w:space="0" w:color="000000"/>
              <w:bottom w:val="single" w:sz="4" w:space="0" w:color="000000"/>
              <w:right w:val="single" w:sz="4" w:space="0" w:color="000000"/>
            </w:tcBorders>
            <w:shd w:val="clear" w:color="auto" w:fill="auto"/>
            <w:vAlign w:val="bottom"/>
          </w:tcPr>
          <w:p w14:paraId="4ABF4AF9" w14:textId="4286BC89"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1. Bashkëpunim me ASPA/APP për sigurimin e trajnimeve të vazhdueshme për stafin e përfshirë (juristët) në administrimin e prokurimit publik</w:t>
            </w:r>
            <w:r w:rsidR="008F5C2E" w:rsidRPr="001F2EB9">
              <w:rPr>
                <w:rFonts w:ascii="Times New Roman" w:eastAsia="Times New Roman" w:hAnsi="Times New Roman" w:cs="Times New Roman"/>
                <w:color w:val="000000"/>
                <w:sz w:val="24"/>
                <w:szCs w:val="24"/>
              </w:rPr>
              <w:t>.</w:t>
            </w:r>
            <w:r w:rsidRPr="001F2EB9">
              <w:rPr>
                <w:rFonts w:ascii="Times New Roman" w:eastAsia="Times New Roman" w:hAnsi="Times New Roman" w:cs="Times New Roman"/>
                <w:color w:val="000000"/>
                <w:sz w:val="24"/>
                <w:szCs w:val="24"/>
              </w:rPr>
              <w:br/>
              <w:t xml:space="preserve">2. Juristët e trajnuar të transferojnë njohuritë nëpërmjet trajnimit të brendshëm për stafin </w:t>
            </w:r>
            <w:r w:rsidRPr="001F2EB9">
              <w:rPr>
                <w:rFonts w:ascii="Times New Roman" w:eastAsia="Times New Roman" w:hAnsi="Times New Roman" w:cs="Times New Roman"/>
                <w:color w:val="000000"/>
                <w:sz w:val="24"/>
                <w:szCs w:val="24"/>
              </w:rPr>
              <w:lastRenderedPageBreak/>
              <w:t>e bashkisë të përfshirë në hartimin e specifikimeve teknike apo anëtar KVO-je</w:t>
            </w:r>
            <w:r w:rsidR="008F5C2E" w:rsidRPr="001F2EB9">
              <w:rPr>
                <w:rFonts w:ascii="Times New Roman" w:eastAsia="Times New Roman" w:hAnsi="Times New Roman" w:cs="Times New Roman"/>
                <w:color w:val="000000"/>
                <w:sz w:val="24"/>
                <w:szCs w:val="24"/>
              </w:rPr>
              <w:t>.</w:t>
            </w:r>
          </w:p>
        </w:tc>
        <w:tc>
          <w:tcPr>
            <w:tcW w:w="2163" w:type="dxa"/>
            <w:tcBorders>
              <w:top w:val="nil"/>
              <w:left w:val="nil"/>
              <w:bottom w:val="single" w:sz="4" w:space="0" w:color="000000"/>
              <w:right w:val="single" w:sz="4" w:space="0" w:color="000000"/>
            </w:tcBorders>
            <w:shd w:val="clear" w:color="auto" w:fill="auto"/>
            <w:vAlign w:val="center"/>
          </w:tcPr>
          <w:p w14:paraId="27AC1DE8" w14:textId="521835C1"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lastRenderedPageBreak/>
              <w:t>Sektori Juridik</w:t>
            </w:r>
            <w:r w:rsidR="00E9182B">
              <w:rPr>
                <w:rFonts w:ascii="Times New Roman" w:eastAsia="Times New Roman" w:hAnsi="Times New Roman" w:cs="Times New Roman"/>
                <w:color w:val="000000"/>
                <w:sz w:val="24"/>
                <w:szCs w:val="24"/>
              </w:rPr>
              <w:t xml:space="preserve"> dhe </w:t>
            </w:r>
            <w:r w:rsidR="006F73AB" w:rsidRPr="001F2EB9">
              <w:rPr>
                <w:rFonts w:ascii="Times New Roman" w:eastAsia="Times New Roman" w:hAnsi="Times New Roman" w:cs="Times New Roman"/>
                <w:color w:val="000000"/>
                <w:sz w:val="24"/>
                <w:szCs w:val="24"/>
              </w:rPr>
              <w:t>Njësia e Burimeve Njer</w:t>
            </w:r>
            <w:r w:rsidR="00514354" w:rsidRPr="001F2EB9">
              <w:rPr>
                <w:rFonts w:ascii="Times New Roman" w:eastAsia="Times New Roman" w:hAnsi="Times New Roman" w:cs="Times New Roman"/>
                <w:color w:val="000000"/>
                <w:sz w:val="24"/>
                <w:szCs w:val="24"/>
              </w:rPr>
              <w:t>ë</w:t>
            </w:r>
            <w:r w:rsidR="006F73AB" w:rsidRPr="001F2EB9">
              <w:rPr>
                <w:rFonts w:ascii="Times New Roman" w:eastAsia="Times New Roman" w:hAnsi="Times New Roman" w:cs="Times New Roman"/>
                <w:color w:val="000000"/>
                <w:sz w:val="24"/>
                <w:szCs w:val="24"/>
              </w:rPr>
              <w:t>zore</w:t>
            </w:r>
          </w:p>
          <w:p w14:paraId="110412E5" w14:textId="77777777" w:rsidR="007F3600" w:rsidRPr="001F2EB9" w:rsidRDefault="007F3600" w:rsidP="006C2EA3">
            <w:pPr>
              <w:rPr>
                <w:rFonts w:ascii="Times New Roman" w:hAnsi="Times New Roman" w:cs="Times New Roman"/>
                <w:sz w:val="24"/>
                <w:szCs w:val="24"/>
              </w:rPr>
            </w:pPr>
          </w:p>
          <w:p w14:paraId="645584DA" w14:textId="77777777" w:rsidR="007F3600" w:rsidRPr="001F2EB9" w:rsidRDefault="007F3600" w:rsidP="006C2EA3">
            <w:pPr>
              <w:rPr>
                <w:rFonts w:ascii="Times New Roman" w:hAnsi="Times New Roman" w:cs="Times New Roman"/>
                <w:sz w:val="24"/>
                <w:szCs w:val="24"/>
              </w:rPr>
            </w:pPr>
            <w:r w:rsidRPr="001F2EB9">
              <w:rPr>
                <w:rFonts w:ascii="Times New Roman" w:hAnsi="Times New Roman" w:cs="Times New Roman"/>
                <w:sz w:val="24"/>
                <w:szCs w:val="24"/>
              </w:rPr>
              <w:t>Gjashtëmujori i parë i 2024 dhe në vazhdimësi</w:t>
            </w:r>
          </w:p>
        </w:tc>
      </w:tr>
      <w:tr w:rsidR="00514354" w:rsidRPr="001F2EB9" w14:paraId="767B4850" w14:textId="77777777" w:rsidTr="007938A8">
        <w:tc>
          <w:tcPr>
            <w:tcW w:w="530" w:type="dxa"/>
            <w:shd w:val="clear" w:color="auto" w:fill="B4C6E7" w:themeFill="accent1" w:themeFillTint="66"/>
          </w:tcPr>
          <w:p w14:paraId="21E2A076" w14:textId="77777777" w:rsidR="007F3600" w:rsidRPr="001F2EB9" w:rsidRDefault="007F3600" w:rsidP="006C2EA3">
            <w:pPr>
              <w:rPr>
                <w:rFonts w:ascii="Times New Roman" w:hAnsi="Times New Roman" w:cs="Times New Roman"/>
                <w:sz w:val="24"/>
                <w:szCs w:val="24"/>
              </w:rPr>
            </w:pPr>
          </w:p>
          <w:p w14:paraId="0E329262" w14:textId="77777777" w:rsidR="007F3600" w:rsidRPr="001F2EB9" w:rsidRDefault="007F3600" w:rsidP="006C2EA3">
            <w:pPr>
              <w:rPr>
                <w:rFonts w:ascii="Times New Roman" w:hAnsi="Times New Roman" w:cs="Times New Roman"/>
                <w:sz w:val="24"/>
                <w:szCs w:val="24"/>
              </w:rPr>
            </w:pPr>
          </w:p>
          <w:p w14:paraId="45265FF7" w14:textId="77777777" w:rsidR="007F3600" w:rsidRPr="001F2EB9" w:rsidRDefault="007F3600" w:rsidP="006C2EA3">
            <w:pPr>
              <w:rPr>
                <w:rFonts w:ascii="Times New Roman" w:hAnsi="Times New Roman" w:cs="Times New Roman"/>
                <w:sz w:val="24"/>
                <w:szCs w:val="24"/>
              </w:rPr>
            </w:pPr>
          </w:p>
          <w:p w14:paraId="6C3C6091" w14:textId="77777777" w:rsidR="007F3600" w:rsidRPr="001F2EB9" w:rsidRDefault="007F3600" w:rsidP="006C2EA3">
            <w:pPr>
              <w:rPr>
                <w:rFonts w:ascii="Times New Roman" w:hAnsi="Times New Roman" w:cs="Times New Roman"/>
                <w:sz w:val="24"/>
                <w:szCs w:val="24"/>
              </w:rPr>
            </w:pPr>
          </w:p>
          <w:p w14:paraId="635192B6" w14:textId="423F931E" w:rsidR="007F3600" w:rsidRPr="001F2EB9" w:rsidRDefault="00C1659D" w:rsidP="006C2EA3">
            <w:pPr>
              <w:rPr>
                <w:rFonts w:ascii="Times New Roman" w:hAnsi="Times New Roman" w:cs="Times New Roman"/>
                <w:sz w:val="24"/>
                <w:szCs w:val="24"/>
              </w:rPr>
            </w:pPr>
            <w:r w:rsidRPr="001F2EB9">
              <w:rPr>
                <w:rFonts w:ascii="Times New Roman" w:hAnsi="Times New Roman" w:cs="Times New Roman"/>
                <w:sz w:val="24"/>
                <w:szCs w:val="24"/>
              </w:rPr>
              <w:t>3</w:t>
            </w:r>
            <w:r w:rsidR="00A029CB" w:rsidRPr="001F2EB9">
              <w:rPr>
                <w:rFonts w:ascii="Times New Roman" w:hAnsi="Times New Roman" w:cs="Times New Roman"/>
                <w:sz w:val="24"/>
                <w:szCs w:val="24"/>
              </w:rPr>
              <w:t>1</w:t>
            </w:r>
            <w:r w:rsidR="007F3600" w:rsidRPr="001F2EB9">
              <w:rPr>
                <w:rFonts w:ascii="Times New Roman" w:hAnsi="Times New Roman" w:cs="Times New Roman"/>
                <w:sz w:val="24"/>
                <w:szCs w:val="24"/>
              </w:rPr>
              <w:t>.</w:t>
            </w:r>
          </w:p>
        </w:tc>
        <w:tc>
          <w:tcPr>
            <w:tcW w:w="2738" w:type="dxa"/>
            <w:tcBorders>
              <w:top w:val="nil"/>
              <w:left w:val="single" w:sz="4" w:space="0" w:color="auto"/>
              <w:bottom w:val="single" w:sz="4" w:space="0" w:color="auto"/>
              <w:right w:val="single" w:sz="4" w:space="0" w:color="auto"/>
            </w:tcBorders>
            <w:shd w:val="clear" w:color="auto" w:fill="auto"/>
            <w:vAlign w:val="center"/>
          </w:tcPr>
          <w:p w14:paraId="4B7629A8" w14:textId="043A6EE3"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Mungesa e analizës së nevojave të stafit për trajnime c</w:t>
            </w:r>
            <w:r w:rsidR="00E42528" w:rsidRPr="001F2EB9">
              <w:rPr>
                <w:rFonts w:ascii="Times New Roman" w:eastAsia="Times New Roman" w:hAnsi="Times New Roman" w:cs="Times New Roman"/>
                <w:color w:val="000000"/>
                <w:sz w:val="24"/>
                <w:szCs w:val="24"/>
              </w:rPr>
              <w:t>e</w:t>
            </w:r>
            <w:r w:rsidRPr="001F2EB9">
              <w:rPr>
                <w:rFonts w:ascii="Times New Roman" w:eastAsia="Times New Roman" w:hAnsi="Times New Roman" w:cs="Times New Roman"/>
                <w:color w:val="000000"/>
                <w:sz w:val="24"/>
                <w:szCs w:val="24"/>
              </w:rPr>
              <w:t>non kryerjen e detyrave të tyre me cilësi dhe në përputhje me kuadrin rregullator të funksionit përkatës.</w:t>
            </w:r>
          </w:p>
        </w:tc>
        <w:tc>
          <w:tcPr>
            <w:tcW w:w="2642" w:type="dxa"/>
            <w:tcBorders>
              <w:top w:val="nil"/>
              <w:left w:val="nil"/>
              <w:bottom w:val="single" w:sz="4" w:space="0" w:color="auto"/>
              <w:right w:val="single" w:sz="4" w:space="0" w:color="auto"/>
            </w:tcBorders>
            <w:shd w:val="clear" w:color="000000" w:fill="FFFFFF"/>
            <w:vAlign w:val="center"/>
          </w:tcPr>
          <w:p w14:paraId="0F28EE32" w14:textId="6BC1027E" w:rsidR="007F3600" w:rsidRPr="006701DB" w:rsidRDefault="007F3600" w:rsidP="006C2EA3">
            <w:pPr>
              <w:jc w:val="center"/>
              <w:rPr>
                <w:rFonts w:ascii="Times New Roman" w:hAnsi="Times New Roman" w:cs="Times New Roman"/>
                <w:sz w:val="24"/>
                <w:szCs w:val="24"/>
              </w:rPr>
            </w:pPr>
            <w:r w:rsidRPr="006701DB">
              <w:rPr>
                <w:rFonts w:ascii="Times New Roman" w:eastAsia="Times New Roman" w:hAnsi="Times New Roman" w:cs="Times New Roman"/>
                <w:sz w:val="24"/>
                <w:szCs w:val="24"/>
              </w:rPr>
              <w:t xml:space="preserve">Burimet </w:t>
            </w:r>
            <w:r w:rsidR="00E42528" w:rsidRPr="006701DB">
              <w:rPr>
                <w:rFonts w:ascii="Times New Roman" w:eastAsia="Times New Roman" w:hAnsi="Times New Roman" w:cs="Times New Roman"/>
                <w:sz w:val="24"/>
                <w:szCs w:val="24"/>
              </w:rPr>
              <w:t>Njerëzore</w:t>
            </w:r>
          </w:p>
        </w:tc>
        <w:tc>
          <w:tcPr>
            <w:tcW w:w="1203" w:type="dxa"/>
            <w:tcBorders>
              <w:top w:val="single" w:sz="4" w:space="0" w:color="auto"/>
              <w:left w:val="single" w:sz="4" w:space="0" w:color="auto"/>
              <w:bottom w:val="single" w:sz="4" w:space="0" w:color="auto"/>
              <w:right w:val="nil"/>
            </w:tcBorders>
            <w:shd w:val="clear" w:color="auto" w:fill="FFFF00"/>
            <w:vAlign w:val="center"/>
          </w:tcPr>
          <w:p w14:paraId="3046B7AD" w14:textId="62BC9955" w:rsidR="007F3600" w:rsidRPr="001F2EB9" w:rsidRDefault="006F73AB" w:rsidP="006C2EA3">
            <w:pPr>
              <w:jc w:val="cente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 xml:space="preserve">Mesatar </w:t>
            </w:r>
          </w:p>
        </w:tc>
        <w:tc>
          <w:tcPr>
            <w:tcW w:w="3509" w:type="dxa"/>
            <w:tcBorders>
              <w:top w:val="nil"/>
              <w:left w:val="single" w:sz="4" w:space="0" w:color="000000"/>
              <w:bottom w:val="single" w:sz="4" w:space="0" w:color="auto"/>
              <w:right w:val="single" w:sz="4" w:space="0" w:color="000000"/>
            </w:tcBorders>
            <w:shd w:val="clear" w:color="auto" w:fill="auto"/>
            <w:vAlign w:val="center"/>
          </w:tcPr>
          <w:p w14:paraId="24013494" w14:textId="1B1D4BE8"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1. Analizë gjithëpërfshirëse e nevojës së stafit për trajnime mbi fushat e tyre të veprimtarisë.</w:t>
            </w:r>
            <w:r w:rsidRPr="001F2EB9">
              <w:rPr>
                <w:rFonts w:ascii="Times New Roman" w:eastAsia="Times New Roman" w:hAnsi="Times New Roman" w:cs="Times New Roman"/>
                <w:color w:val="000000"/>
                <w:sz w:val="24"/>
                <w:szCs w:val="24"/>
              </w:rPr>
              <w:br/>
              <w:t>2. Bashkëpunim me ASPA</w:t>
            </w:r>
            <w:r w:rsidR="00713689">
              <w:rPr>
                <w:rFonts w:ascii="Times New Roman" w:eastAsia="Times New Roman" w:hAnsi="Times New Roman" w:cs="Times New Roman"/>
                <w:color w:val="000000"/>
                <w:sz w:val="24"/>
                <w:szCs w:val="24"/>
              </w:rPr>
              <w:t>-n</w:t>
            </w:r>
            <w:r w:rsidRPr="001F2EB9">
              <w:rPr>
                <w:rFonts w:ascii="Times New Roman" w:eastAsia="Times New Roman" w:hAnsi="Times New Roman" w:cs="Times New Roman"/>
                <w:color w:val="000000"/>
                <w:sz w:val="24"/>
                <w:szCs w:val="24"/>
              </w:rPr>
              <w:t xml:space="preserve"> apo </w:t>
            </w:r>
            <w:r w:rsidR="006F73AB" w:rsidRPr="001F2EB9">
              <w:rPr>
                <w:rFonts w:ascii="Times New Roman" w:eastAsia="Times New Roman" w:hAnsi="Times New Roman" w:cs="Times New Roman"/>
                <w:color w:val="000000"/>
                <w:sz w:val="24"/>
                <w:szCs w:val="24"/>
              </w:rPr>
              <w:t>i</w:t>
            </w:r>
            <w:r w:rsidRPr="001F2EB9">
              <w:rPr>
                <w:rFonts w:ascii="Times New Roman" w:eastAsia="Times New Roman" w:hAnsi="Times New Roman" w:cs="Times New Roman"/>
                <w:color w:val="000000"/>
                <w:sz w:val="24"/>
                <w:szCs w:val="24"/>
              </w:rPr>
              <w:t>nstitucionet përkatëse për realizimin e trajnimeve.</w:t>
            </w:r>
            <w:r w:rsidRPr="001F2EB9">
              <w:rPr>
                <w:rFonts w:ascii="Times New Roman" w:eastAsia="Times New Roman" w:hAnsi="Times New Roman" w:cs="Times New Roman"/>
                <w:color w:val="000000"/>
                <w:sz w:val="24"/>
                <w:szCs w:val="24"/>
              </w:rPr>
              <w:br/>
              <w:t xml:space="preserve">3. </w:t>
            </w:r>
            <w:r w:rsidR="00713689">
              <w:rPr>
                <w:rFonts w:ascii="Times New Roman" w:eastAsia="Times New Roman" w:hAnsi="Times New Roman" w:cs="Times New Roman"/>
                <w:color w:val="000000"/>
                <w:sz w:val="24"/>
                <w:szCs w:val="24"/>
              </w:rPr>
              <w:t>Përcaktimi</w:t>
            </w:r>
            <w:r w:rsidRPr="001F2EB9">
              <w:rPr>
                <w:rFonts w:ascii="Times New Roman" w:eastAsia="Times New Roman" w:hAnsi="Times New Roman" w:cs="Times New Roman"/>
                <w:color w:val="000000"/>
                <w:sz w:val="24"/>
                <w:szCs w:val="24"/>
              </w:rPr>
              <w:t xml:space="preserve"> i një fondi të veçantë në buxhetin e </w:t>
            </w:r>
            <w:r w:rsidR="00713689">
              <w:rPr>
                <w:rFonts w:ascii="Times New Roman" w:eastAsia="Times New Roman" w:hAnsi="Times New Roman" w:cs="Times New Roman"/>
                <w:color w:val="000000"/>
                <w:sz w:val="24"/>
                <w:szCs w:val="24"/>
              </w:rPr>
              <w:t>b</w:t>
            </w:r>
            <w:r w:rsidRPr="001F2EB9">
              <w:rPr>
                <w:rFonts w:ascii="Times New Roman" w:eastAsia="Times New Roman" w:hAnsi="Times New Roman" w:cs="Times New Roman"/>
                <w:color w:val="000000"/>
                <w:sz w:val="24"/>
                <w:szCs w:val="24"/>
              </w:rPr>
              <w:t>ashkisë për trajnime specifike që nuk ofrohen falas nga institucionet përkatëse.</w:t>
            </w:r>
          </w:p>
        </w:tc>
        <w:tc>
          <w:tcPr>
            <w:tcW w:w="2163" w:type="dxa"/>
            <w:tcBorders>
              <w:top w:val="nil"/>
              <w:left w:val="nil"/>
              <w:bottom w:val="single" w:sz="4" w:space="0" w:color="auto"/>
              <w:right w:val="single" w:sz="4" w:space="0" w:color="000000"/>
            </w:tcBorders>
            <w:shd w:val="clear" w:color="auto" w:fill="auto"/>
            <w:vAlign w:val="center"/>
          </w:tcPr>
          <w:p w14:paraId="187DAD33" w14:textId="0E4B12F5" w:rsidR="007F3600" w:rsidRPr="001F2EB9" w:rsidRDefault="006F73AB" w:rsidP="006C2EA3">
            <w:pPr>
              <w:rPr>
                <w:rFonts w:ascii="Times New Roman" w:hAnsi="Times New Roman" w:cs="Times New Roman"/>
                <w:sz w:val="24"/>
                <w:szCs w:val="24"/>
              </w:rPr>
            </w:pPr>
            <w:r w:rsidRPr="001F2EB9">
              <w:rPr>
                <w:rFonts w:ascii="Times New Roman" w:hAnsi="Times New Roman" w:cs="Times New Roman"/>
                <w:sz w:val="24"/>
                <w:szCs w:val="24"/>
              </w:rPr>
              <w:t xml:space="preserve">Njësia e Burimeve </w:t>
            </w:r>
            <w:r w:rsidR="00514354" w:rsidRPr="001F2EB9">
              <w:rPr>
                <w:rFonts w:ascii="Times New Roman" w:hAnsi="Times New Roman" w:cs="Times New Roman"/>
                <w:sz w:val="24"/>
                <w:szCs w:val="24"/>
              </w:rPr>
              <w:t>njerëzorë</w:t>
            </w:r>
            <w:r w:rsidR="00E9182B">
              <w:rPr>
                <w:rFonts w:ascii="Times New Roman" w:hAnsi="Times New Roman" w:cs="Times New Roman"/>
                <w:sz w:val="24"/>
                <w:szCs w:val="24"/>
              </w:rPr>
              <w:t xml:space="preserve"> dhe </w:t>
            </w:r>
            <w:r w:rsidR="007F3600" w:rsidRPr="001F2EB9">
              <w:rPr>
                <w:rFonts w:ascii="Times New Roman" w:hAnsi="Times New Roman" w:cs="Times New Roman"/>
                <w:sz w:val="24"/>
                <w:szCs w:val="24"/>
              </w:rPr>
              <w:t xml:space="preserve">Sekretari i </w:t>
            </w:r>
            <w:r w:rsidR="00E42528" w:rsidRPr="001F2EB9">
              <w:rPr>
                <w:rFonts w:ascii="Times New Roman" w:hAnsi="Times New Roman" w:cs="Times New Roman"/>
                <w:sz w:val="24"/>
                <w:szCs w:val="24"/>
              </w:rPr>
              <w:t>Përgjithshëm</w:t>
            </w:r>
          </w:p>
          <w:p w14:paraId="286A308E" w14:textId="77777777" w:rsidR="007F3600" w:rsidRPr="001F2EB9" w:rsidRDefault="007F3600" w:rsidP="006C2EA3">
            <w:pPr>
              <w:rPr>
                <w:rFonts w:ascii="Times New Roman" w:hAnsi="Times New Roman" w:cs="Times New Roman"/>
                <w:sz w:val="24"/>
                <w:szCs w:val="24"/>
              </w:rPr>
            </w:pPr>
          </w:p>
          <w:p w14:paraId="0CD585D1" w14:textId="77777777" w:rsidR="007F3600" w:rsidRPr="001F2EB9" w:rsidRDefault="007F3600" w:rsidP="006C2EA3">
            <w:pPr>
              <w:rPr>
                <w:rFonts w:ascii="Times New Roman" w:hAnsi="Times New Roman" w:cs="Times New Roman"/>
                <w:sz w:val="24"/>
                <w:szCs w:val="24"/>
              </w:rPr>
            </w:pPr>
            <w:r w:rsidRPr="001F2EB9">
              <w:rPr>
                <w:rFonts w:ascii="Times New Roman" w:hAnsi="Times New Roman" w:cs="Times New Roman"/>
                <w:sz w:val="24"/>
                <w:szCs w:val="24"/>
              </w:rPr>
              <w:t>Gjashtëmujori i dytë i 2024 dhe në vazhdimësi</w:t>
            </w:r>
          </w:p>
        </w:tc>
      </w:tr>
      <w:tr w:rsidR="00514354" w:rsidRPr="001F2EB9" w14:paraId="1A5970F4" w14:textId="77777777" w:rsidTr="007938A8">
        <w:tc>
          <w:tcPr>
            <w:tcW w:w="530" w:type="dxa"/>
            <w:shd w:val="clear" w:color="auto" w:fill="B4C6E7" w:themeFill="accent1" w:themeFillTint="66"/>
          </w:tcPr>
          <w:p w14:paraId="72921766" w14:textId="77777777" w:rsidR="007F3600" w:rsidRPr="001F2EB9" w:rsidRDefault="007F3600" w:rsidP="006C2EA3">
            <w:pPr>
              <w:rPr>
                <w:rFonts w:ascii="Times New Roman" w:hAnsi="Times New Roman" w:cs="Times New Roman"/>
                <w:sz w:val="24"/>
                <w:szCs w:val="24"/>
              </w:rPr>
            </w:pPr>
          </w:p>
          <w:p w14:paraId="6998AB73" w14:textId="77777777" w:rsidR="007F3600" w:rsidRPr="001F2EB9" w:rsidRDefault="007F3600" w:rsidP="006C2EA3">
            <w:pPr>
              <w:rPr>
                <w:rFonts w:ascii="Times New Roman" w:hAnsi="Times New Roman" w:cs="Times New Roman"/>
                <w:sz w:val="24"/>
                <w:szCs w:val="24"/>
              </w:rPr>
            </w:pPr>
          </w:p>
          <w:p w14:paraId="20F63D4F" w14:textId="231FF109" w:rsidR="007F3600" w:rsidRPr="001F2EB9" w:rsidRDefault="00C1659D" w:rsidP="006C2EA3">
            <w:pPr>
              <w:rPr>
                <w:rFonts w:ascii="Times New Roman" w:hAnsi="Times New Roman" w:cs="Times New Roman"/>
                <w:sz w:val="24"/>
                <w:szCs w:val="24"/>
              </w:rPr>
            </w:pPr>
            <w:r w:rsidRPr="001F2EB9">
              <w:rPr>
                <w:rFonts w:ascii="Times New Roman" w:hAnsi="Times New Roman" w:cs="Times New Roman"/>
                <w:sz w:val="24"/>
                <w:szCs w:val="24"/>
              </w:rPr>
              <w:t>3</w:t>
            </w:r>
            <w:r w:rsidR="00A029CB" w:rsidRPr="001F2EB9">
              <w:rPr>
                <w:rFonts w:ascii="Times New Roman" w:hAnsi="Times New Roman" w:cs="Times New Roman"/>
                <w:sz w:val="24"/>
                <w:szCs w:val="24"/>
              </w:rPr>
              <w:t>2</w:t>
            </w:r>
            <w:r w:rsidR="007F3600" w:rsidRPr="001F2EB9">
              <w:rPr>
                <w:rFonts w:ascii="Times New Roman" w:hAnsi="Times New Roman" w:cs="Times New Roman"/>
                <w:sz w:val="24"/>
                <w:szCs w:val="24"/>
              </w:rPr>
              <w:t>.</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14:paraId="18E60A36" w14:textId="6C4D093B"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Burime njerëzore të pamjaftueshme në Sektorin e Menaxhimit të Aseteve dhe në kundërshtim me përcaktimet ligjore në fuqi për strukturat e institucioneve publike</w:t>
            </w:r>
            <w:r w:rsidR="008F5C2E" w:rsidRPr="001F2EB9">
              <w:rPr>
                <w:rFonts w:ascii="Times New Roman" w:eastAsia="Times New Roman" w:hAnsi="Times New Roman" w:cs="Times New Roman"/>
                <w:color w:val="000000"/>
                <w:sz w:val="24"/>
                <w:szCs w:val="24"/>
              </w:rPr>
              <w:t>.</w:t>
            </w:r>
            <w:r w:rsidRPr="001F2EB9">
              <w:rPr>
                <w:rFonts w:ascii="Times New Roman" w:eastAsia="Times New Roman" w:hAnsi="Times New Roman" w:cs="Times New Roman"/>
                <w:color w:val="000000"/>
                <w:sz w:val="24"/>
                <w:szCs w:val="24"/>
              </w:rPr>
              <w:t xml:space="preserve"> (</w:t>
            </w:r>
            <w:r w:rsidR="008F5C2E" w:rsidRPr="001F2EB9">
              <w:rPr>
                <w:rFonts w:ascii="Times New Roman" w:eastAsia="Times New Roman" w:hAnsi="Times New Roman" w:cs="Times New Roman"/>
                <w:color w:val="000000"/>
                <w:sz w:val="24"/>
                <w:szCs w:val="24"/>
              </w:rPr>
              <w:t xml:space="preserve">struktura </w:t>
            </w:r>
            <w:r w:rsidRPr="001F2EB9">
              <w:rPr>
                <w:rFonts w:ascii="Times New Roman" w:eastAsia="Times New Roman" w:hAnsi="Times New Roman" w:cs="Times New Roman"/>
                <w:color w:val="000000"/>
                <w:sz w:val="24"/>
                <w:szCs w:val="24"/>
              </w:rPr>
              <w:t>1+1)</w:t>
            </w:r>
          </w:p>
        </w:tc>
        <w:tc>
          <w:tcPr>
            <w:tcW w:w="2642" w:type="dxa"/>
            <w:tcBorders>
              <w:top w:val="single" w:sz="4" w:space="0" w:color="auto"/>
              <w:left w:val="nil"/>
              <w:bottom w:val="single" w:sz="4" w:space="0" w:color="auto"/>
              <w:right w:val="single" w:sz="4" w:space="0" w:color="auto"/>
            </w:tcBorders>
            <w:shd w:val="clear" w:color="000000" w:fill="FFFFFF"/>
            <w:vAlign w:val="center"/>
          </w:tcPr>
          <w:p w14:paraId="4C226C7E" w14:textId="3C494D9A" w:rsidR="007F3600" w:rsidRPr="006701DB" w:rsidRDefault="006F73AB" w:rsidP="006C2EA3">
            <w:pPr>
              <w:rPr>
                <w:rFonts w:ascii="Times New Roman" w:eastAsia="Times New Roman" w:hAnsi="Times New Roman" w:cs="Times New Roman"/>
                <w:sz w:val="24"/>
                <w:szCs w:val="24"/>
              </w:rPr>
            </w:pPr>
            <w:r w:rsidRPr="006701DB">
              <w:rPr>
                <w:rFonts w:ascii="Times New Roman" w:eastAsia="Times New Roman" w:hAnsi="Times New Roman" w:cs="Times New Roman"/>
                <w:sz w:val="24"/>
                <w:szCs w:val="24"/>
              </w:rPr>
              <w:t>Burimet Njerëzore</w:t>
            </w:r>
          </w:p>
          <w:p w14:paraId="5FA9046C" w14:textId="77777777" w:rsidR="007F3600" w:rsidRPr="006701DB" w:rsidRDefault="007F3600" w:rsidP="006C2EA3">
            <w:pPr>
              <w:jc w:val="center"/>
              <w:rPr>
                <w:rFonts w:ascii="Times New Roman" w:eastAsia="Times New Roman" w:hAnsi="Times New Roman" w:cs="Times New Roman"/>
                <w:sz w:val="24"/>
                <w:szCs w:val="24"/>
              </w:rPr>
            </w:pPr>
          </w:p>
          <w:p w14:paraId="721B9D97" w14:textId="6332CEE1" w:rsidR="007F3600" w:rsidRPr="006701DB" w:rsidRDefault="007F3600" w:rsidP="006C2EA3">
            <w:pPr>
              <w:jc w:val="center"/>
              <w:rPr>
                <w:rFonts w:ascii="Times New Roman" w:eastAsia="Times New Roman" w:hAnsi="Times New Roman" w:cs="Times New Roman"/>
                <w:sz w:val="24"/>
                <w:szCs w:val="24"/>
              </w:rPr>
            </w:pPr>
          </w:p>
        </w:tc>
        <w:tc>
          <w:tcPr>
            <w:tcW w:w="1203" w:type="dxa"/>
            <w:tcBorders>
              <w:top w:val="single" w:sz="4" w:space="0" w:color="auto"/>
              <w:left w:val="single" w:sz="4" w:space="0" w:color="auto"/>
              <w:bottom w:val="single" w:sz="4" w:space="0" w:color="auto"/>
              <w:right w:val="nil"/>
            </w:tcBorders>
            <w:shd w:val="clear" w:color="auto" w:fill="FFFF00"/>
            <w:vAlign w:val="center"/>
          </w:tcPr>
          <w:p w14:paraId="28799B73" w14:textId="77777777" w:rsidR="007F3600" w:rsidRPr="001F2EB9" w:rsidRDefault="007F3600" w:rsidP="006C2EA3">
            <w:pPr>
              <w:rPr>
                <w:rFonts w:ascii="Times New Roman" w:eastAsia="Times New Roman" w:hAnsi="Times New Roman" w:cs="Times New Roman"/>
                <w:color w:val="000000"/>
                <w:sz w:val="24"/>
                <w:szCs w:val="24"/>
              </w:rPr>
            </w:pPr>
          </w:p>
          <w:p w14:paraId="5C4D4C57" w14:textId="77777777" w:rsidR="007F3600" w:rsidRPr="001F2EB9" w:rsidRDefault="007F3600" w:rsidP="006C2EA3">
            <w:pPr>
              <w:jc w:val="center"/>
              <w:rPr>
                <w:rFonts w:ascii="Times New Roman" w:eastAsia="Times New Roman" w:hAnsi="Times New Roman" w:cs="Times New Roman"/>
                <w:color w:val="000000"/>
                <w:sz w:val="24"/>
                <w:szCs w:val="24"/>
              </w:rPr>
            </w:pPr>
          </w:p>
          <w:p w14:paraId="1C767CF9" w14:textId="445CCCD5" w:rsidR="007F3600" w:rsidRPr="001F2EB9" w:rsidRDefault="006F73AB" w:rsidP="006C2EA3">
            <w:pPr>
              <w:jc w:val="cente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Mesatar </w:t>
            </w:r>
          </w:p>
        </w:tc>
        <w:tc>
          <w:tcPr>
            <w:tcW w:w="3509" w:type="dxa"/>
            <w:tcBorders>
              <w:top w:val="single" w:sz="4" w:space="0" w:color="auto"/>
              <w:left w:val="single" w:sz="4" w:space="0" w:color="000000"/>
              <w:bottom w:val="single" w:sz="4" w:space="0" w:color="auto"/>
              <w:right w:val="single" w:sz="4" w:space="0" w:color="000000"/>
            </w:tcBorders>
            <w:shd w:val="clear" w:color="auto" w:fill="auto"/>
            <w:vAlign w:val="center"/>
          </w:tcPr>
          <w:p w14:paraId="06BFBCB7" w14:textId="0CB25C4C" w:rsidR="00713689" w:rsidRDefault="008F5C2E"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1. </w:t>
            </w:r>
            <w:r w:rsidR="007F3600" w:rsidRPr="001F2EB9">
              <w:rPr>
                <w:rFonts w:ascii="Times New Roman" w:eastAsia="Times New Roman" w:hAnsi="Times New Roman" w:cs="Times New Roman"/>
                <w:color w:val="000000"/>
                <w:sz w:val="24"/>
                <w:szCs w:val="24"/>
              </w:rPr>
              <w:t xml:space="preserve">Vlerësim </w:t>
            </w:r>
            <w:r w:rsidRPr="001F2EB9">
              <w:rPr>
                <w:rFonts w:ascii="Times New Roman" w:eastAsia="Times New Roman" w:hAnsi="Times New Roman" w:cs="Times New Roman"/>
                <w:color w:val="000000"/>
                <w:sz w:val="24"/>
                <w:szCs w:val="24"/>
              </w:rPr>
              <w:t>i</w:t>
            </w:r>
            <w:r w:rsidR="007F3600" w:rsidRPr="001F2EB9">
              <w:rPr>
                <w:rFonts w:ascii="Times New Roman" w:eastAsia="Times New Roman" w:hAnsi="Times New Roman" w:cs="Times New Roman"/>
                <w:color w:val="000000"/>
                <w:sz w:val="24"/>
                <w:szCs w:val="24"/>
              </w:rPr>
              <w:t xml:space="preserve"> nevojave për burime njerëzore shtesë në </w:t>
            </w:r>
            <w:r w:rsidR="00713689">
              <w:rPr>
                <w:rFonts w:ascii="Times New Roman" w:eastAsia="Times New Roman" w:hAnsi="Times New Roman" w:cs="Times New Roman"/>
                <w:color w:val="000000"/>
                <w:sz w:val="24"/>
                <w:szCs w:val="24"/>
              </w:rPr>
              <w:t>S</w:t>
            </w:r>
            <w:r w:rsidR="007F3600" w:rsidRPr="001F2EB9">
              <w:rPr>
                <w:rFonts w:ascii="Times New Roman" w:eastAsia="Times New Roman" w:hAnsi="Times New Roman" w:cs="Times New Roman"/>
                <w:color w:val="000000"/>
                <w:sz w:val="24"/>
                <w:szCs w:val="24"/>
              </w:rPr>
              <w:t xml:space="preserve">ektorin e Menaxhimit të Aseteve. </w:t>
            </w:r>
          </w:p>
          <w:p w14:paraId="78F509C7" w14:textId="42530A52" w:rsidR="007F3600" w:rsidRPr="001F2EB9" w:rsidRDefault="008F5C2E"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2. Përcaktimi i organikës për sektorin</w:t>
            </w:r>
            <w:r w:rsidR="00532F40">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sz w:val="24"/>
                <w:szCs w:val="24"/>
              </w:rPr>
              <w:t>në përputhje me</w:t>
            </w:r>
            <w:r w:rsidR="00532F40">
              <w:rPr>
                <w:rFonts w:ascii="Times New Roman" w:eastAsia="Times New Roman" w:hAnsi="Times New Roman" w:cs="Times New Roman"/>
                <w:sz w:val="24"/>
                <w:szCs w:val="24"/>
              </w:rPr>
              <w:t xml:space="preserve"> </w:t>
            </w:r>
            <w:r w:rsidRPr="001F2EB9">
              <w:rPr>
                <w:rFonts w:ascii="Times New Roman" w:eastAsia="Times New Roman" w:hAnsi="Times New Roman" w:cs="Times New Roman"/>
                <w:sz w:val="24"/>
                <w:szCs w:val="24"/>
              </w:rPr>
              <w:t xml:space="preserve">udhëzimin mbi numrin e punonjësve apo njësive të nevojshme për krijimin e sektorëve apo drejtorive të bashkisë. </w:t>
            </w:r>
          </w:p>
          <w:p w14:paraId="6B851505" w14:textId="77777777" w:rsidR="007F3600" w:rsidRPr="001F2EB9" w:rsidRDefault="007F3600" w:rsidP="006C2EA3">
            <w:pPr>
              <w:rPr>
                <w:rFonts w:ascii="Times New Roman" w:eastAsia="Times New Roman" w:hAnsi="Times New Roman" w:cs="Times New Roman"/>
                <w:color w:val="000000"/>
                <w:sz w:val="24"/>
                <w:szCs w:val="24"/>
              </w:rPr>
            </w:pPr>
          </w:p>
        </w:tc>
        <w:tc>
          <w:tcPr>
            <w:tcW w:w="2163" w:type="dxa"/>
            <w:tcBorders>
              <w:top w:val="single" w:sz="4" w:space="0" w:color="auto"/>
              <w:left w:val="nil"/>
              <w:bottom w:val="single" w:sz="4" w:space="0" w:color="auto"/>
              <w:right w:val="single" w:sz="4" w:space="0" w:color="000000"/>
            </w:tcBorders>
            <w:shd w:val="clear" w:color="auto" w:fill="auto"/>
            <w:vAlign w:val="center"/>
          </w:tcPr>
          <w:p w14:paraId="05CBC280" w14:textId="4759418E"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Grup pune me punonjës të bashkisë dhe Kryetari i Bashkisë të </w:t>
            </w:r>
            <w:r w:rsidR="00E42528" w:rsidRPr="001F2EB9">
              <w:rPr>
                <w:rFonts w:ascii="Times New Roman" w:eastAsia="Times New Roman" w:hAnsi="Times New Roman" w:cs="Times New Roman"/>
                <w:color w:val="000000"/>
                <w:sz w:val="24"/>
                <w:szCs w:val="24"/>
              </w:rPr>
              <w:t>koordinuar</w:t>
            </w:r>
            <w:r w:rsidRPr="001F2EB9">
              <w:rPr>
                <w:rFonts w:ascii="Times New Roman" w:eastAsia="Times New Roman" w:hAnsi="Times New Roman" w:cs="Times New Roman"/>
                <w:color w:val="000000"/>
                <w:sz w:val="24"/>
                <w:szCs w:val="24"/>
              </w:rPr>
              <w:t xml:space="preserve"> nga </w:t>
            </w:r>
            <w:r w:rsidR="008F5C2E" w:rsidRPr="001F2EB9">
              <w:rPr>
                <w:rFonts w:ascii="Times New Roman" w:eastAsia="Times New Roman" w:hAnsi="Times New Roman" w:cs="Times New Roman"/>
                <w:color w:val="000000"/>
                <w:sz w:val="24"/>
                <w:szCs w:val="24"/>
              </w:rPr>
              <w:t>Nj</w:t>
            </w:r>
            <w:r w:rsidR="00A029CB" w:rsidRPr="001F2EB9">
              <w:rPr>
                <w:rFonts w:ascii="Times New Roman" w:eastAsia="Times New Roman" w:hAnsi="Times New Roman" w:cs="Times New Roman"/>
                <w:color w:val="000000"/>
                <w:sz w:val="24"/>
                <w:szCs w:val="24"/>
              </w:rPr>
              <w:t>ë</w:t>
            </w:r>
            <w:r w:rsidR="008F5C2E" w:rsidRPr="001F2EB9">
              <w:rPr>
                <w:rFonts w:ascii="Times New Roman" w:eastAsia="Times New Roman" w:hAnsi="Times New Roman" w:cs="Times New Roman"/>
                <w:color w:val="000000"/>
                <w:sz w:val="24"/>
                <w:szCs w:val="24"/>
              </w:rPr>
              <w:t xml:space="preserve">sia e </w:t>
            </w:r>
            <w:r w:rsidRPr="001F2EB9">
              <w:rPr>
                <w:rFonts w:ascii="Times New Roman" w:eastAsia="Times New Roman" w:hAnsi="Times New Roman" w:cs="Times New Roman"/>
                <w:color w:val="000000"/>
                <w:sz w:val="24"/>
                <w:szCs w:val="24"/>
              </w:rPr>
              <w:t>B</w:t>
            </w:r>
            <w:r w:rsidR="008F5C2E" w:rsidRPr="001F2EB9">
              <w:rPr>
                <w:rFonts w:ascii="Times New Roman" w:eastAsia="Times New Roman" w:hAnsi="Times New Roman" w:cs="Times New Roman"/>
                <w:color w:val="000000"/>
                <w:sz w:val="24"/>
                <w:szCs w:val="24"/>
              </w:rPr>
              <w:t xml:space="preserve">urimeve </w:t>
            </w:r>
            <w:r w:rsidRPr="001F2EB9">
              <w:rPr>
                <w:rFonts w:ascii="Times New Roman" w:eastAsia="Times New Roman" w:hAnsi="Times New Roman" w:cs="Times New Roman"/>
                <w:color w:val="000000"/>
                <w:sz w:val="24"/>
                <w:szCs w:val="24"/>
              </w:rPr>
              <w:t>N</w:t>
            </w:r>
            <w:r w:rsidR="008F5C2E" w:rsidRPr="001F2EB9">
              <w:rPr>
                <w:rFonts w:ascii="Times New Roman" w:eastAsia="Times New Roman" w:hAnsi="Times New Roman" w:cs="Times New Roman"/>
                <w:color w:val="000000"/>
                <w:sz w:val="24"/>
                <w:szCs w:val="24"/>
              </w:rPr>
              <w:t>jer</w:t>
            </w:r>
            <w:r w:rsidR="00A029CB" w:rsidRPr="001F2EB9">
              <w:rPr>
                <w:rFonts w:ascii="Times New Roman" w:eastAsia="Times New Roman" w:hAnsi="Times New Roman" w:cs="Times New Roman"/>
                <w:color w:val="000000"/>
                <w:sz w:val="24"/>
                <w:szCs w:val="24"/>
              </w:rPr>
              <w:t>ë</w:t>
            </w:r>
            <w:r w:rsidR="008F5C2E" w:rsidRPr="001F2EB9">
              <w:rPr>
                <w:rFonts w:ascii="Times New Roman" w:eastAsia="Times New Roman" w:hAnsi="Times New Roman" w:cs="Times New Roman"/>
                <w:color w:val="000000"/>
                <w:sz w:val="24"/>
                <w:szCs w:val="24"/>
              </w:rPr>
              <w:t>zore</w:t>
            </w:r>
            <w:r w:rsidRPr="001F2EB9">
              <w:rPr>
                <w:rFonts w:ascii="Times New Roman" w:eastAsia="Times New Roman" w:hAnsi="Times New Roman" w:cs="Times New Roman"/>
                <w:color w:val="000000"/>
                <w:sz w:val="24"/>
                <w:szCs w:val="24"/>
              </w:rPr>
              <w:t xml:space="preserve"> </w:t>
            </w:r>
          </w:p>
          <w:p w14:paraId="74F16BEF" w14:textId="77777777" w:rsidR="007F3600" w:rsidRPr="001F2EB9" w:rsidRDefault="007F3600" w:rsidP="006C2EA3">
            <w:pPr>
              <w:rPr>
                <w:rFonts w:ascii="Times New Roman" w:eastAsia="Times New Roman" w:hAnsi="Times New Roman" w:cs="Times New Roman"/>
                <w:color w:val="000000"/>
                <w:sz w:val="24"/>
                <w:szCs w:val="24"/>
              </w:rPr>
            </w:pPr>
          </w:p>
          <w:p w14:paraId="6CC69BF1" w14:textId="1FC89906"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Gjashtëmujori </w:t>
            </w:r>
            <w:r w:rsidR="00E42528" w:rsidRPr="001F2EB9">
              <w:rPr>
                <w:rFonts w:ascii="Times New Roman" w:eastAsia="Times New Roman" w:hAnsi="Times New Roman" w:cs="Times New Roman"/>
                <w:color w:val="000000"/>
                <w:sz w:val="24"/>
                <w:szCs w:val="24"/>
              </w:rPr>
              <w:t>i</w:t>
            </w:r>
            <w:r w:rsidRPr="001F2EB9">
              <w:rPr>
                <w:rFonts w:ascii="Times New Roman" w:eastAsia="Times New Roman" w:hAnsi="Times New Roman" w:cs="Times New Roman"/>
                <w:color w:val="000000"/>
                <w:sz w:val="24"/>
                <w:szCs w:val="24"/>
              </w:rPr>
              <w:t xml:space="preserve"> 2024</w:t>
            </w:r>
          </w:p>
        </w:tc>
      </w:tr>
      <w:tr w:rsidR="00514354" w:rsidRPr="001F2EB9" w14:paraId="41040784" w14:textId="77777777" w:rsidTr="007938A8">
        <w:tc>
          <w:tcPr>
            <w:tcW w:w="530" w:type="dxa"/>
            <w:shd w:val="clear" w:color="auto" w:fill="B4C6E7" w:themeFill="accent1" w:themeFillTint="66"/>
          </w:tcPr>
          <w:p w14:paraId="744EF29D" w14:textId="7D4F2315" w:rsidR="007F3600" w:rsidRPr="001F2EB9" w:rsidRDefault="00C1659D" w:rsidP="006C2EA3">
            <w:pPr>
              <w:rPr>
                <w:rFonts w:ascii="Times New Roman" w:hAnsi="Times New Roman" w:cs="Times New Roman"/>
                <w:sz w:val="24"/>
                <w:szCs w:val="24"/>
              </w:rPr>
            </w:pPr>
            <w:r w:rsidRPr="001F2EB9">
              <w:rPr>
                <w:rFonts w:ascii="Times New Roman" w:hAnsi="Times New Roman" w:cs="Times New Roman"/>
                <w:sz w:val="24"/>
                <w:szCs w:val="24"/>
              </w:rPr>
              <w:lastRenderedPageBreak/>
              <w:t>3</w:t>
            </w:r>
            <w:r w:rsidR="00A029CB" w:rsidRPr="001F2EB9">
              <w:rPr>
                <w:rFonts w:ascii="Times New Roman" w:hAnsi="Times New Roman" w:cs="Times New Roman"/>
                <w:sz w:val="24"/>
                <w:szCs w:val="24"/>
              </w:rPr>
              <w:t>3</w:t>
            </w:r>
            <w:r w:rsidR="007F3600" w:rsidRPr="001F2EB9">
              <w:rPr>
                <w:rFonts w:ascii="Times New Roman" w:hAnsi="Times New Roman" w:cs="Times New Roman"/>
                <w:sz w:val="24"/>
                <w:szCs w:val="24"/>
              </w:rPr>
              <w:t>.</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14:paraId="13BE7729" w14:textId="7EED0D2F" w:rsidR="007F3600" w:rsidRPr="001F2EB9" w:rsidRDefault="00E42528"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Mungesë</w:t>
            </w:r>
            <w:r w:rsidR="007F3600" w:rsidRPr="001F2EB9">
              <w:rPr>
                <w:rFonts w:ascii="Times New Roman" w:eastAsia="Times New Roman" w:hAnsi="Times New Roman" w:cs="Times New Roman"/>
                <w:color w:val="000000"/>
                <w:sz w:val="24"/>
                <w:szCs w:val="24"/>
              </w:rPr>
              <w:t xml:space="preserve"> e një njësie të dedikuar në nivel drejtorie për </w:t>
            </w:r>
            <w:r w:rsidRPr="001F2EB9">
              <w:rPr>
                <w:rFonts w:ascii="Times New Roman" w:eastAsia="Times New Roman" w:hAnsi="Times New Roman" w:cs="Times New Roman"/>
                <w:color w:val="000000"/>
                <w:sz w:val="24"/>
                <w:szCs w:val="24"/>
              </w:rPr>
              <w:t>çështje</w:t>
            </w:r>
            <w:r w:rsidR="007F3600" w:rsidRPr="001F2EB9">
              <w:rPr>
                <w:rFonts w:ascii="Times New Roman" w:eastAsia="Times New Roman" w:hAnsi="Times New Roman" w:cs="Times New Roman"/>
                <w:color w:val="000000"/>
                <w:sz w:val="24"/>
                <w:szCs w:val="24"/>
              </w:rPr>
              <w:t xml:space="preserve"> të administrimit të pronave të bashkisë, me burime njerëzore të dedikuara dhe </w:t>
            </w:r>
            <w:r w:rsidRPr="001F2EB9">
              <w:rPr>
                <w:rFonts w:ascii="Times New Roman" w:eastAsia="Times New Roman" w:hAnsi="Times New Roman" w:cs="Times New Roman"/>
                <w:color w:val="000000"/>
                <w:sz w:val="24"/>
                <w:szCs w:val="24"/>
              </w:rPr>
              <w:t>kapacitete</w:t>
            </w:r>
            <w:r w:rsidR="007F3600" w:rsidRPr="001F2EB9">
              <w:rPr>
                <w:rFonts w:ascii="Times New Roman" w:eastAsia="Times New Roman" w:hAnsi="Times New Roman" w:cs="Times New Roman"/>
                <w:color w:val="000000"/>
                <w:sz w:val="24"/>
                <w:szCs w:val="24"/>
              </w:rPr>
              <w:t xml:space="preserve"> teknike për këtë proces (inxhinier, topograf dhe jurist).</w:t>
            </w:r>
          </w:p>
        </w:tc>
        <w:tc>
          <w:tcPr>
            <w:tcW w:w="2642" w:type="dxa"/>
            <w:tcBorders>
              <w:top w:val="single" w:sz="4" w:space="0" w:color="auto"/>
              <w:left w:val="nil"/>
              <w:bottom w:val="single" w:sz="4" w:space="0" w:color="auto"/>
              <w:right w:val="single" w:sz="4" w:space="0" w:color="auto"/>
            </w:tcBorders>
            <w:shd w:val="clear" w:color="000000" w:fill="FFFFFF"/>
            <w:vAlign w:val="center"/>
          </w:tcPr>
          <w:p w14:paraId="0CEE18C5" w14:textId="62D9B9B4" w:rsidR="007F3600" w:rsidRPr="006701DB" w:rsidRDefault="007F3600" w:rsidP="006C2EA3">
            <w:pPr>
              <w:jc w:val="center"/>
              <w:rPr>
                <w:rFonts w:ascii="Times New Roman" w:eastAsia="Times New Roman" w:hAnsi="Times New Roman" w:cs="Times New Roman"/>
                <w:sz w:val="24"/>
                <w:szCs w:val="24"/>
              </w:rPr>
            </w:pPr>
            <w:r w:rsidRPr="006701DB">
              <w:rPr>
                <w:rFonts w:ascii="Times New Roman" w:eastAsia="Times New Roman" w:hAnsi="Times New Roman" w:cs="Times New Roman"/>
                <w:sz w:val="24"/>
                <w:szCs w:val="24"/>
              </w:rPr>
              <w:t>Operacionet</w:t>
            </w:r>
            <w:r w:rsidR="00A029CB" w:rsidRPr="006701DB">
              <w:rPr>
                <w:rFonts w:ascii="Times New Roman" w:eastAsia="Times New Roman" w:hAnsi="Times New Roman" w:cs="Times New Roman"/>
                <w:sz w:val="24"/>
                <w:szCs w:val="24"/>
              </w:rPr>
              <w:t>/</w:t>
            </w:r>
            <w:r w:rsidR="003407EC">
              <w:rPr>
                <w:rFonts w:ascii="Times New Roman" w:eastAsia="Times New Roman" w:hAnsi="Times New Roman" w:cs="Times New Roman"/>
                <w:sz w:val="24"/>
                <w:szCs w:val="24"/>
              </w:rPr>
              <w:t>Reputacioni</w:t>
            </w:r>
          </w:p>
        </w:tc>
        <w:tc>
          <w:tcPr>
            <w:tcW w:w="1203" w:type="dxa"/>
            <w:tcBorders>
              <w:top w:val="single" w:sz="4" w:space="0" w:color="auto"/>
              <w:left w:val="single" w:sz="4" w:space="0" w:color="auto"/>
              <w:bottom w:val="single" w:sz="4" w:space="0" w:color="auto"/>
              <w:right w:val="nil"/>
            </w:tcBorders>
            <w:shd w:val="clear" w:color="000000" w:fill="FF0000"/>
            <w:vAlign w:val="center"/>
          </w:tcPr>
          <w:p w14:paraId="2538EBE0" w14:textId="77777777" w:rsidR="007F3600" w:rsidRPr="001F2EB9" w:rsidRDefault="007F3600" w:rsidP="006C2EA3">
            <w:pPr>
              <w:jc w:val="cente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I lartë</w:t>
            </w:r>
          </w:p>
        </w:tc>
        <w:tc>
          <w:tcPr>
            <w:tcW w:w="3509" w:type="dxa"/>
            <w:tcBorders>
              <w:top w:val="single" w:sz="4" w:space="0" w:color="auto"/>
              <w:left w:val="single" w:sz="4" w:space="0" w:color="000000"/>
              <w:bottom w:val="single" w:sz="4" w:space="0" w:color="auto"/>
              <w:right w:val="single" w:sz="4" w:space="0" w:color="000000"/>
            </w:tcBorders>
            <w:shd w:val="clear" w:color="auto" w:fill="auto"/>
            <w:vAlign w:val="center"/>
          </w:tcPr>
          <w:p w14:paraId="4ADEB0EA" w14:textId="66356D8B" w:rsidR="00713689" w:rsidRDefault="00713689" w:rsidP="006C2E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7F3600" w:rsidRPr="001F2EB9">
              <w:rPr>
                <w:rFonts w:ascii="Times New Roman" w:eastAsia="Times New Roman" w:hAnsi="Times New Roman" w:cs="Times New Roman"/>
                <w:color w:val="000000"/>
                <w:sz w:val="24"/>
                <w:szCs w:val="24"/>
              </w:rPr>
              <w:t xml:space="preserve">Krijimi i një njësie të dedikuar në nivel drejtorie për </w:t>
            </w:r>
            <w:r w:rsidR="00E42528" w:rsidRPr="001F2EB9">
              <w:rPr>
                <w:rFonts w:ascii="Times New Roman" w:eastAsia="Times New Roman" w:hAnsi="Times New Roman" w:cs="Times New Roman"/>
                <w:color w:val="000000"/>
                <w:sz w:val="24"/>
                <w:szCs w:val="24"/>
              </w:rPr>
              <w:t>çështje</w:t>
            </w:r>
            <w:r w:rsidR="007F3600" w:rsidRPr="001F2EB9">
              <w:rPr>
                <w:rFonts w:ascii="Times New Roman" w:eastAsia="Times New Roman" w:hAnsi="Times New Roman" w:cs="Times New Roman"/>
                <w:color w:val="000000"/>
                <w:sz w:val="24"/>
                <w:szCs w:val="24"/>
              </w:rPr>
              <w:t xml:space="preserve"> të administrimit të pronave të bashkisë, (me burime njerëzore të dedikuara dhe kapacite</w:t>
            </w:r>
            <w:r w:rsidR="008F5C2E" w:rsidRPr="001F2EB9">
              <w:rPr>
                <w:rFonts w:ascii="Times New Roman" w:eastAsia="Times New Roman" w:hAnsi="Times New Roman" w:cs="Times New Roman"/>
                <w:color w:val="000000"/>
                <w:sz w:val="24"/>
                <w:szCs w:val="24"/>
              </w:rPr>
              <w:t>te</w:t>
            </w:r>
            <w:r w:rsidR="007F3600" w:rsidRPr="001F2EB9">
              <w:rPr>
                <w:rFonts w:ascii="Times New Roman" w:eastAsia="Times New Roman" w:hAnsi="Times New Roman" w:cs="Times New Roman"/>
                <w:color w:val="000000"/>
                <w:sz w:val="24"/>
                <w:szCs w:val="24"/>
              </w:rPr>
              <w:t xml:space="preserve"> teknike). Referoj</w:t>
            </w:r>
            <w:r w:rsidR="008F5C2E" w:rsidRPr="001F2EB9">
              <w:rPr>
                <w:rFonts w:ascii="Times New Roman" w:eastAsia="Times New Roman" w:hAnsi="Times New Roman" w:cs="Times New Roman"/>
                <w:color w:val="000000"/>
                <w:sz w:val="24"/>
                <w:szCs w:val="24"/>
              </w:rPr>
              <w:t>u</w:t>
            </w:r>
            <w:r w:rsidR="007F3600" w:rsidRPr="001F2EB9">
              <w:rPr>
                <w:rFonts w:ascii="Times New Roman" w:eastAsia="Times New Roman" w:hAnsi="Times New Roman" w:cs="Times New Roman"/>
                <w:color w:val="000000"/>
                <w:sz w:val="24"/>
                <w:szCs w:val="24"/>
              </w:rPr>
              <w:t xml:space="preserve"> </w:t>
            </w:r>
            <w:r w:rsidR="00E42528" w:rsidRPr="001F2EB9">
              <w:rPr>
                <w:rFonts w:ascii="Times New Roman" w:eastAsia="Times New Roman" w:hAnsi="Times New Roman" w:cs="Times New Roman"/>
                <w:color w:val="000000"/>
                <w:sz w:val="24"/>
                <w:szCs w:val="24"/>
              </w:rPr>
              <w:t>masës</w:t>
            </w:r>
            <w:r w:rsidR="007F3600" w:rsidRPr="001F2EB9">
              <w:rPr>
                <w:rFonts w:ascii="Times New Roman" w:eastAsia="Times New Roman" w:hAnsi="Times New Roman" w:cs="Times New Roman"/>
                <w:color w:val="000000"/>
                <w:sz w:val="24"/>
                <w:szCs w:val="24"/>
              </w:rPr>
              <w:t xml:space="preserve"> me lart. </w:t>
            </w:r>
          </w:p>
          <w:p w14:paraId="13BDAD98" w14:textId="6B1D3AC2"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2. Vlerësim</w:t>
            </w:r>
            <w:r w:rsidR="008A57F0">
              <w:rPr>
                <w:rFonts w:ascii="Times New Roman" w:eastAsia="Times New Roman" w:hAnsi="Times New Roman" w:cs="Times New Roman"/>
                <w:color w:val="000000"/>
                <w:sz w:val="24"/>
                <w:szCs w:val="24"/>
              </w:rPr>
              <w:t>i</w:t>
            </w:r>
            <w:r w:rsidRPr="001F2EB9">
              <w:rPr>
                <w:rFonts w:ascii="Times New Roman" w:eastAsia="Times New Roman" w:hAnsi="Times New Roman" w:cs="Times New Roman"/>
                <w:color w:val="000000"/>
                <w:sz w:val="24"/>
                <w:szCs w:val="24"/>
              </w:rPr>
              <w:t xml:space="preserve"> i nevojave për kapacitete teknike në fushën e administrimit të pronave (inxhinierë, arkitektë dhe topografë) për këtë njësi.</w:t>
            </w:r>
          </w:p>
        </w:tc>
        <w:tc>
          <w:tcPr>
            <w:tcW w:w="2163" w:type="dxa"/>
            <w:tcBorders>
              <w:top w:val="single" w:sz="4" w:space="0" w:color="auto"/>
              <w:left w:val="nil"/>
              <w:bottom w:val="single" w:sz="4" w:space="0" w:color="auto"/>
              <w:right w:val="single" w:sz="4" w:space="0" w:color="000000"/>
            </w:tcBorders>
            <w:shd w:val="clear" w:color="auto" w:fill="auto"/>
            <w:vAlign w:val="center"/>
          </w:tcPr>
          <w:p w14:paraId="5919EAD3" w14:textId="232173F2"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Grup pune me punonjës të bashkisë dhe Kryetari i Bashkisë të </w:t>
            </w:r>
            <w:r w:rsidR="00E42528" w:rsidRPr="001F2EB9">
              <w:rPr>
                <w:rFonts w:ascii="Times New Roman" w:eastAsia="Times New Roman" w:hAnsi="Times New Roman" w:cs="Times New Roman"/>
                <w:color w:val="000000"/>
                <w:sz w:val="24"/>
                <w:szCs w:val="24"/>
              </w:rPr>
              <w:t>koordinuar</w:t>
            </w:r>
            <w:r w:rsidRPr="001F2EB9">
              <w:rPr>
                <w:rFonts w:ascii="Times New Roman" w:eastAsia="Times New Roman" w:hAnsi="Times New Roman" w:cs="Times New Roman"/>
                <w:color w:val="000000"/>
                <w:sz w:val="24"/>
                <w:szCs w:val="24"/>
              </w:rPr>
              <w:t xml:space="preserve"> n</w:t>
            </w:r>
            <w:r w:rsidR="008F5C2E" w:rsidRPr="001F2EB9">
              <w:rPr>
                <w:rFonts w:ascii="Times New Roman" w:eastAsia="Times New Roman" w:hAnsi="Times New Roman" w:cs="Times New Roman"/>
                <w:color w:val="000000"/>
                <w:sz w:val="24"/>
                <w:szCs w:val="24"/>
              </w:rPr>
              <w:t>ga Njësia e Burimeve Njerëzorë</w:t>
            </w:r>
          </w:p>
          <w:p w14:paraId="65E2ABE4" w14:textId="77777777" w:rsidR="008F5C2E" w:rsidRPr="001F2EB9" w:rsidRDefault="008F5C2E" w:rsidP="006C2EA3">
            <w:pPr>
              <w:rPr>
                <w:rFonts w:ascii="Times New Roman" w:eastAsia="Times New Roman" w:hAnsi="Times New Roman" w:cs="Times New Roman"/>
                <w:color w:val="000000"/>
                <w:sz w:val="24"/>
                <w:szCs w:val="24"/>
              </w:rPr>
            </w:pPr>
          </w:p>
          <w:p w14:paraId="5252794B" w14:textId="036BE3E1"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Gjashtëmujori </w:t>
            </w:r>
            <w:r w:rsidR="008A57F0">
              <w:rPr>
                <w:rFonts w:ascii="Times New Roman" w:eastAsia="Times New Roman" w:hAnsi="Times New Roman" w:cs="Times New Roman"/>
                <w:color w:val="000000"/>
                <w:sz w:val="24"/>
                <w:szCs w:val="24"/>
              </w:rPr>
              <w:t>i parë</w:t>
            </w:r>
            <w:r w:rsidRPr="001F2EB9">
              <w:rPr>
                <w:rFonts w:ascii="Times New Roman" w:eastAsia="Times New Roman" w:hAnsi="Times New Roman" w:cs="Times New Roman"/>
                <w:color w:val="000000"/>
                <w:sz w:val="24"/>
                <w:szCs w:val="24"/>
              </w:rPr>
              <w:t xml:space="preserve"> 2024</w:t>
            </w:r>
          </w:p>
        </w:tc>
      </w:tr>
      <w:tr w:rsidR="00514354" w:rsidRPr="001F2EB9" w14:paraId="055C535E" w14:textId="77777777" w:rsidTr="008A57F0">
        <w:tc>
          <w:tcPr>
            <w:tcW w:w="530" w:type="dxa"/>
            <w:shd w:val="clear" w:color="auto" w:fill="B4C6E7" w:themeFill="accent1" w:themeFillTint="66"/>
          </w:tcPr>
          <w:p w14:paraId="52A1218D" w14:textId="1D713384" w:rsidR="007F3600" w:rsidRPr="001F2EB9" w:rsidRDefault="00C1659D" w:rsidP="006C2EA3">
            <w:pPr>
              <w:rPr>
                <w:rFonts w:ascii="Times New Roman" w:hAnsi="Times New Roman" w:cs="Times New Roman"/>
                <w:sz w:val="24"/>
                <w:szCs w:val="24"/>
              </w:rPr>
            </w:pPr>
            <w:r w:rsidRPr="001F2EB9">
              <w:rPr>
                <w:rFonts w:ascii="Times New Roman" w:hAnsi="Times New Roman" w:cs="Times New Roman"/>
                <w:sz w:val="24"/>
                <w:szCs w:val="24"/>
              </w:rPr>
              <w:t>3</w:t>
            </w:r>
            <w:r w:rsidR="00A029CB" w:rsidRPr="001F2EB9">
              <w:rPr>
                <w:rFonts w:ascii="Times New Roman" w:hAnsi="Times New Roman" w:cs="Times New Roman"/>
                <w:sz w:val="24"/>
                <w:szCs w:val="24"/>
              </w:rPr>
              <w:t>4</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14:paraId="0A910CD2" w14:textId="77777777" w:rsidR="007F3600" w:rsidRPr="001F2EB9" w:rsidRDefault="007F3600" w:rsidP="006C2EA3">
            <w:pPr>
              <w:rPr>
                <w:rFonts w:ascii="Times New Roman" w:eastAsia="Times New Roman" w:hAnsi="Times New Roman" w:cs="Times New Roman"/>
                <w:color w:val="000000"/>
                <w:sz w:val="24"/>
                <w:szCs w:val="24"/>
              </w:rPr>
            </w:pPr>
          </w:p>
          <w:p w14:paraId="79A58BA8" w14:textId="3C5C2F3C"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Hapësira fizike e </w:t>
            </w:r>
            <w:r w:rsidR="00E42528" w:rsidRPr="001F2EB9">
              <w:rPr>
                <w:rFonts w:ascii="Times New Roman" w:eastAsia="Times New Roman" w:hAnsi="Times New Roman" w:cs="Times New Roman"/>
                <w:color w:val="000000"/>
                <w:sz w:val="24"/>
                <w:szCs w:val="24"/>
              </w:rPr>
              <w:t>pamjaftueshme</w:t>
            </w:r>
            <w:r w:rsidRPr="001F2EB9">
              <w:rPr>
                <w:rFonts w:ascii="Times New Roman" w:eastAsia="Times New Roman" w:hAnsi="Times New Roman" w:cs="Times New Roman"/>
                <w:color w:val="000000"/>
                <w:sz w:val="24"/>
                <w:szCs w:val="24"/>
              </w:rPr>
              <w:t xml:space="preserve"> për ruajtjen e dokumentacionit fizik sipas kërkesave/</w:t>
            </w:r>
            <w:r w:rsidR="008A57F0">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 xml:space="preserve">standardeve të parashikuara në ligjin </w:t>
            </w:r>
            <w:r w:rsidR="00BC5CC3">
              <w:rPr>
                <w:rFonts w:ascii="Times New Roman" w:eastAsia="Times New Roman" w:hAnsi="Times New Roman" w:cs="Times New Roman"/>
                <w:color w:val="000000"/>
                <w:sz w:val="24"/>
                <w:szCs w:val="24"/>
              </w:rPr>
              <w:t>“</w:t>
            </w:r>
            <w:r w:rsidR="008A57F0">
              <w:rPr>
                <w:rFonts w:ascii="Times New Roman" w:eastAsia="Times New Roman" w:hAnsi="Times New Roman" w:cs="Times New Roman"/>
                <w:color w:val="000000"/>
                <w:sz w:val="24"/>
                <w:szCs w:val="24"/>
              </w:rPr>
              <w:t>P</w:t>
            </w:r>
            <w:r w:rsidRPr="001F2EB9">
              <w:rPr>
                <w:rFonts w:ascii="Times New Roman" w:eastAsia="Times New Roman" w:hAnsi="Times New Roman" w:cs="Times New Roman"/>
                <w:color w:val="000000"/>
                <w:sz w:val="24"/>
                <w:szCs w:val="24"/>
              </w:rPr>
              <w:t>ër Arkivat</w:t>
            </w:r>
            <w:r w:rsidR="00BC5CC3">
              <w:rPr>
                <w:rFonts w:ascii="Times New Roman" w:eastAsia="Times New Roman" w:hAnsi="Times New Roman" w:cs="Times New Roman"/>
                <w:color w:val="000000"/>
                <w:sz w:val="24"/>
                <w:szCs w:val="24"/>
              </w:rPr>
              <w:t>”</w:t>
            </w:r>
            <w:r w:rsidRPr="001F2EB9">
              <w:rPr>
                <w:rFonts w:ascii="Times New Roman" w:eastAsia="Times New Roman" w:hAnsi="Times New Roman" w:cs="Times New Roman"/>
                <w:color w:val="000000"/>
                <w:sz w:val="24"/>
                <w:szCs w:val="24"/>
              </w:rPr>
              <w:t>.</w:t>
            </w:r>
          </w:p>
          <w:p w14:paraId="5EEBB526" w14:textId="77777777" w:rsidR="007F3600" w:rsidRPr="001F2EB9" w:rsidRDefault="007F3600" w:rsidP="006C2EA3">
            <w:pPr>
              <w:rPr>
                <w:rFonts w:ascii="Times New Roman" w:eastAsia="Times New Roman" w:hAnsi="Times New Roman" w:cs="Times New Roman"/>
                <w:color w:val="000000"/>
                <w:sz w:val="24"/>
                <w:szCs w:val="24"/>
              </w:rPr>
            </w:pPr>
          </w:p>
          <w:p w14:paraId="13915C3B" w14:textId="77777777" w:rsidR="007F3600" w:rsidRPr="001F2EB9" w:rsidRDefault="007F3600" w:rsidP="006C2EA3">
            <w:pPr>
              <w:rPr>
                <w:rFonts w:ascii="Times New Roman" w:eastAsia="Times New Roman" w:hAnsi="Times New Roman" w:cs="Times New Roman"/>
                <w:color w:val="000000"/>
                <w:sz w:val="24"/>
                <w:szCs w:val="24"/>
              </w:rPr>
            </w:pPr>
          </w:p>
        </w:tc>
        <w:tc>
          <w:tcPr>
            <w:tcW w:w="2642" w:type="dxa"/>
            <w:tcBorders>
              <w:top w:val="single" w:sz="4" w:space="0" w:color="auto"/>
              <w:left w:val="nil"/>
              <w:bottom w:val="single" w:sz="4" w:space="0" w:color="auto"/>
              <w:right w:val="single" w:sz="4" w:space="0" w:color="auto"/>
            </w:tcBorders>
            <w:shd w:val="clear" w:color="000000" w:fill="FFFFFF"/>
          </w:tcPr>
          <w:p w14:paraId="4A8C0CB7" w14:textId="77777777" w:rsidR="007F3600" w:rsidRPr="006701DB" w:rsidRDefault="007F3600" w:rsidP="006C2EA3">
            <w:pPr>
              <w:jc w:val="center"/>
              <w:rPr>
                <w:rFonts w:ascii="Times New Roman" w:eastAsia="Times New Roman" w:hAnsi="Times New Roman" w:cs="Times New Roman"/>
                <w:color w:val="000000"/>
                <w:sz w:val="24"/>
                <w:szCs w:val="24"/>
              </w:rPr>
            </w:pPr>
          </w:p>
          <w:p w14:paraId="79D094AE" w14:textId="77777777" w:rsidR="007F3600" w:rsidRPr="006701DB" w:rsidRDefault="007F3600" w:rsidP="006C2EA3">
            <w:pPr>
              <w:jc w:val="center"/>
              <w:rPr>
                <w:rFonts w:ascii="Times New Roman" w:eastAsia="Times New Roman" w:hAnsi="Times New Roman" w:cs="Times New Roman"/>
                <w:color w:val="000000"/>
                <w:sz w:val="24"/>
                <w:szCs w:val="24"/>
              </w:rPr>
            </w:pPr>
          </w:p>
          <w:p w14:paraId="51E4CCFF" w14:textId="77777777" w:rsidR="007F3600" w:rsidRPr="006701DB" w:rsidRDefault="007F3600" w:rsidP="006C2EA3">
            <w:pPr>
              <w:jc w:val="center"/>
              <w:rPr>
                <w:rFonts w:ascii="Times New Roman" w:eastAsia="Times New Roman" w:hAnsi="Times New Roman" w:cs="Times New Roman"/>
                <w:color w:val="000000"/>
                <w:sz w:val="24"/>
                <w:szCs w:val="24"/>
              </w:rPr>
            </w:pPr>
          </w:p>
          <w:p w14:paraId="51994128" w14:textId="77777777" w:rsidR="007F3600" w:rsidRPr="006701DB" w:rsidRDefault="007F3600" w:rsidP="006C2EA3">
            <w:pPr>
              <w:jc w:val="center"/>
              <w:rPr>
                <w:rFonts w:ascii="Times New Roman" w:eastAsia="Times New Roman" w:hAnsi="Times New Roman" w:cs="Times New Roman"/>
                <w:color w:val="000000"/>
                <w:sz w:val="24"/>
                <w:szCs w:val="24"/>
              </w:rPr>
            </w:pPr>
            <w:r w:rsidRPr="006701DB">
              <w:rPr>
                <w:rFonts w:ascii="Times New Roman" w:eastAsia="Times New Roman" w:hAnsi="Times New Roman" w:cs="Times New Roman"/>
                <w:color w:val="000000"/>
                <w:sz w:val="24"/>
                <w:szCs w:val="24"/>
              </w:rPr>
              <w:t>Operacionet/Procesi</w:t>
            </w:r>
          </w:p>
        </w:tc>
        <w:tc>
          <w:tcPr>
            <w:tcW w:w="1203" w:type="dxa"/>
            <w:tcBorders>
              <w:top w:val="single" w:sz="4" w:space="0" w:color="auto"/>
              <w:left w:val="single" w:sz="4" w:space="0" w:color="auto"/>
              <w:bottom w:val="single" w:sz="4" w:space="0" w:color="auto"/>
              <w:right w:val="nil"/>
            </w:tcBorders>
            <w:shd w:val="clear" w:color="auto" w:fill="FFFF00"/>
          </w:tcPr>
          <w:p w14:paraId="7F65724B" w14:textId="77777777" w:rsidR="007F3600" w:rsidRPr="001F2EB9" w:rsidRDefault="007F3600" w:rsidP="006C2EA3">
            <w:pPr>
              <w:jc w:val="center"/>
              <w:rPr>
                <w:rFonts w:ascii="Times New Roman" w:eastAsia="Times New Roman" w:hAnsi="Times New Roman" w:cs="Times New Roman"/>
                <w:color w:val="000000"/>
                <w:sz w:val="24"/>
                <w:szCs w:val="24"/>
              </w:rPr>
            </w:pPr>
          </w:p>
          <w:p w14:paraId="71DEB47C" w14:textId="77777777" w:rsidR="007F3600" w:rsidRPr="001F2EB9" w:rsidRDefault="007F3600" w:rsidP="006C2EA3">
            <w:pPr>
              <w:jc w:val="center"/>
              <w:rPr>
                <w:rFonts w:ascii="Times New Roman" w:eastAsia="Times New Roman" w:hAnsi="Times New Roman" w:cs="Times New Roman"/>
                <w:color w:val="000000"/>
                <w:sz w:val="24"/>
                <w:szCs w:val="24"/>
              </w:rPr>
            </w:pPr>
          </w:p>
          <w:p w14:paraId="07BEE206" w14:textId="77777777" w:rsidR="007F3600" w:rsidRPr="001F2EB9" w:rsidRDefault="007F3600" w:rsidP="006C2EA3">
            <w:pPr>
              <w:jc w:val="center"/>
              <w:rPr>
                <w:rFonts w:ascii="Times New Roman" w:eastAsia="Times New Roman" w:hAnsi="Times New Roman" w:cs="Times New Roman"/>
                <w:color w:val="000000"/>
                <w:sz w:val="24"/>
                <w:szCs w:val="24"/>
              </w:rPr>
            </w:pPr>
          </w:p>
          <w:p w14:paraId="40F1C617" w14:textId="77777777" w:rsidR="007F3600" w:rsidRPr="001F2EB9" w:rsidRDefault="007F3600" w:rsidP="006C2EA3">
            <w:pPr>
              <w:jc w:val="cente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Mesatar</w:t>
            </w:r>
          </w:p>
          <w:p w14:paraId="164925E4" w14:textId="77777777" w:rsidR="007F3600" w:rsidRPr="001F2EB9" w:rsidRDefault="007F3600" w:rsidP="006C2EA3">
            <w:pPr>
              <w:rPr>
                <w:rFonts w:ascii="Times New Roman" w:eastAsia="Times New Roman" w:hAnsi="Times New Roman" w:cs="Times New Roman"/>
                <w:color w:val="000000"/>
                <w:sz w:val="24"/>
                <w:szCs w:val="24"/>
              </w:rPr>
            </w:pPr>
          </w:p>
          <w:p w14:paraId="0F3F64E3" w14:textId="77777777" w:rsidR="007F3600" w:rsidRPr="001F2EB9" w:rsidRDefault="007F3600" w:rsidP="006C2EA3">
            <w:pPr>
              <w:rPr>
                <w:rFonts w:ascii="Times New Roman" w:eastAsia="Times New Roman" w:hAnsi="Times New Roman" w:cs="Times New Roman"/>
                <w:color w:val="000000"/>
                <w:sz w:val="24"/>
                <w:szCs w:val="24"/>
              </w:rPr>
            </w:pPr>
          </w:p>
        </w:tc>
        <w:tc>
          <w:tcPr>
            <w:tcW w:w="3509" w:type="dxa"/>
            <w:tcBorders>
              <w:top w:val="single" w:sz="4" w:space="0" w:color="auto"/>
              <w:left w:val="single" w:sz="4" w:space="0" w:color="000000"/>
              <w:bottom w:val="single" w:sz="4" w:space="0" w:color="auto"/>
              <w:right w:val="single" w:sz="4" w:space="0" w:color="000000"/>
            </w:tcBorders>
            <w:shd w:val="clear" w:color="auto" w:fill="auto"/>
          </w:tcPr>
          <w:p w14:paraId="5382F285" w14:textId="4B06D2FA" w:rsidR="007F3600" w:rsidRPr="001F2EB9" w:rsidRDefault="007F3600" w:rsidP="008A57F0">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Vlerësimi i mundësisë për të rritur hapësirën fizike të dedikuar për arkivimin fizik të </w:t>
            </w:r>
            <w:r w:rsidR="00E42528" w:rsidRPr="001F2EB9">
              <w:rPr>
                <w:rFonts w:ascii="Times New Roman" w:eastAsia="Times New Roman" w:hAnsi="Times New Roman" w:cs="Times New Roman"/>
                <w:color w:val="000000"/>
                <w:sz w:val="24"/>
                <w:szCs w:val="24"/>
              </w:rPr>
              <w:t>dokumenteve</w:t>
            </w:r>
            <w:r w:rsidRPr="001F2EB9">
              <w:rPr>
                <w:rFonts w:ascii="Times New Roman" w:eastAsia="Times New Roman" w:hAnsi="Times New Roman" w:cs="Times New Roman"/>
                <w:color w:val="000000"/>
                <w:sz w:val="24"/>
                <w:szCs w:val="24"/>
              </w:rPr>
              <w:t>.</w:t>
            </w:r>
          </w:p>
          <w:p w14:paraId="6C4F5358" w14:textId="77777777" w:rsidR="007F3600" w:rsidRPr="001F2EB9" w:rsidRDefault="007F3600" w:rsidP="008A57F0">
            <w:pPr>
              <w:rPr>
                <w:rFonts w:ascii="Times New Roman" w:eastAsia="Times New Roman" w:hAnsi="Times New Roman" w:cs="Times New Roman"/>
                <w:color w:val="000000"/>
                <w:sz w:val="24"/>
                <w:szCs w:val="24"/>
              </w:rPr>
            </w:pPr>
          </w:p>
        </w:tc>
        <w:tc>
          <w:tcPr>
            <w:tcW w:w="2163" w:type="dxa"/>
            <w:tcBorders>
              <w:top w:val="single" w:sz="4" w:space="0" w:color="auto"/>
              <w:left w:val="nil"/>
              <w:bottom w:val="single" w:sz="4" w:space="0" w:color="auto"/>
              <w:right w:val="single" w:sz="4" w:space="0" w:color="000000"/>
            </w:tcBorders>
            <w:shd w:val="clear" w:color="auto" w:fill="auto"/>
          </w:tcPr>
          <w:p w14:paraId="3A3D4AA9" w14:textId="68821C64" w:rsidR="007F3600" w:rsidRPr="001F2EB9" w:rsidRDefault="008F5C2E"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Grup pune me punonj</w:t>
            </w:r>
            <w:r w:rsidR="00A029CB" w:rsidRPr="001F2EB9">
              <w:rPr>
                <w:rFonts w:ascii="Times New Roman" w:eastAsia="Times New Roman" w:hAnsi="Times New Roman" w:cs="Times New Roman"/>
                <w:color w:val="000000"/>
                <w:sz w:val="24"/>
                <w:szCs w:val="24"/>
              </w:rPr>
              <w:t>ë</w:t>
            </w:r>
            <w:r w:rsidRPr="001F2EB9">
              <w:rPr>
                <w:rFonts w:ascii="Times New Roman" w:eastAsia="Times New Roman" w:hAnsi="Times New Roman" w:cs="Times New Roman"/>
                <w:color w:val="000000"/>
                <w:sz w:val="24"/>
                <w:szCs w:val="24"/>
              </w:rPr>
              <w:t>s t</w:t>
            </w:r>
            <w:r w:rsidR="00A029CB" w:rsidRPr="001F2EB9">
              <w:rPr>
                <w:rFonts w:ascii="Times New Roman" w:eastAsia="Times New Roman" w:hAnsi="Times New Roman" w:cs="Times New Roman"/>
                <w:color w:val="000000"/>
                <w:sz w:val="24"/>
                <w:szCs w:val="24"/>
              </w:rPr>
              <w:t>ë</w:t>
            </w:r>
            <w:r w:rsidRPr="001F2EB9">
              <w:rPr>
                <w:rFonts w:ascii="Times New Roman" w:eastAsia="Times New Roman" w:hAnsi="Times New Roman" w:cs="Times New Roman"/>
                <w:color w:val="000000"/>
                <w:sz w:val="24"/>
                <w:szCs w:val="24"/>
              </w:rPr>
              <w:t xml:space="preserve"> bashkis</w:t>
            </w:r>
            <w:r w:rsidR="00A029CB" w:rsidRPr="001F2EB9">
              <w:rPr>
                <w:rFonts w:ascii="Times New Roman" w:eastAsia="Times New Roman" w:hAnsi="Times New Roman" w:cs="Times New Roman"/>
                <w:color w:val="000000"/>
                <w:sz w:val="24"/>
                <w:szCs w:val="24"/>
              </w:rPr>
              <w:t>ë</w:t>
            </w:r>
            <w:r w:rsidR="00E9182B">
              <w:rPr>
                <w:rFonts w:ascii="Times New Roman" w:eastAsia="Times New Roman" w:hAnsi="Times New Roman" w:cs="Times New Roman"/>
                <w:color w:val="000000"/>
                <w:sz w:val="24"/>
                <w:szCs w:val="24"/>
              </w:rPr>
              <w:t xml:space="preserve"> dhe </w:t>
            </w:r>
            <w:r w:rsidRPr="001F2EB9">
              <w:rPr>
                <w:rFonts w:ascii="Times New Roman" w:eastAsia="Times New Roman" w:hAnsi="Times New Roman" w:cs="Times New Roman"/>
                <w:color w:val="000000"/>
                <w:sz w:val="24"/>
                <w:szCs w:val="24"/>
              </w:rPr>
              <w:t>Kryetari i Bashkisë</w:t>
            </w:r>
          </w:p>
          <w:p w14:paraId="5C65FA41" w14:textId="77777777" w:rsidR="007F3600" w:rsidRPr="001F2EB9" w:rsidRDefault="007F3600" w:rsidP="006C2EA3">
            <w:pPr>
              <w:rPr>
                <w:rFonts w:ascii="Times New Roman" w:eastAsia="Times New Roman" w:hAnsi="Times New Roman" w:cs="Times New Roman"/>
                <w:color w:val="000000"/>
                <w:sz w:val="24"/>
                <w:szCs w:val="24"/>
              </w:rPr>
            </w:pPr>
          </w:p>
          <w:p w14:paraId="4F3E66AE" w14:textId="77777777" w:rsidR="007F3600" w:rsidRPr="001F2EB9" w:rsidRDefault="007F3600" w:rsidP="006C2EA3">
            <w:pPr>
              <w:rPr>
                <w:rFonts w:ascii="Times New Roman" w:eastAsia="Times New Roman" w:hAnsi="Times New Roman" w:cs="Times New Roman"/>
                <w:color w:val="000000"/>
                <w:sz w:val="24"/>
                <w:szCs w:val="24"/>
              </w:rPr>
            </w:pPr>
          </w:p>
          <w:p w14:paraId="27F5FD99" w14:textId="6ED10FFF"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Gjashtëmujori </w:t>
            </w:r>
            <w:r w:rsidR="000526BA">
              <w:rPr>
                <w:rFonts w:ascii="Times New Roman" w:eastAsia="Times New Roman" w:hAnsi="Times New Roman" w:cs="Times New Roman"/>
                <w:color w:val="000000"/>
                <w:sz w:val="24"/>
                <w:szCs w:val="24"/>
              </w:rPr>
              <w:t xml:space="preserve">i </w:t>
            </w:r>
            <w:r w:rsidR="008A57F0">
              <w:rPr>
                <w:rFonts w:ascii="Times New Roman" w:eastAsia="Times New Roman" w:hAnsi="Times New Roman" w:cs="Times New Roman"/>
                <w:color w:val="000000"/>
                <w:sz w:val="24"/>
                <w:szCs w:val="24"/>
              </w:rPr>
              <w:t>dytë</w:t>
            </w:r>
            <w:r w:rsidR="00532F40">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i 2025</w:t>
            </w:r>
          </w:p>
          <w:p w14:paraId="230EAF00" w14:textId="77777777" w:rsidR="007F3600" w:rsidRPr="001F2EB9" w:rsidRDefault="007F3600" w:rsidP="006C2EA3">
            <w:pPr>
              <w:rPr>
                <w:rFonts w:ascii="Times New Roman" w:eastAsia="Times New Roman" w:hAnsi="Times New Roman" w:cs="Times New Roman"/>
                <w:color w:val="000000"/>
                <w:sz w:val="24"/>
                <w:szCs w:val="24"/>
              </w:rPr>
            </w:pPr>
          </w:p>
        </w:tc>
      </w:tr>
      <w:tr w:rsidR="00514354" w:rsidRPr="001F2EB9" w14:paraId="3A709018" w14:textId="77777777" w:rsidTr="007938A8">
        <w:tc>
          <w:tcPr>
            <w:tcW w:w="530" w:type="dxa"/>
            <w:shd w:val="clear" w:color="auto" w:fill="B4C6E7" w:themeFill="accent1" w:themeFillTint="66"/>
          </w:tcPr>
          <w:p w14:paraId="41F6F1C0" w14:textId="526EF94E" w:rsidR="007F3600" w:rsidRPr="001F2EB9" w:rsidRDefault="00C1659D" w:rsidP="006C2EA3">
            <w:pPr>
              <w:rPr>
                <w:rFonts w:ascii="Times New Roman" w:hAnsi="Times New Roman" w:cs="Times New Roman"/>
                <w:sz w:val="24"/>
                <w:szCs w:val="24"/>
              </w:rPr>
            </w:pPr>
            <w:r w:rsidRPr="001F2EB9">
              <w:rPr>
                <w:rFonts w:ascii="Times New Roman" w:hAnsi="Times New Roman" w:cs="Times New Roman"/>
                <w:sz w:val="24"/>
                <w:szCs w:val="24"/>
              </w:rPr>
              <w:t>3</w:t>
            </w:r>
            <w:r w:rsidR="00A029CB" w:rsidRPr="001F2EB9">
              <w:rPr>
                <w:rFonts w:ascii="Times New Roman" w:hAnsi="Times New Roman" w:cs="Times New Roman"/>
                <w:sz w:val="24"/>
                <w:szCs w:val="24"/>
              </w:rPr>
              <w:t>5</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14:paraId="39A519DC" w14:textId="690AC507" w:rsidR="007F3600" w:rsidRPr="001F2EB9" w:rsidRDefault="007F3600" w:rsidP="006C2EA3">
            <w:pPr>
              <w:rPr>
                <w:rFonts w:ascii="Times New Roman" w:eastAsia="Times New Roman" w:hAnsi="Times New Roman" w:cs="Times New Roman"/>
                <w:sz w:val="24"/>
                <w:szCs w:val="24"/>
                <w:highlight w:val="yellow"/>
              </w:rPr>
            </w:pPr>
            <w:r w:rsidRPr="001F2EB9">
              <w:rPr>
                <w:rFonts w:ascii="Times New Roman" w:eastAsia="Times New Roman" w:hAnsi="Times New Roman" w:cs="Times New Roman"/>
                <w:color w:val="000000"/>
                <w:sz w:val="24"/>
                <w:szCs w:val="24"/>
              </w:rPr>
              <w:t>Strukturat organizative e sektorëve</w:t>
            </w:r>
            <w:r w:rsidR="00532F40">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 xml:space="preserve">të Menaxhimit të Aseteve dhe Sektorit të Shërbimeve të Strehimit, </w:t>
            </w:r>
            <w:r w:rsidRPr="001F2EB9">
              <w:rPr>
                <w:rFonts w:ascii="Times New Roman" w:eastAsia="Times New Roman" w:hAnsi="Times New Roman" w:cs="Times New Roman"/>
                <w:color w:val="000000"/>
                <w:sz w:val="24"/>
                <w:szCs w:val="24"/>
              </w:rPr>
              <w:lastRenderedPageBreak/>
              <w:t>si</w:t>
            </w:r>
            <w:r w:rsidR="00532F40">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pjesë përbërëse e Drejtorisë së Planifikimit dhe Zhvillimit të Territorit,</w:t>
            </w:r>
            <w:r w:rsidR="00532F40">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 xml:space="preserve">nuk janë në përputhje me përcaktimet ligjore në fuqi për strukturat në </w:t>
            </w:r>
            <w:r w:rsidR="008A57F0">
              <w:rPr>
                <w:rFonts w:ascii="Times New Roman" w:eastAsia="Times New Roman" w:hAnsi="Times New Roman" w:cs="Times New Roman"/>
                <w:color w:val="000000"/>
                <w:sz w:val="24"/>
                <w:szCs w:val="24"/>
              </w:rPr>
              <w:t>administratën publike</w:t>
            </w:r>
            <w:r w:rsidRPr="001F2EB9">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171717" w:themeColor="background2" w:themeShade="1A"/>
                <w:sz w:val="24"/>
                <w:szCs w:val="24"/>
              </w:rPr>
              <w:t>(të dy sektorët me nga një përgjegjës dhe një specialist)</w:t>
            </w:r>
          </w:p>
        </w:tc>
        <w:tc>
          <w:tcPr>
            <w:tcW w:w="2642" w:type="dxa"/>
            <w:tcBorders>
              <w:top w:val="single" w:sz="4" w:space="0" w:color="auto"/>
              <w:left w:val="nil"/>
              <w:bottom w:val="single" w:sz="4" w:space="0" w:color="auto"/>
              <w:right w:val="single" w:sz="4" w:space="0" w:color="auto"/>
            </w:tcBorders>
            <w:shd w:val="clear" w:color="000000" w:fill="FFFFFF"/>
            <w:vAlign w:val="center"/>
          </w:tcPr>
          <w:p w14:paraId="0DDDCEDD" w14:textId="77777777" w:rsidR="007F3600" w:rsidRPr="006701DB" w:rsidRDefault="007F3600" w:rsidP="006C2EA3">
            <w:pPr>
              <w:jc w:val="center"/>
              <w:rPr>
                <w:rFonts w:ascii="Times New Roman" w:eastAsia="Times New Roman" w:hAnsi="Times New Roman" w:cs="Times New Roman"/>
                <w:color w:val="000000"/>
                <w:sz w:val="24"/>
                <w:szCs w:val="24"/>
                <w:highlight w:val="yellow"/>
              </w:rPr>
            </w:pPr>
            <w:r w:rsidRPr="006701DB">
              <w:rPr>
                <w:rFonts w:ascii="Times New Roman" w:eastAsia="Times New Roman" w:hAnsi="Times New Roman" w:cs="Times New Roman"/>
                <w:sz w:val="24"/>
                <w:szCs w:val="24"/>
              </w:rPr>
              <w:lastRenderedPageBreak/>
              <w:t>Operacionet(Procesi)</w:t>
            </w:r>
          </w:p>
        </w:tc>
        <w:tc>
          <w:tcPr>
            <w:tcW w:w="1203" w:type="dxa"/>
            <w:tcBorders>
              <w:top w:val="single" w:sz="4" w:space="0" w:color="auto"/>
              <w:left w:val="single" w:sz="4" w:space="0" w:color="auto"/>
              <w:bottom w:val="single" w:sz="4" w:space="0" w:color="auto"/>
              <w:right w:val="nil"/>
            </w:tcBorders>
            <w:shd w:val="clear" w:color="000000" w:fill="FF0000"/>
            <w:vAlign w:val="center"/>
          </w:tcPr>
          <w:p w14:paraId="1155A1C5" w14:textId="19E0206E" w:rsidR="007F3600" w:rsidRPr="001F2EB9" w:rsidRDefault="007F3600" w:rsidP="006C2EA3">
            <w:pPr>
              <w:jc w:val="center"/>
              <w:rPr>
                <w:rFonts w:ascii="Times New Roman" w:eastAsia="Times New Roman" w:hAnsi="Times New Roman" w:cs="Times New Roman"/>
                <w:color w:val="000000"/>
                <w:sz w:val="24"/>
                <w:szCs w:val="24"/>
                <w:highlight w:val="yellow"/>
              </w:rPr>
            </w:pPr>
            <w:r w:rsidRPr="001F2EB9">
              <w:rPr>
                <w:rFonts w:ascii="Times New Roman" w:eastAsia="Times New Roman" w:hAnsi="Times New Roman" w:cs="Times New Roman"/>
                <w:color w:val="000000"/>
                <w:sz w:val="24"/>
                <w:szCs w:val="24"/>
              </w:rPr>
              <w:t>I lart</w:t>
            </w:r>
            <w:r w:rsidR="008F188E" w:rsidRPr="001F2EB9">
              <w:rPr>
                <w:rFonts w:ascii="Times New Roman" w:eastAsia="Times New Roman" w:hAnsi="Times New Roman" w:cs="Times New Roman"/>
                <w:color w:val="000000"/>
                <w:sz w:val="24"/>
                <w:szCs w:val="24"/>
              </w:rPr>
              <w:t>ë</w:t>
            </w:r>
          </w:p>
        </w:tc>
        <w:tc>
          <w:tcPr>
            <w:tcW w:w="3509" w:type="dxa"/>
            <w:tcBorders>
              <w:top w:val="single" w:sz="4" w:space="0" w:color="auto"/>
              <w:left w:val="single" w:sz="4" w:space="0" w:color="000000"/>
              <w:bottom w:val="single" w:sz="4" w:space="0" w:color="auto"/>
              <w:right w:val="single" w:sz="4" w:space="0" w:color="000000"/>
            </w:tcBorders>
            <w:shd w:val="clear" w:color="auto" w:fill="auto"/>
            <w:vAlign w:val="center"/>
          </w:tcPr>
          <w:p w14:paraId="6E67970A" w14:textId="77777777" w:rsidR="00680D3D"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1. Vlerësimi i strukturave organizative të Sektorëve të Menaxhimit të Aseteve dhe Sektorit të Shërbimeve të </w:t>
            </w:r>
            <w:r w:rsidRPr="001F2EB9">
              <w:rPr>
                <w:rFonts w:ascii="Times New Roman" w:eastAsia="Times New Roman" w:hAnsi="Times New Roman" w:cs="Times New Roman"/>
                <w:color w:val="000000"/>
                <w:sz w:val="24"/>
                <w:szCs w:val="24"/>
              </w:rPr>
              <w:lastRenderedPageBreak/>
              <w:t xml:space="preserve">Strehimit, si pjesë përbërëse e Drejtorisë së Planifikimit dhe Zhvillimit të Territorit në përputhje me përcaktimet ligjore në fuqi për strukturat në </w:t>
            </w:r>
            <w:r w:rsidR="00E42528" w:rsidRPr="001F2EB9">
              <w:rPr>
                <w:rFonts w:ascii="Times New Roman" w:eastAsia="Times New Roman" w:hAnsi="Times New Roman" w:cs="Times New Roman"/>
                <w:color w:val="000000"/>
                <w:sz w:val="24"/>
                <w:szCs w:val="24"/>
              </w:rPr>
              <w:t>administratën</w:t>
            </w:r>
            <w:r w:rsidRPr="001F2EB9">
              <w:rPr>
                <w:rFonts w:ascii="Times New Roman" w:eastAsia="Times New Roman" w:hAnsi="Times New Roman" w:cs="Times New Roman"/>
                <w:color w:val="000000"/>
                <w:sz w:val="24"/>
                <w:szCs w:val="24"/>
              </w:rPr>
              <w:t xml:space="preserve"> publike.</w:t>
            </w:r>
          </w:p>
          <w:p w14:paraId="1D2BBFDC" w14:textId="2CA9F993" w:rsidR="007F3600" w:rsidRPr="001F2EB9" w:rsidRDefault="007F3600" w:rsidP="006C2EA3">
            <w:pPr>
              <w:rPr>
                <w:rFonts w:ascii="Times New Roman" w:eastAsia="Times New Roman" w:hAnsi="Times New Roman" w:cs="Times New Roman"/>
                <w:color w:val="000000"/>
                <w:sz w:val="24"/>
                <w:szCs w:val="24"/>
                <w:highlight w:val="yellow"/>
              </w:rPr>
            </w:pPr>
            <w:r w:rsidRPr="001F2EB9">
              <w:rPr>
                <w:rFonts w:ascii="Times New Roman" w:eastAsia="Times New Roman" w:hAnsi="Times New Roman" w:cs="Times New Roman"/>
                <w:color w:val="000000"/>
                <w:sz w:val="24"/>
                <w:szCs w:val="24"/>
              </w:rPr>
              <w:t xml:space="preserve">2. Vlerësimi të përfshijë mundësinë e integrimit të tyre në dy drejtori </w:t>
            </w:r>
            <w:r w:rsidR="00680D3D">
              <w:rPr>
                <w:rFonts w:ascii="Times New Roman" w:eastAsia="Times New Roman" w:hAnsi="Times New Roman" w:cs="Times New Roman"/>
                <w:color w:val="000000"/>
                <w:sz w:val="24"/>
                <w:szCs w:val="24"/>
              </w:rPr>
              <w:t>përkatëse:</w:t>
            </w:r>
            <w:r w:rsidRPr="001F2EB9">
              <w:rPr>
                <w:rFonts w:ascii="Times New Roman" w:eastAsia="Times New Roman" w:hAnsi="Times New Roman" w:cs="Times New Roman"/>
                <w:color w:val="000000"/>
                <w:sz w:val="24"/>
                <w:szCs w:val="24"/>
              </w:rPr>
              <w:t xml:space="preserve"> </w:t>
            </w:r>
            <w:r w:rsidR="00680D3D">
              <w:rPr>
                <w:rFonts w:ascii="Times New Roman" w:eastAsia="Times New Roman" w:hAnsi="Times New Roman" w:cs="Times New Roman"/>
                <w:color w:val="000000"/>
                <w:sz w:val="24"/>
                <w:szCs w:val="24"/>
              </w:rPr>
              <w:t>Drejtoria</w:t>
            </w:r>
            <w:r w:rsidRPr="001F2EB9">
              <w:rPr>
                <w:rFonts w:ascii="Times New Roman" w:eastAsia="Times New Roman" w:hAnsi="Times New Roman" w:cs="Times New Roman"/>
                <w:color w:val="000000"/>
                <w:sz w:val="24"/>
                <w:szCs w:val="24"/>
              </w:rPr>
              <w:t xml:space="preserve"> </w:t>
            </w:r>
            <w:r w:rsidR="00680D3D">
              <w:rPr>
                <w:rFonts w:ascii="Times New Roman" w:eastAsia="Times New Roman" w:hAnsi="Times New Roman" w:cs="Times New Roman"/>
                <w:color w:val="000000"/>
                <w:sz w:val="24"/>
                <w:szCs w:val="24"/>
              </w:rPr>
              <w:t xml:space="preserve">e </w:t>
            </w:r>
            <w:r w:rsidRPr="001F2EB9">
              <w:rPr>
                <w:rFonts w:ascii="Times New Roman" w:eastAsia="Times New Roman" w:hAnsi="Times New Roman" w:cs="Times New Roman"/>
                <w:color w:val="000000"/>
                <w:sz w:val="24"/>
                <w:szCs w:val="24"/>
              </w:rPr>
              <w:t xml:space="preserve">Shërbimit Social dhe Drejtoria e Administrimit të </w:t>
            </w:r>
            <w:r w:rsidR="00680D3D">
              <w:rPr>
                <w:rFonts w:ascii="Times New Roman" w:eastAsia="Times New Roman" w:hAnsi="Times New Roman" w:cs="Times New Roman"/>
                <w:color w:val="000000"/>
                <w:sz w:val="24"/>
                <w:szCs w:val="24"/>
              </w:rPr>
              <w:t>P</w:t>
            </w:r>
            <w:r w:rsidRPr="001F2EB9">
              <w:rPr>
                <w:rFonts w:ascii="Times New Roman" w:eastAsia="Times New Roman" w:hAnsi="Times New Roman" w:cs="Times New Roman"/>
                <w:color w:val="000000"/>
                <w:sz w:val="24"/>
                <w:szCs w:val="24"/>
              </w:rPr>
              <w:t xml:space="preserve">ronave. </w:t>
            </w:r>
          </w:p>
        </w:tc>
        <w:tc>
          <w:tcPr>
            <w:tcW w:w="2163" w:type="dxa"/>
            <w:tcBorders>
              <w:top w:val="single" w:sz="4" w:space="0" w:color="auto"/>
              <w:left w:val="nil"/>
              <w:bottom w:val="single" w:sz="4" w:space="0" w:color="auto"/>
              <w:right w:val="single" w:sz="4" w:space="0" w:color="000000"/>
            </w:tcBorders>
            <w:shd w:val="clear" w:color="auto" w:fill="auto"/>
            <w:vAlign w:val="center"/>
          </w:tcPr>
          <w:p w14:paraId="326C24BA" w14:textId="5640C269"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lastRenderedPageBreak/>
              <w:t xml:space="preserve">Grup pune me punonjës të dy drejtorive dhe të koordinuar nga </w:t>
            </w:r>
          </w:p>
          <w:p w14:paraId="79C9CA2F" w14:textId="4B356486" w:rsidR="007F3600" w:rsidRPr="001F2EB9" w:rsidRDefault="008F5C2E"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lastRenderedPageBreak/>
              <w:t>Njësia e Burimeve Njerëzorë</w:t>
            </w:r>
          </w:p>
          <w:p w14:paraId="4D5E6C60" w14:textId="1E6018C2" w:rsidR="007F3600" w:rsidRPr="001F2EB9" w:rsidRDefault="007F3600" w:rsidP="006C2EA3">
            <w:pPr>
              <w:rPr>
                <w:rFonts w:ascii="Times New Roman" w:eastAsia="Times New Roman" w:hAnsi="Times New Roman" w:cs="Times New Roman"/>
                <w:color w:val="000000"/>
                <w:sz w:val="24"/>
                <w:szCs w:val="24"/>
                <w:highlight w:val="yellow"/>
              </w:rPr>
            </w:pPr>
            <w:r w:rsidRPr="001F2EB9">
              <w:rPr>
                <w:rFonts w:ascii="Times New Roman" w:eastAsia="Times New Roman" w:hAnsi="Times New Roman" w:cs="Times New Roman"/>
                <w:color w:val="000000"/>
                <w:sz w:val="24"/>
                <w:szCs w:val="24"/>
              </w:rPr>
              <w:t xml:space="preserve">Gjashtëmujori </w:t>
            </w:r>
            <w:r w:rsidR="000526BA">
              <w:rPr>
                <w:rFonts w:ascii="Times New Roman" w:eastAsia="Times New Roman" w:hAnsi="Times New Roman" w:cs="Times New Roman"/>
                <w:color w:val="000000"/>
                <w:sz w:val="24"/>
                <w:szCs w:val="24"/>
              </w:rPr>
              <w:t xml:space="preserve">i </w:t>
            </w:r>
            <w:r w:rsidR="008A57F0">
              <w:rPr>
                <w:rFonts w:ascii="Times New Roman" w:eastAsia="Times New Roman" w:hAnsi="Times New Roman" w:cs="Times New Roman"/>
                <w:color w:val="000000"/>
                <w:sz w:val="24"/>
                <w:szCs w:val="24"/>
              </w:rPr>
              <w:t>dytë</w:t>
            </w:r>
            <w:r w:rsidR="008F5C2E" w:rsidRPr="001F2EB9">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2024</w:t>
            </w:r>
          </w:p>
        </w:tc>
      </w:tr>
      <w:tr w:rsidR="00514354" w:rsidRPr="001F2EB9" w14:paraId="6E4BB750" w14:textId="77777777" w:rsidTr="00680D3D">
        <w:tc>
          <w:tcPr>
            <w:tcW w:w="530" w:type="dxa"/>
            <w:shd w:val="clear" w:color="auto" w:fill="B4C6E7" w:themeFill="accent1" w:themeFillTint="66"/>
          </w:tcPr>
          <w:p w14:paraId="0B54ADCE" w14:textId="090DC961" w:rsidR="007F3600" w:rsidRPr="001F2EB9" w:rsidRDefault="00C1659D" w:rsidP="006C2EA3">
            <w:pPr>
              <w:rPr>
                <w:rFonts w:ascii="Times New Roman" w:hAnsi="Times New Roman" w:cs="Times New Roman"/>
                <w:sz w:val="24"/>
                <w:szCs w:val="24"/>
              </w:rPr>
            </w:pPr>
            <w:r w:rsidRPr="001F2EB9">
              <w:rPr>
                <w:rFonts w:ascii="Times New Roman" w:hAnsi="Times New Roman" w:cs="Times New Roman"/>
                <w:sz w:val="24"/>
                <w:szCs w:val="24"/>
              </w:rPr>
              <w:lastRenderedPageBreak/>
              <w:t>3</w:t>
            </w:r>
            <w:r w:rsidR="00A029CB" w:rsidRPr="001F2EB9">
              <w:rPr>
                <w:rFonts w:ascii="Times New Roman" w:hAnsi="Times New Roman" w:cs="Times New Roman"/>
                <w:sz w:val="24"/>
                <w:szCs w:val="24"/>
              </w:rPr>
              <w:t>6</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14:paraId="4A9C7D72" w14:textId="4D05D223"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Kushte logjistike (</w:t>
            </w:r>
            <w:r w:rsidR="00E42528" w:rsidRPr="001F2EB9">
              <w:rPr>
                <w:rFonts w:ascii="Times New Roman" w:eastAsia="Times New Roman" w:hAnsi="Times New Roman" w:cs="Times New Roman"/>
                <w:color w:val="000000"/>
                <w:sz w:val="24"/>
                <w:szCs w:val="24"/>
              </w:rPr>
              <w:t>kompjuter</w:t>
            </w:r>
            <w:r w:rsidRPr="001F2EB9">
              <w:rPr>
                <w:rFonts w:ascii="Times New Roman" w:eastAsia="Times New Roman" w:hAnsi="Times New Roman" w:cs="Times New Roman"/>
                <w:color w:val="000000"/>
                <w:sz w:val="24"/>
                <w:szCs w:val="24"/>
              </w:rPr>
              <w:t xml:space="preserve">, </w:t>
            </w:r>
            <w:r w:rsidR="00E42528" w:rsidRPr="001F2EB9">
              <w:rPr>
                <w:rFonts w:ascii="Times New Roman" w:eastAsia="Times New Roman" w:hAnsi="Times New Roman" w:cs="Times New Roman"/>
                <w:color w:val="000000"/>
                <w:sz w:val="24"/>
                <w:szCs w:val="24"/>
              </w:rPr>
              <w:t>hapësirë</w:t>
            </w:r>
            <w:r w:rsidRPr="001F2EB9">
              <w:rPr>
                <w:rFonts w:ascii="Times New Roman" w:eastAsia="Times New Roman" w:hAnsi="Times New Roman" w:cs="Times New Roman"/>
                <w:color w:val="000000"/>
                <w:sz w:val="24"/>
                <w:szCs w:val="24"/>
              </w:rPr>
              <w:t xml:space="preserve"> fizike, rrjet i brendshëm </w:t>
            </w:r>
            <w:r w:rsidR="00680D3D">
              <w:rPr>
                <w:rFonts w:ascii="Times New Roman" w:eastAsia="Times New Roman" w:hAnsi="Times New Roman" w:cs="Times New Roman"/>
                <w:color w:val="000000"/>
                <w:sz w:val="24"/>
                <w:szCs w:val="24"/>
              </w:rPr>
              <w:t>kompjuterik</w:t>
            </w:r>
            <w:r w:rsidRPr="001F2EB9">
              <w:rPr>
                <w:rFonts w:ascii="Times New Roman" w:eastAsia="Times New Roman" w:hAnsi="Times New Roman" w:cs="Times New Roman"/>
                <w:color w:val="000000"/>
                <w:sz w:val="24"/>
                <w:szCs w:val="24"/>
              </w:rPr>
              <w:t>) t</w:t>
            </w:r>
            <w:r w:rsidR="008F188E" w:rsidRPr="001F2EB9">
              <w:rPr>
                <w:rFonts w:ascii="Times New Roman" w:eastAsia="Times New Roman" w:hAnsi="Times New Roman" w:cs="Times New Roman"/>
                <w:color w:val="000000"/>
                <w:sz w:val="24"/>
                <w:szCs w:val="24"/>
              </w:rPr>
              <w:t>ë</w:t>
            </w:r>
            <w:r w:rsidRPr="001F2EB9">
              <w:rPr>
                <w:rFonts w:ascii="Times New Roman" w:eastAsia="Times New Roman" w:hAnsi="Times New Roman" w:cs="Times New Roman"/>
                <w:color w:val="000000"/>
                <w:sz w:val="24"/>
                <w:szCs w:val="24"/>
              </w:rPr>
              <w:t xml:space="preserve"> kufizuara për administrimin e proceseve të dhënies së lejeve, si pjesë e punës së Drejtorisë së Planifikimit dhe Zhvillimit të Territorit.</w:t>
            </w:r>
          </w:p>
        </w:tc>
        <w:tc>
          <w:tcPr>
            <w:tcW w:w="2642" w:type="dxa"/>
            <w:tcBorders>
              <w:top w:val="single" w:sz="4" w:space="0" w:color="auto"/>
              <w:left w:val="nil"/>
              <w:bottom w:val="single" w:sz="4" w:space="0" w:color="auto"/>
              <w:right w:val="single" w:sz="4" w:space="0" w:color="auto"/>
            </w:tcBorders>
            <w:shd w:val="clear" w:color="000000" w:fill="FFFFFF"/>
            <w:vAlign w:val="center"/>
          </w:tcPr>
          <w:p w14:paraId="70854E6F" w14:textId="77777777" w:rsidR="007F3600" w:rsidRPr="006701DB" w:rsidRDefault="007F3600" w:rsidP="006C2EA3">
            <w:pPr>
              <w:jc w:val="center"/>
              <w:rPr>
                <w:rFonts w:ascii="Times New Roman" w:eastAsia="Times New Roman" w:hAnsi="Times New Roman" w:cs="Times New Roman"/>
                <w:sz w:val="24"/>
                <w:szCs w:val="24"/>
              </w:rPr>
            </w:pPr>
            <w:r w:rsidRPr="006701DB">
              <w:rPr>
                <w:rFonts w:ascii="Times New Roman" w:eastAsia="Times New Roman" w:hAnsi="Times New Roman" w:cs="Times New Roman"/>
                <w:sz w:val="24"/>
                <w:szCs w:val="24"/>
              </w:rPr>
              <w:t>Operacionet(Procesi)</w:t>
            </w:r>
          </w:p>
        </w:tc>
        <w:tc>
          <w:tcPr>
            <w:tcW w:w="1203" w:type="dxa"/>
            <w:tcBorders>
              <w:top w:val="single" w:sz="4" w:space="0" w:color="auto"/>
              <w:left w:val="single" w:sz="4" w:space="0" w:color="auto"/>
              <w:bottom w:val="single" w:sz="4" w:space="0" w:color="auto"/>
              <w:right w:val="nil"/>
            </w:tcBorders>
            <w:shd w:val="clear" w:color="auto" w:fill="FFFF00"/>
            <w:vAlign w:val="center"/>
          </w:tcPr>
          <w:p w14:paraId="451EF83A" w14:textId="7FE0C260" w:rsidR="007F3600" w:rsidRPr="001F2EB9" w:rsidRDefault="008F5C2E" w:rsidP="006C2EA3">
            <w:pPr>
              <w:jc w:val="cente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Mesatar </w:t>
            </w:r>
          </w:p>
        </w:tc>
        <w:tc>
          <w:tcPr>
            <w:tcW w:w="3509" w:type="dxa"/>
            <w:tcBorders>
              <w:top w:val="single" w:sz="4" w:space="0" w:color="auto"/>
              <w:left w:val="single" w:sz="4" w:space="0" w:color="000000"/>
              <w:bottom w:val="single" w:sz="4" w:space="0" w:color="auto"/>
              <w:right w:val="single" w:sz="4" w:space="0" w:color="000000"/>
            </w:tcBorders>
            <w:shd w:val="clear" w:color="auto" w:fill="auto"/>
          </w:tcPr>
          <w:p w14:paraId="79180943" w14:textId="77777777" w:rsidR="00680D3D" w:rsidRDefault="00680D3D" w:rsidP="00680D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E42528" w:rsidRPr="001F2EB9">
              <w:rPr>
                <w:rFonts w:ascii="Times New Roman" w:eastAsia="Times New Roman" w:hAnsi="Times New Roman" w:cs="Times New Roman"/>
                <w:color w:val="000000"/>
                <w:sz w:val="24"/>
                <w:szCs w:val="24"/>
              </w:rPr>
              <w:t>Përmirësim</w:t>
            </w:r>
            <w:r w:rsidR="007F3600" w:rsidRPr="001F2EB9">
              <w:rPr>
                <w:rFonts w:ascii="Times New Roman" w:eastAsia="Times New Roman" w:hAnsi="Times New Roman" w:cs="Times New Roman"/>
                <w:color w:val="000000"/>
                <w:sz w:val="24"/>
                <w:szCs w:val="24"/>
              </w:rPr>
              <w:t xml:space="preserve"> i </w:t>
            </w:r>
            <w:r w:rsidR="00E42528" w:rsidRPr="001F2EB9">
              <w:rPr>
                <w:rFonts w:ascii="Times New Roman" w:eastAsia="Times New Roman" w:hAnsi="Times New Roman" w:cs="Times New Roman"/>
                <w:color w:val="000000"/>
                <w:sz w:val="24"/>
                <w:szCs w:val="24"/>
              </w:rPr>
              <w:t>infrastrukturës</w:t>
            </w:r>
            <w:r w:rsidR="007F3600" w:rsidRPr="001F2EB9">
              <w:rPr>
                <w:rFonts w:ascii="Times New Roman" w:eastAsia="Times New Roman" w:hAnsi="Times New Roman" w:cs="Times New Roman"/>
                <w:color w:val="000000"/>
                <w:sz w:val="24"/>
                <w:szCs w:val="24"/>
              </w:rPr>
              <w:t xml:space="preserve"> kompjuterike </w:t>
            </w:r>
            <w:r w:rsidR="008F5C2E" w:rsidRPr="001F2EB9">
              <w:rPr>
                <w:rFonts w:ascii="Times New Roman" w:eastAsia="Times New Roman" w:hAnsi="Times New Roman" w:cs="Times New Roman"/>
                <w:color w:val="000000"/>
                <w:sz w:val="24"/>
                <w:szCs w:val="24"/>
              </w:rPr>
              <w:t>për</w:t>
            </w:r>
            <w:r w:rsidR="007F3600" w:rsidRPr="001F2EB9">
              <w:rPr>
                <w:rFonts w:ascii="Times New Roman" w:eastAsia="Times New Roman" w:hAnsi="Times New Roman" w:cs="Times New Roman"/>
                <w:color w:val="000000"/>
                <w:sz w:val="24"/>
                <w:szCs w:val="24"/>
              </w:rPr>
              <w:t xml:space="preserve"> t</w:t>
            </w:r>
            <w:r w:rsidR="008F5C2E" w:rsidRPr="001F2EB9">
              <w:rPr>
                <w:rFonts w:ascii="Times New Roman" w:eastAsia="Times New Roman" w:hAnsi="Times New Roman" w:cs="Times New Roman"/>
                <w:color w:val="000000"/>
                <w:sz w:val="24"/>
                <w:szCs w:val="24"/>
              </w:rPr>
              <w:t>ë</w:t>
            </w:r>
            <w:r w:rsidR="007F3600" w:rsidRPr="001F2EB9">
              <w:rPr>
                <w:rFonts w:ascii="Times New Roman" w:eastAsia="Times New Roman" w:hAnsi="Times New Roman" w:cs="Times New Roman"/>
                <w:color w:val="000000"/>
                <w:sz w:val="24"/>
                <w:szCs w:val="24"/>
              </w:rPr>
              <w:t xml:space="preserve"> </w:t>
            </w:r>
            <w:r w:rsidR="008F5C2E" w:rsidRPr="001F2EB9">
              <w:rPr>
                <w:rFonts w:ascii="Times New Roman" w:eastAsia="Times New Roman" w:hAnsi="Times New Roman" w:cs="Times New Roman"/>
                <w:color w:val="000000"/>
                <w:sz w:val="24"/>
                <w:szCs w:val="24"/>
              </w:rPr>
              <w:t>përballuar</w:t>
            </w:r>
            <w:r w:rsidR="007F3600" w:rsidRPr="001F2EB9">
              <w:rPr>
                <w:rFonts w:ascii="Times New Roman" w:eastAsia="Times New Roman" w:hAnsi="Times New Roman" w:cs="Times New Roman"/>
                <w:color w:val="000000"/>
                <w:sz w:val="24"/>
                <w:szCs w:val="24"/>
              </w:rPr>
              <w:t xml:space="preserve"> aplikacionet (AUTOCAD). </w:t>
            </w:r>
          </w:p>
          <w:p w14:paraId="5025A54E" w14:textId="70CCBA68" w:rsidR="007F3600" w:rsidRPr="001F2EB9" w:rsidRDefault="00680D3D" w:rsidP="00680D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7F3600" w:rsidRPr="001F2EB9">
              <w:rPr>
                <w:rFonts w:ascii="Times New Roman" w:eastAsia="Times New Roman" w:hAnsi="Times New Roman" w:cs="Times New Roman"/>
                <w:color w:val="000000"/>
                <w:sz w:val="24"/>
                <w:szCs w:val="24"/>
              </w:rPr>
              <w:t>Ndarje m</w:t>
            </w:r>
            <w:r>
              <w:rPr>
                <w:rFonts w:ascii="Times New Roman" w:eastAsia="Times New Roman" w:hAnsi="Times New Roman" w:cs="Times New Roman"/>
                <w:color w:val="000000"/>
                <w:sz w:val="24"/>
                <w:szCs w:val="24"/>
              </w:rPr>
              <w:t>ë</w:t>
            </w:r>
            <w:r w:rsidR="007F3600" w:rsidRPr="001F2EB9">
              <w:rPr>
                <w:rFonts w:ascii="Times New Roman" w:eastAsia="Times New Roman" w:hAnsi="Times New Roman" w:cs="Times New Roman"/>
                <w:color w:val="000000"/>
                <w:sz w:val="24"/>
                <w:szCs w:val="24"/>
              </w:rPr>
              <w:t xml:space="preserve"> efektive dhe </w:t>
            </w:r>
            <w:r>
              <w:rPr>
                <w:rFonts w:ascii="Times New Roman" w:eastAsia="Times New Roman" w:hAnsi="Times New Roman" w:cs="Times New Roman"/>
                <w:color w:val="000000"/>
                <w:sz w:val="24"/>
                <w:szCs w:val="24"/>
              </w:rPr>
              <w:t>efikase</w:t>
            </w:r>
            <w:r w:rsidR="007F3600" w:rsidRPr="001F2EB9">
              <w:rPr>
                <w:rFonts w:ascii="Times New Roman" w:eastAsia="Times New Roman" w:hAnsi="Times New Roman" w:cs="Times New Roman"/>
                <w:color w:val="000000"/>
                <w:sz w:val="24"/>
                <w:szCs w:val="24"/>
              </w:rPr>
              <w:t xml:space="preserve"> e pun</w:t>
            </w:r>
            <w:r w:rsidR="008F5C2E" w:rsidRPr="001F2EB9">
              <w:rPr>
                <w:rFonts w:ascii="Times New Roman" w:eastAsia="Times New Roman" w:hAnsi="Times New Roman" w:cs="Times New Roman"/>
                <w:color w:val="000000"/>
                <w:sz w:val="24"/>
                <w:szCs w:val="24"/>
              </w:rPr>
              <w:t>ë</w:t>
            </w:r>
            <w:r w:rsidR="007F3600" w:rsidRPr="001F2EB9">
              <w:rPr>
                <w:rFonts w:ascii="Times New Roman" w:eastAsia="Times New Roman" w:hAnsi="Times New Roman" w:cs="Times New Roman"/>
                <w:color w:val="000000"/>
                <w:sz w:val="24"/>
                <w:szCs w:val="24"/>
              </w:rPr>
              <w:t>s n</w:t>
            </w:r>
            <w:r w:rsidR="008F5C2E" w:rsidRPr="001F2EB9">
              <w:rPr>
                <w:rFonts w:ascii="Times New Roman" w:eastAsia="Times New Roman" w:hAnsi="Times New Roman" w:cs="Times New Roman"/>
                <w:color w:val="000000"/>
                <w:sz w:val="24"/>
                <w:szCs w:val="24"/>
              </w:rPr>
              <w:t>ë</w:t>
            </w:r>
            <w:r w:rsidR="007F3600" w:rsidRPr="001F2EB9">
              <w:rPr>
                <w:rFonts w:ascii="Times New Roman" w:eastAsia="Times New Roman" w:hAnsi="Times New Roman" w:cs="Times New Roman"/>
                <w:color w:val="000000"/>
                <w:sz w:val="24"/>
                <w:szCs w:val="24"/>
              </w:rPr>
              <w:t xml:space="preserve"> raport me burimet </w:t>
            </w:r>
            <w:r w:rsidR="008F5C2E" w:rsidRPr="001F2EB9">
              <w:rPr>
                <w:rFonts w:ascii="Times New Roman" w:eastAsia="Times New Roman" w:hAnsi="Times New Roman" w:cs="Times New Roman"/>
                <w:color w:val="000000"/>
                <w:sz w:val="24"/>
                <w:szCs w:val="24"/>
              </w:rPr>
              <w:t>njerëzore</w:t>
            </w:r>
            <w:r w:rsidR="007F3600" w:rsidRPr="001F2EB9">
              <w:rPr>
                <w:rFonts w:ascii="Times New Roman" w:eastAsia="Times New Roman" w:hAnsi="Times New Roman" w:cs="Times New Roman"/>
                <w:color w:val="000000"/>
                <w:sz w:val="24"/>
                <w:szCs w:val="24"/>
              </w:rPr>
              <w:t xml:space="preserve"> t</w:t>
            </w:r>
            <w:r w:rsidR="008F5C2E" w:rsidRPr="001F2EB9">
              <w:rPr>
                <w:rFonts w:ascii="Times New Roman" w:eastAsia="Times New Roman" w:hAnsi="Times New Roman" w:cs="Times New Roman"/>
                <w:color w:val="000000"/>
                <w:sz w:val="24"/>
                <w:szCs w:val="24"/>
              </w:rPr>
              <w:t>ë</w:t>
            </w:r>
            <w:r w:rsidR="007F3600" w:rsidRPr="001F2EB9">
              <w:rPr>
                <w:rFonts w:ascii="Times New Roman" w:eastAsia="Times New Roman" w:hAnsi="Times New Roman" w:cs="Times New Roman"/>
                <w:color w:val="000000"/>
                <w:sz w:val="24"/>
                <w:szCs w:val="24"/>
              </w:rPr>
              <w:t xml:space="preserve"> disponueshme.</w:t>
            </w:r>
          </w:p>
        </w:tc>
        <w:tc>
          <w:tcPr>
            <w:tcW w:w="2163" w:type="dxa"/>
            <w:tcBorders>
              <w:top w:val="single" w:sz="4" w:space="0" w:color="auto"/>
              <w:left w:val="nil"/>
              <w:bottom w:val="single" w:sz="4" w:space="0" w:color="auto"/>
              <w:right w:val="single" w:sz="4" w:space="0" w:color="000000"/>
            </w:tcBorders>
            <w:shd w:val="clear" w:color="auto" w:fill="auto"/>
            <w:vAlign w:val="center"/>
          </w:tcPr>
          <w:p w14:paraId="6CB82A84" w14:textId="77777777" w:rsidR="008F5C2E" w:rsidRPr="001F2EB9" w:rsidRDefault="008F5C2E" w:rsidP="008F5C2E">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Grup pune me punonjës të dy drejtorive dhe të koordinuar nga </w:t>
            </w:r>
          </w:p>
          <w:p w14:paraId="704401FC" w14:textId="77777777" w:rsidR="008F5C2E" w:rsidRPr="001F2EB9" w:rsidRDefault="008F5C2E" w:rsidP="008F5C2E">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Njësia e Burimeve Njerëzorë</w:t>
            </w:r>
          </w:p>
          <w:p w14:paraId="3DBCAF71" w14:textId="77777777" w:rsidR="00A029CB" w:rsidRPr="001F2EB9" w:rsidRDefault="00A029CB" w:rsidP="008F5C2E">
            <w:pPr>
              <w:rPr>
                <w:rFonts w:ascii="Times New Roman" w:eastAsia="Times New Roman" w:hAnsi="Times New Roman" w:cs="Times New Roman"/>
                <w:color w:val="000000"/>
                <w:sz w:val="24"/>
                <w:szCs w:val="24"/>
              </w:rPr>
            </w:pPr>
          </w:p>
          <w:p w14:paraId="4F43922D" w14:textId="5FA16CFE"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Gjashtëmujori </w:t>
            </w:r>
            <w:r w:rsidR="000526BA">
              <w:rPr>
                <w:rFonts w:ascii="Times New Roman" w:eastAsia="Times New Roman" w:hAnsi="Times New Roman" w:cs="Times New Roman"/>
                <w:color w:val="000000"/>
                <w:sz w:val="24"/>
                <w:szCs w:val="24"/>
              </w:rPr>
              <w:t xml:space="preserve">i </w:t>
            </w:r>
            <w:r w:rsidR="008A57F0">
              <w:rPr>
                <w:rFonts w:ascii="Times New Roman" w:eastAsia="Times New Roman" w:hAnsi="Times New Roman" w:cs="Times New Roman"/>
                <w:color w:val="000000"/>
                <w:sz w:val="24"/>
                <w:szCs w:val="24"/>
              </w:rPr>
              <w:t>dytë</w:t>
            </w:r>
            <w:r w:rsidRPr="001F2EB9">
              <w:rPr>
                <w:rFonts w:ascii="Times New Roman" w:eastAsia="Times New Roman" w:hAnsi="Times New Roman" w:cs="Times New Roman"/>
                <w:color w:val="000000"/>
                <w:sz w:val="24"/>
                <w:szCs w:val="24"/>
              </w:rPr>
              <w:t xml:space="preserve"> 202</w:t>
            </w:r>
            <w:r w:rsidR="008F5C2E" w:rsidRPr="001F2EB9">
              <w:rPr>
                <w:rFonts w:ascii="Times New Roman" w:eastAsia="Times New Roman" w:hAnsi="Times New Roman" w:cs="Times New Roman"/>
                <w:color w:val="000000"/>
                <w:sz w:val="24"/>
                <w:szCs w:val="24"/>
              </w:rPr>
              <w:t>5</w:t>
            </w:r>
          </w:p>
        </w:tc>
      </w:tr>
      <w:tr w:rsidR="00514354" w:rsidRPr="001F2EB9" w14:paraId="3D8E03EC" w14:textId="77777777" w:rsidTr="007938A8">
        <w:tc>
          <w:tcPr>
            <w:tcW w:w="530" w:type="dxa"/>
            <w:shd w:val="clear" w:color="auto" w:fill="B4C6E7" w:themeFill="accent1" w:themeFillTint="66"/>
          </w:tcPr>
          <w:p w14:paraId="69C478A3" w14:textId="417740C5" w:rsidR="007F3600" w:rsidRPr="001F2EB9" w:rsidRDefault="00C1659D" w:rsidP="006C2EA3">
            <w:pPr>
              <w:rPr>
                <w:rFonts w:ascii="Times New Roman" w:hAnsi="Times New Roman" w:cs="Times New Roman"/>
                <w:sz w:val="24"/>
                <w:szCs w:val="24"/>
              </w:rPr>
            </w:pPr>
            <w:r w:rsidRPr="001F2EB9">
              <w:rPr>
                <w:rFonts w:ascii="Times New Roman" w:hAnsi="Times New Roman" w:cs="Times New Roman"/>
                <w:sz w:val="24"/>
                <w:szCs w:val="24"/>
              </w:rPr>
              <w:t>3</w:t>
            </w:r>
            <w:r w:rsidR="00A029CB" w:rsidRPr="001F2EB9">
              <w:rPr>
                <w:rFonts w:ascii="Times New Roman" w:hAnsi="Times New Roman" w:cs="Times New Roman"/>
                <w:sz w:val="24"/>
                <w:szCs w:val="24"/>
              </w:rPr>
              <w:t>7</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14:paraId="3154F9BB" w14:textId="6E00A4B5" w:rsidR="007F3600" w:rsidRPr="001F2EB9" w:rsidRDefault="00E42528"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Kapacitete</w:t>
            </w:r>
            <w:r w:rsidR="007F3600" w:rsidRPr="001F2EB9">
              <w:rPr>
                <w:rFonts w:ascii="Times New Roman" w:eastAsia="Times New Roman" w:hAnsi="Times New Roman" w:cs="Times New Roman"/>
                <w:color w:val="000000"/>
                <w:sz w:val="24"/>
                <w:szCs w:val="24"/>
              </w:rPr>
              <w:t xml:space="preserve"> teknike të kufizuara për legjislacionin dhe procedurat e dhënies së lejeve ndërtimore, </w:t>
            </w:r>
            <w:r w:rsidR="007F3600" w:rsidRPr="001F2EB9">
              <w:rPr>
                <w:rFonts w:ascii="Times New Roman" w:eastAsia="Times New Roman" w:hAnsi="Times New Roman" w:cs="Times New Roman"/>
                <w:color w:val="000000"/>
                <w:sz w:val="24"/>
                <w:szCs w:val="24"/>
              </w:rPr>
              <w:lastRenderedPageBreak/>
              <w:t xml:space="preserve">administrimit të pronave, për monitorimin e territorit në </w:t>
            </w:r>
            <w:r w:rsidRPr="001F2EB9">
              <w:rPr>
                <w:rFonts w:ascii="Times New Roman" w:eastAsia="Times New Roman" w:hAnsi="Times New Roman" w:cs="Times New Roman"/>
                <w:color w:val="000000"/>
                <w:sz w:val="24"/>
                <w:szCs w:val="24"/>
              </w:rPr>
              <w:t>Drejtorin</w:t>
            </w:r>
            <w:r w:rsidR="007F3600" w:rsidRPr="001F2EB9">
              <w:rPr>
                <w:rFonts w:ascii="Times New Roman" w:eastAsia="Times New Roman" w:hAnsi="Times New Roman" w:cs="Times New Roman"/>
                <w:color w:val="000000"/>
                <w:sz w:val="24"/>
                <w:szCs w:val="24"/>
              </w:rPr>
              <w:t xml:space="preserve"> e Drejtorinë e Planifikimit dhe Zhvillimit të Territorit.</w:t>
            </w:r>
          </w:p>
        </w:tc>
        <w:tc>
          <w:tcPr>
            <w:tcW w:w="2642" w:type="dxa"/>
            <w:tcBorders>
              <w:top w:val="single" w:sz="4" w:space="0" w:color="auto"/>
              <w:left w:val="nil"/>
              <w:bottom w:val="single" w:sz="4" w:space="0" w:color="auto"/>
              <w:right w:val="single" w:sz="4" w:space="0" w:color="auto"/>
            </w:tcBorders>
            <w:shd w:val="clear" w:color="000000" w:fill="FFFFFF"/>
            <w:vAlign w:val="center"/>
          </w:tcPr>
          <w:p w14:paraId="23FD3FB8" w14:textId="78C219B0" w:rsidR="007F3600" w:rsidRPr="006701DB" w:rsidRDefault="007F3600" w:rsidP="006C2EA3">
            <w:pPr>
              <w:jc w:val="center"/>
              <w:rPr>
                <w:rFonts w:ascii="Times New Roman" w:eastAsia="Times New Roman" w:hAnsi="Times New Roman" w:cs="Times New Roman"/>
                <w:sz w:val="24"/>
                <w:szCs w:val="24"/>
              </w:rPr>
            </w:pPr>
            <w:r w:rsidRPr="006701DB">
              <w:rPr>
                <w:rFonts w:ascii="Times New Roman" w:eastAsia="Times New Roman" w:hAnsi="Times New Roman" w:cs="Times New Roman"/>
                <w:sz w:val="24"/>
                <w:szCs w:val="24"/>
              </w:rPr>
              <w:lastRenderedPageBreak/>
              <w:t xml:space="preserve">Burimet </w:t>
            </w:r>
            <w:r w:rsidR="00E274A2" w:rsidRPr="006701DB">
              <w:rPr>
                <w:rFonts w:ascii="Times New Roman" w:eastAsia="Times New Roman" w:hAnsi="Times New Roman" w:cs="Times New Roman"/>
                <w:sz w:val="24"/>
                <w:szCs w:val="24"/>
              </w:rPr>
              <w:t>Njerëzore</w:t>
            </w:r>
          </w:p>
        </w:tc>
        <w:tc>
          <w:tcPr>
            <w:tcW w:w="1203" w:type="dxa"/>
            <w:tcBorders>
              <w:top w:val="single" w:sz="4" w:space="0" w:color="auto"/>
              <w:left w:val="single" w:sz="4" w:space="0" w:color="auto"/>
              <w:bottom w:val="single" w:sz="4" w:space="0" w:color="auto"/>
              <w:right w:val="nil"/>
            </w:tcBorders>
            <w:shd w:val="clear" w:color="auto" w:fill="FFFF00"/>
            <w:vAlign w:val="center"/>
          </w:tcPr>
          <w:p w14:paraId="458245F1" w14:textId="29BC30FA" w:rsidR="007F3600" w:rsidRPr="001F2EB9" w:rsidRDefault="008F5C2E" w:rsidP="006C2EA3">
            <w:pPr>
              <w:jc w:val="cente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Mesatar </w:t>
            </w:r>
          </w:p>
        </w:tc>
        <w:tc>
          <w:tcPr>
            <w:tcW w:w="3509" w:type="dxa"/>
            <w:tcBorders>
              <w:top w:val="single" w:sz="4" w:space="0" w:color="auto"/>
              <w:left w:val="single" w:sz="4" w:space="0" w:color="000000"/>
              <w:bottom w:val="single" w:sz="4" w:space="0" w:color="auto"/>
              <w:right w:val="single" w:sz="4" w:space="0" w:color="000000"/>
            </w:tcBorders>
            <w:shd w:val="clear" w:color="auto" w:fill="auto"/>
            <w:vAlign w:val="center"/>
          </w:tcPr>
          <w:p w14:paraId="0301FDE7" w14:textId="77777777" w:rsidR="00680D3D" w:rsidRDefault="00680D3D" w:rsidP="006C2E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7F3600" w:rsidRPr="001F2EB9">
              <w:rPr>
                <w:rFonts w:ascii="Times New Roman" w:eastAsia="Times New Roman" w:hAnsi="Times New Roman" w:cs="Times New Roman"/>
                <w:color w:val="000000"/>
                <w:sz w:val="24"/>
                <w:szCs w:val="24"/>
              </w:rPr>
              <w:t>T</w:t>
            </w:r>
            <w:r w:rsidR="008F188E" w:rsidRPr="001F2EB9">
              <w:rPr>
                <w:rFonts w:ascii="Times New Roman" w:eastAsia="Times New Roman" w:hAnsi="Times New Roman" w:cs="Times New Roman"/>
                <w:color w:val="000000"/>
                <w:sz w:val="24"/>
                <w:szCs w:val="24"/>
              </w:rPr>
              <w:t>ë</w:t>
            </w:r>
            <w:r w:rsidR="008F5C2E" w:rsidRPr="001F2EB9">
              <w:rPr>
                <w:rFonts w:ascii="Times New Roman" w:eastAsia="Times New Roman" w:hAnsi="Times New Roman" w:cs="Times New Roman"/>
                <w:color w:val="000000"/>
                <w:sz w:val="24"/>
                <w:szCs w:val="24"/>
              </w:rPr>
              <w:t xml:space="preserve"> miratohet </w:t>
            </w:r>
            <w:r w:rsidR="007F3600" w:rsidRPr="001F2EB9">
              <w:rPr>
                <w:rFonts w:ascii="Times New Roman" w:eastAsia="Times New Roman" w:hAnsi="Times New Roman" w:cs="Times New Roman"/>
                <w:color w:val="000000"/>
                <w:sz w:val="24"/>
                <w:szCs w:val="24"/>
              </w:rPr>
              <w:t>nj</w:t>
            </w:r>
            <w:r w:rsidR="008F188E" w:rsidRPr="001F2EB9">
              <w:rPr>
                <w:rFonts w:ascii="Times New Roman" w:eastAsia="Times New Roman" w:hAnsi="Times New Roman" w:cs="Times New Roman"/>
                <w:color w:val="000000"/>
                <w:sz w:val="24"/>
                <w:szCs w:val="24"/>
              </w:rPr>
              <w:t>ë</w:t>
            </w:r>
            <w:r w:rsidR="007F3600" w:rsidRPr="001F2EB9">
              <w:rPr>
                <w:rFonts w:ascii="Times New Roman" w:eastAsia="Times New Roman" w:hAnsi="Times New Roman" w:cs="Times New Roman"/>
                <w:color w:val="000000"/>
                <w:sz w:val="24"/>
                <w:szCs w:val="24"/>
              </w:rPr>
              <w:t xml:space="preserve"> kalendar trajnimesh</w:t>
            </w:r>
            <w:r w:rsidR="008F188E" w:rsidRPr="001F2EB9">
              <w:rPr>
                <w:rFonts w:ascii="Times New Roman" w:eastAsia="Times New Roman" w:hAnsi="Times New Roman" w:cs="Times New Roman"/>
                <w:color w:val="000000"/>
                <w:sz w:val="24"/>
                <w:szCs w:val="24"/>
              </w:rPr>
              <w:t xml:space="preserve"> për punonjësit e kësaj drejtorie për legjislacionin në fuqi për administrimin dhe menaxhimin</w:t>
            </w:r>
            <w:r w:rsidR="00532F40">
              <w:rPr>
                <w:rFonts w:ascii="Times New Roman" w:eastAsia="Times New Roman" w:hAnsi="Times New Roman" w:cs="Times New Roman"/>
                <w:color w:val="000000"/>
                <w:sz w:val="24"/>
                <w:szCs w:val="24"/>
              </w:rPr>
              <w:t xml:space="preserve"> </w:t>
            </w:r>
            <w:r w:rsidR="008F188E" w:rsidRPr="001F2EB9">
              <w:rPr>
                <w:rFonts w:ascii="Times New Roman" w:eastAsia="Times New Roman" w:hAnsi="Times New Roman" w:cs="Times New Roman"/>
                <w:color w:val="000000"/>
                <w:sz w:val="24"/>
                <w:szCs w:val="24"/>
              </w:rPr>
              <w:t>e pronave publike.</w:t>
            </w:r>
            <w:r w:rsidR="00532F40">
              <w:rPr>
                <w:rFonts w:ascii="Times New Roman" w:eastAsia="Times New Roman" w:hAnsi="Times New Roman" w:cs="Times New Roman"/>
                <w:color w:val="000000"/>
                <w:sz w:val="24"/>
                <w:szCs w:val="24"/>
              </w:rPr>
              <w:t xml:space="preserve"> </w:t>
            </w:r>
          </w:p>
          <w:p w14:paraId="31C20F0F" w14:textId="58A5C989" w:rsidR="007F3600" w:rsidRPr="001F2EB9" w:rsidRDefault="00680D3D" w:rsidP="006C2E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w:t>
            </w:r>
            <w:r w:rsidR="007F3600" w:rsidRPr="001F2EB9">
              <w:rPr>
                <w:rFonts w:ascii="Times New Roman" w:eastAsia="Times New Roman" w:hAnsi="Times New Roman" w:cs="Times New Roman"/>
                <w:color w:val="000000"/>
                <w:sz w:val="24"/>
                <w:szCs w:val="24"/>
              </w:rPr>
              <w:t>Dija institucionale t</w:t>
            </w:r>
            <w:r w:rsidR="008F188E" w:rsidRPr="001F2EB9">
              <w:rPr>
                <w:rFonts w:ascii="Times New Roman" w:eastAsia="Times New Roman" w:hAnsi="Times New Roman" w:cs="Times New Roman"/>
                <w:color w:val="000000"/>
                <w:sz w:val="24"/>
                <w:szCs w:val="24"/>
              </w:rPr>
              <w:t>ë</w:t>
            </w:r>
            <w:r w:rsidR="007F3600" w:rsidRPr="001F2EB9">
              <w:rPr>
                <w:rFonts w:ascii="Times New Roman" w:eastAsia="Times New Roman" w:hAnsi="Times New Roman" w:cs="Times New Roman"/>
                <w:color w:val="000000"/>
                <w:sz w:val="24"/>
                <w:szCs w:val="24"/>
              </w:rPr>
              <w:t xml:space="preserve"> pasohet tek t</w:t>
            </w:r>
            <w:r w:rsidR="008F188E" w:rsidRPr="001F2EB9">
              <w:rPr>
                <w:rFonts w:ascii="Times New Roman" w:eastAsia="Times New Roman" w:hAnsi="Times New Roman" w:cs="Times New Roman"/>
                <w:color w:val="000000"/>
                <w:sz w:val="24"/>
                <w:szCs w:val="24"/>
              </w:rPr>
              <w:t>ë</w:t>
            </w:r>
            <w:r w:rsidR="007F3600" w:rsidRPr="001F2EB9">
              <w:rPr>
                <w:rFonts w:ascii="Times New Roman" w:eastAsia="Times New Roman" w:hAnsi="Times New Roman" w:cs="Times New Roman"/>
                <w:color w:val="000000"/>
                <w:sz w:val="24"/>
                <w:szCs w:val="24"/>
              </w:rPr>
              <w:t xml:space="preserve"> </w:t>
            </w:r>
            <w:r w:rsidR="008F188E" w:rsidRPr="001F2EB9">
              <w:rPr>
                <w:rFonts w:ascii="Times New Roman" w:eastAsia="Times New Roman" w:hAnsi="Times New Roman" w:cs="Times New Roman"/>
                <w:color w:val="000000"/>
                <w:sz w:val="24"/>
                <w:szCs w:val="24"/>
              </w:rPr>
              <w:t>rinjtë</w:t>
            </w:r>
            <w:r w:rsidR="007F3600" w:rsidRPr="001F2EB9">
              <w:rPr>
                <w:rFonts w:ascii="Times New Roman" w:eastAsia="Times New Roman" w:hAnsi="Times New Roman" w:cs="Times New Roman"/>
                <w:color w:val="000000"/>
                <w:sz w:val="24"/>
                <w:szCs w:val="24"/>
              </w:rPr>
              <w:t xml:space="preserve"> </w:t>
            </w:r>
            <w:r w:rsidR="008F188E" w:rsidRPr="001F2EB9">
              <w:rPr>
                <w:rFonts w:ascii="Times New Roman" w:eastAsia="Times New Roman" w:hAnsi="Times New Roman" w:cs="Times New Roman"/>
                <w:color w:val="000000"/>
                <w:sz w:val="24"/>
                <w:szCs w:val="24"/>
              </w:rPr>
              <w:t>për</w:t>
            </w:r>
            <w:r w:rsidR="007F3600" w:rsidRPr="001F2EB9">
              <w:rPr>
                <w:rFonts w:ascii="Times New Roman" w:eastAsia="Times New Roman" w:hAnsi="Times New Roman" w:cs="Times New Roman"/>
                <w:color w:val="000000"/>
                <w:sz w:val="24"/>
                <w:szCs w:val="24"/>
              </w:rPr>
              <w:t xml:space="preserve"> pozicionet me qarkullim burimesh </w:t>
            </w:r>
            <w:r w:rsidR="008F188E" w:rsidRPr="001F2EB9">
              <w:rPr>
                <w:rFonts w:ascii="Times New Roman" w:eastAsia="Times New Roman" w:hAnsi="Times New Roman" w:cs="Times New Roman"/>
                <w:color w:val="000000"/>
                <w:sz w:val="24"/>
                <w:szCs w:val="24"/>
              </w:rPr>
              <w:t>njerëzore</w:t>
            </w:r>
            <w:r w:rsidR="007F3600" w:rsidRPr="001F2EB9">
              <w:rPr>
                <w:rFonts w:ascii="Times New Roman" w:eastAsia="Times New Roman" w:hAnsi="Times New Roman" w:cs="Times New Roman"/>
                <w:color w:val="000000"/>
                <w:sz w:val="24"/>
                <w:szCs w:val="24"/>
              </w:rPr>
              <w:t>, n</w:t>
            </w:r>
            <w:r w:rsidR="008F188E" w:rsidRPr="001F2EB9">
              <w:rPr>
                <w:rFonts w:ascii="Times New Roman" w:eastAsia="Times New Roman" w:hAnsi="Times New Roman" w:cs="Times New Roman"/>
                <w:color w:val="000000"/>
                <w:sz w:val="24"/>
                <w:szCs w:val="24"/>
              </w:rPr>
              <w:t>ë</w:t>
            </w:r>
            <w:r w:rsidR="007F3600" w:rsidRPr="001F2EB9">
              <w:rPr>
                <w:rFonts w:ascii="Times New Roman" w:eastAsia="Times New Roman" w:hAnsi="Times New Roman" w:cs="Times New Roman"/>
                <w:color w:val="000000"/>
                <w:sz w:val="24"/>
                <w:szCs w:val="24"/>
              </w:rPr>
              <w:t xml:space="preserve"> </w:t>
            </w:r>
            <w:r w:rsidR="008F188E" w:rsidRPr="001F2EB9">
              <w:rPr>
                <w:rFonts w:ascii="Times New Roman" w:eastAsia="Times New Roman" w:hAnsi="Times New Roman" w:cs="Times New Roman"/>
                <w:color w:val="000000"/>
                <w:sz w:val="24"/>
                <w:szCs w:val="24"/>
              </w:rPr>
              <w:t>mënyrë</w:t>
            </w:r>
            <w:r w:rsidR="007F3600" w:rsidRPr="001F2EB9">
              <w:rPr>
                <w:rFonts w:ascii="Times New Roman" w:eastAsia="Times New Roman" w:hAnsi="Times New Roman" w:cs="Times New Roman"/>
                <w:color w:val="000000"/>
                <w:sz w:val="24"/>
                <w:szCs w:val="24"/>
              </w:rPr>
              <w:t xml:space="preserve"> q</w:t>
            </w:r>
            <w:r w:rsidR="008F188E" w:rsidRPr="001F2EB9">
              <w:rPr>
                <w:rFonts w:ascii="Times New Roman" w:eastAsia="Times New Roman" w:hAnsi="Times New Roman" w:cs="Times New Roman"/>
                <w:color w:val="000000"/>
                <w:sz w:val="24"/>
                <w:szCs w:val="24"/>
              </w:rPr>
              <w:t>ë</w:t>
            </w:r>
            <w:r w:rsidR="007F3600" w:rsidRPr="001F2EB9">
              <w:rPr>
                <w:rFonts w:ascii="Times New Roman" w:eastAsia="Times New Roman" w:hAnsi="Times New Roman" w:cs="Times New Roman"/>
                <w:color w:val="000000"/>
                <w:sz w:val="24"/>
                <w:szCs w:val="24"/>
              </w:rPr>
              <w:t xml:space="preserve"> t</w:t>
            </w:r>
            <w:r w:rsidR="008F188E" w:rsidRPr="001F2EB9">
              <w:rPr>
                <w:rFonts w:ascii="Times New Roman" w:eastAsia="Times New Roman" w:hAnsi="Times New Roman" w:cs="Times New Roman"/>
                <w:color w:val="000000"/>
                <w:sz w:val="24"/>
                <w:szCs w:val="24"/>
              </w:rPr>
              <w:t>ë</w:t>
            </w:r>
            <w:r w:rsidR="007F3600" w:rsidRPr="001F2EB9">
              <w:rPr>
                <w:rFonts w:ascii="Times New Roman" w:eastAsia="Times New Roman" w:hAnsi="Times New Roman" w:cs="Times New Roman"/>
                <w:color w:val="000000"/>
                <w:sz w:val="24"/>
                <w:szCs w:val="24"/>
              </w:rPr>
              <w:t xml:space="preserve"> pasohen t</w:t>
            </w:r>
            <w:r w:rsidR="008F188E" w:rsidRPr="001F2EB9">
              <w:rPr>
                <w:rFonts w:ascii="Times New Roman" w:eastAsia="Times New Roman" w:hAnsi="Times New Roman" w:cs="Times New Roman"/>
                <w:color w:val="000000"/>
                <w:sz w:val="24"/>
                <w:szCs w:val="24"/>
              </w:rPr>
              <w:t>ë</w:t>
            </w:r>
            <w:r w:rsidR="007F3600" w:rsidRPr="001F2EB9">
              <w:rPr>
                <w:rFonts w:ascii="Times New Roman" w:eastAsia="Times New Roman" w:hAnsi="Times New Roman" w:cs="Times New Roman"/>
                <w:color w:val="000000"/>
                <w:sz w:val="24"/>
                <w:szCs w:val="24"/>
              </w:rPr>
              <w:t xml:space="preserve"> </w:t>
            </w:r>
            <w:r w:rsidR="008F188E" w:rsidRPr="001F2EB9">
              <w:rPr>
                <w:rFonts w:ascii="Times New Roman" w:eastAsia="Times New Roman" w:hAnsi="Times New Roman" w:cs="Times New Roman"/>
                <w:color w:val="000000"/>
                <w:sz w:val="24"/>
                <w:szCs w:val="24"/>
              </w:rPr>
              <w:t>dhënat</w:t>
            </w:r>
            <w:r w:rsidR="007F3600" w:rsidRPr="001F2EB9">
              <w:rPr>
                <w:rFonts w:ascii="Times New Roman" w:eastAsia="Times New Roman" w:hAnsi="Times New Roman" w:cs="Times New Roman"/>
                <w:color w:val="000000"/>
                <w:sz w:val="24"/>
                <w:szCs w:val="24"/>
              </w:rPr>
              <w:t xml:space="preserve"> dhe produktet.</w:t>
            </w:r>
          </w:p>
        </w:tc>
        <w:tc>
          <w:tcPr>
            <w:tcW w:w="2163" w:type="dxa"/>
            <w:tcBorders>
              <w:top w:val="single" w:sz="4" w:space="0" w:color="auto"/>
              <w:left w:val="nil"/>
              <w:bottom w:val="single" w:sz="4" w:space="0" w:color="auto"/>
              <w:right w:val="single" w:sz="4" w:space="0" w:color="000000"/>
            </w:tcBorders>
            <w:shd w:val="clear" w:color="auto" w:fill="auto"/>
            <w:vAlign w:val="center"/>
          </w:tcPr>
          <w:p w14:paraId="7CC88A7D" w14:textId="11138902" w:rsidR="007F3600" w:rsidRPr="001F2EB9" w:rsidRDefault="007F3600" w:rsidP="008F188E">
            <w:pPr>
              <w:rPr>
                <w:rFonts w:ascii="Times New Roman" w:eastAsia="Times New Roman" w:hAnsi="Times New Roman" w:cs="Times New Roman"/>
                <w:color w:val="000000"/>
                <w:sz w:val="24"/>
                <w:szCs w:val="24"/>
              </w:rPr>
            </w:pPr>
          </w:p>
          <w:p w14:paraId="357BCA73" w14:textId="77777777" w:rsidR="008F188E" w:rsidRPr="001F2EB9" w:rsidRDefault="008F188E" w:rsidP="008F188E">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Njësia e Burimeve Njerëzorë</w:t>
            </w:r>
          </w:p>
          <w:p w14:paraId="3475C7A9" w14:textId="77777777" w:rsidR="007F3600" w:rsidRPr="001F2EB9" w:rsidRDefault="007F3600" w:rsidP="006C2EA3">
            <w:pPr>
              <w:jc w:val="center"/>
              <w:rPr>
                <w:rFonts w:ascii="Times New Roman" w:eastAsia="Times New Roman" w:hAnsi="Times New Roman" w:cs="Times New Roman"/>
                <w:color w:val="000000"/>
                <w:sz w:val="24"/>
                <w:szCs w:val="24"/>
              </w:rPr>
            </w:pPr>
          </w:p>
          <w:p w14:paraId="257967C0" w14:textId="63FC3EBA"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lastRenderedPageBreak/>
              <w:t xml:space="preserve">Gjashtëmujori </w:t>
            </w:r>
            <w:r w:rsidR="000526BA">
              <w:rPr>
                <w:rFonts w:ascii="Times New Roman" w:eastAsia="Times New Roman" w:hAnsi="Times New Roman" w:cs="Times New Roman"/>
                <w:color w:val="000000"/>
                <w:sz w:val="24"/>
                <w:szCs w:val="24"/>
              </w:rPr>
              <w:t xml:space="preserve">i </w:t>
            </w:r>
            <w:r w:rsidR="008A57F0">
              <w:rPr>
                <w:rFonts w:ascii="Times New Roman" w:eastAsia="Times New Roman" w:hAnsi="Times New Roman" w:cs="Times New Roman"/>
                <w:color w:val="000000"/>
                <w:sz w:val="24"/>
                <w:szCs w:val="24"/>
              </w:rPr>
              <w:t>dytë</w:t>
            </w:r>
            <w:r w:rsidR="001C0795" w:rsidRPr="001F2EB9">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2024</w:t>
            </w:r>
          </w:p>
        </w:tc>
      </w:tr>
      <w:tr w:rsidR="001C0795" w:rsidRPr="001F2EB9" w14:paraId="733C4CC2" w14:textId="77777777" w:rsidTr="007938A8">
        <w:tc>
          <w:tcPr>
            <w:tcW w:w="530" w:type="dxa"/>
            <w:shd w:val="clear" w:color="auto" w:fill="B4C6E7" w:themeFill="accent1" w:themeFillTint="66"/>
          </w:tcPr>
          <w:p w14:paraId="74243A3F" w14:textId="74EF2547" w:rsidR="001C0795" w:rsidRPr="001F2EB9" w:rsidRDefault="001C0795" w:rsidP="006C2EA3">
            <w:pPr>
              <w:rPr>
                <w:rFonts w:ascii="Times New Roman" w:hAnsi="Times New Roman" w:cs="Times New Roman"/>
                <w:sz w:val="24"/>
                <w:szCs w:val="24"/>
              </w:rPr>
            </w:pPr>
            <w:r w:rsidRPr="001F2EB9">
              <w:rPr>
                <w:rFonts w:ascii="Times New Roman" w:hAnsi="Times New Roman" w:cs="Times New Roman"/>
                <w:sz w:val="24"/>
                <w:szCs w:val="24"/>
              </w:rPr>
              <w:lastRenderedPageBreak/>
              <w:t>3</w:t>
            </w:r>
            <w:r w:rsidR="00A029CB" w:rsidRPr="001F2EB9">
              <w:rPr>
                <w:rFonts w:ascii="Times New Roman" w:hAnsi="Times New Roman" w:cs="Times New Roman"/>
                <w:sz w:val="24"/>
                <w:szCs w:val="24"/>
              </w:rPr>
              <w:t>8</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14:paraId="2CDB6C50" w14:textId="4B362AB1" w:rsidR="001C0795" w:rsidRPr="001F2EB9" w:rsidRDefault="001C0795"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Burime njerëzore të pamjaftueshme</w:t>
            </w:r>
            <w:r w:rsidR="00532F40">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për menaxhimin e</w:t>
            </w:r>
            <w:r w:rsidR="00532F40">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shërbimeve në fushën e transportit në bashki (burimet njerëzore për këtë shërbim janë pjesë e Sektorit të Transportit, Tregut dhe Parking</w:t>
            </w:r>
            <w:r w:rsidR="007938A8">
              <w:rPr>
                <w:rFonts w:ascii="Times New Roman" w:eastAsia="Times New Roman" w:hAnsi="Times New Roman" w:cs="Times New Roman"/>
                <w:color w:val="000000"/>
                <w:sz w:val="24"/>
                <w:szCs w:val="24"/>
              </w:rPr>
              <w:t>j</w:t>
            </w:r>
            <w:r w:rsidRPr="001F2EB9">
              <w:rPr>
                <w:rFonts w:ascii="Times New Roman" w:eastAsia="Times New Roman" w:hAnsi="Times New Roman" w:cs="Times New Roman"/>
                <w:color w:val="000000"/>
                <w:sz w:val="24"/>
                <w:szCs w:val="24"/>
              </w:rPr>
              <w:t>eve, 2+1).</w:t>
            </w:r>
          </w:p>
        </w:tc>
        <w:tc>
          <w:tcPr>
            <w:tcW w:w="2642" w:type="dxa"/>
            <w:tcBorders>
              <w:top w:val="single" w:sz="4" w:space="0" w:color="auto"/>
              <w:left w:val="nil"/>
              <w:bottom w:val="single" w:sz="4" w:space="0" w:color="auto"/>
              <w:right w:val="single" w:sz="4" w:space="0" w:color="auto"/>
            </w:tcBorders>
            <w:shd w:val="clear" w:color="000000" w:fill="FFFFFF"/>
            <w:vAlign w:val="center"/>
          </w:tcPr>
          <w:p w14:paraId="78D7026A" w14:textId="7810AFA0" w:rsidR="001C0795" w:rsidRPr="006701DB" w:rsidRDefault="001C0795" w:rsidP="006C2EA3">
            <w:pPr>
              <w:jc w:val="center"/>
              <w:rPr>
                <w:rFonts w:ascii="Times New Roman" w:eastAsia="Times New Roman" w:hAnsi="Times New Roman" w:cs="Times New Roman"/>
                <w:sz w:val="24"/>
                <w:szCs w:val="24"/>
              </w:rPr>
            </w:pPr>
            <w:r w:rsidRPr="006701DB">
              <w:rPr>
                <w:rFonts w:ascii="Times New Roman" w:eastAsia="Times New Roman" w:hAnsi="Times New Roman" w:cs="Times New Roman"/>
                <w:sz w:val="24"/>
                <w:szCs w:val="24"/>
              </w:rPr>
              <w:t>Burime Njerëzore/</w:t>
            </w:r>
            <w:r w:rsidR="00680D3D">
              <w:rPr>
                <w:rFonts w:ascii="Times New Roman" w:eastAsia="Times New Roman" w:hAnsi="Times New Roman" w:cs="Times New Roman"/>
                <w:sz w:val="24"/>
                <w:szCs w:val="24"/>
              </w:rPr>
              <w:t xml:space="preserve"> </w:t>
            </w:r>
            <w:r w:rsidRPr="006701DB">
              <w:rPr>
                <w:rFonts w:ascii="Times New Roman" w:eastAsia="Times New Roman" w:hAnsi="Times New Roman" w:cs="Times New Roman"/>
                <w:sz w:val="24"/>
                <w:szCs w:val="24"/>
              </w:rPr>
              <w:t xml:space="preserve">Operacionet </w:t>
            </w:r>
          </w:p>
        </w:tc>
        <w:tc>
          <w:tcPr>
            <w:tcW w:w="1203" w:type="dxa"/>
            <w:tcBorders>
              <w:top w:val="single" w:sz="4" w:space="0" w:color="auto"/>
              <w:left w:val="single" w:sz="4" w:space="0" w:color="auto"/>
              <w:bottom w:val="single" w:sz="4" w:space="0" w:color="auto"/>
              <w:right w:val="nil"/>
            </w:tcBorders>
            <w:shd w:val="clear" w:color="auto" w:fill="FFFF00"/>
            <w:vAlign w:val="center"/>
          </w:tcPr>
          <w:p w14:paraId="6B84960A" w14:textId="2953F391" w:rsidR="001C0795" w:rsidRPr="001F2EB9" w:rsidRDefault="001C0795" w:rsidP="006C2EA3">
            <w:pPr>
              <w:jc w:val="cente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Mesatar </w:t>
            </w:r>
          </w:p>
        </w:tc>
        <w:tc>
          <w:tcPr>
            <w:tcW w:w="3509" w:type="dxa"/>
            <w:tcBorders>
              <w:top w:val="single" w:sz="4" w:space="0" w:color="auto"/>
              <w:left w:val="single" w:sz="4" w:space="0" w:color="000000"/>
              <w:bottom w:val="single" w:sz="4" w:space="0" w:color="auto"/>
              <w:right w:val="single" w:sz="4" w:space="0" w:color="000000"/>
            </w:tcBorders>
            <w:shd w:val="clear" w:color="auto" w:fill="auto"/>
            <w:vAlign w:val="center"/>
          </w:tcPr>
          <w:p w14:paraId="3DDDBEBB" w14:textId="332E7979" w:rsidR="001C0795" w:rsidRPr="001F2EB9" w:rsidRDefault="001C0795" w:rsidP="001C0795">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1. Vlerësim</w:t>
            </w:r>
            <w:r w:rsidR="00680D3D">
              <w:rPr>
                <w:rFonts w:ascii="Times New Roman" w:eastAsia="Times New Roman" w:hAnsi="Times New Roman" w:cs="Times New Roman"/>
                <w:color w:val="000000"/>
                <w:sz w:val="24"/>
                <w:szCs w:val="24"/>
              </w:rPr>
              <w:t>i</w:t>
            </w:r>
            <w:r w:rsidRPr="001F2EB9">
              <w:rPr>
                <w:rFonts w:ascii="Times New Roman" w:eastAsia="Times New Roman" w:hAnsi="Times New Roman" w:cs="Times New Roman"/>
                <w:color w:val="000000"/>
                <w:sz w:val="24"/>
                <w:szCs w:val="24"/>
              </w:rPr>
              <w:t xml:space="preserve"> i burimeve njerëzore ekzistuese në Sektorin e Transportit, Tregut dhe Parking</w:t>
            </w:r>
            <w:r w:rsidR="00680D3D">
              <w:rPr>
                <w:rFonts w:ascii="Times New Roman" w:eastAsia="Times New Roman" w:hAnsi="Times New Roman" w:cs="Times New Roman"/>
                <w:color w:val="000000"/>
                <w:sz w:val="24"/>
                <w:szCs w:val="24"/>
              </w:rPr>
              <w:t>j</w:t>
            </w:r>
            <w:r w:rsidRPr="001F2EB9">
              <w:rPr>
                <w:rFonts w:ascii="Times New Roman" w:eastAsia="Times New Roman" w:hAnsi="Times New Roman" w:cs="Times New Roman"/>
                <w:color w:val="000000"/>
                <w:sz w:val="24"/>
                <w:szCs w:val="24"/>
              </w:rPr>
              <w:t>eve dhe nevojave për burime njerëzore shtesë për shërbimin e transportit.</w:t>
            </w:r>
            <w:r w:rsidR="00532F40">
              <w:rPr>
                <w:rFonts w:ascii="Times New Roman" w:eastAsia="Times New Roman" w:hAnsi="Times New Roman" w:cs="Times New Roman"/>
                <w:color w:val="000000"/>
                <w:sz w:val="24"/>
                <w:szCs w:val="24"/>
              </w:rPr>
              <w:t xml:space="preserve"> </w:t>
            </w:r>
          </w:p>
          <w:p w14:paraId="587CEF73" w14:textId="1102A514" w:rsidR="001C0795" w:rsidRPr="001F2EB9" w:rsidRDefault="001C0795" w:rsidP="001C0795">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2. Vlerësimi t</w:t>
            </w:r>
            <w:r w:rsidR="00BC5CC3">
              <w:rPr>
                <w:rFonts w:ascii="Times New Roman" w:eastAsia="Times New Roman" w:hAnsi="Times New Roman" w:cs="Times New Roman"/>
                <w:color w:val="000000"/>
                <w:sz w:val="24"/>
                <w:szCs w:val="24"/>
              </w:rPr>
              <w:t>’</w:t>
            </w:r>
            <w:r w:rsidRPr="001F2EB9">
              <w:rPr>
                <w:rFonts w:ascii="Times New Roman" w:eastAsia="Times New Roman" w:hAnsi="Times New Roman" w:cs="Times New Roman"/>
                <w:color w:val="000000"/>
                <w:sz w:val="24"/>
                <w:szCs w:val="24"/>
              </w:rPr>
              <w:t>i komunikohet kryetarit të bashkisë.</w:t>
            </w:r>
          </w:p>
        </w:tc>
        <w:tc>
          <w:tcPr>
            <w:tcW w:w="2163" w:type="dxa"/>
            <w:tcBorders>
              <w:top w:val="single" w:sz="4" w:space="0" w:color="auto"/>
              <w:left w:val="nil"/>
              <w:bottom w:val="single" w:sz="4" w:space="0" w:color="auto"/>
              <w:right w:val="single" w:sz="4" w:space="0" w:color="000000"/>
            </w:tcBorders>
            <w:shd w:val="clear" w:color="auto" w:fill="auto"/>
            <w:vAlign w:val="center"/>
          </w:tcPr>
          <w:p w14:paraId="101C0E86" w14:textId="4E298827" w:rsidR="001C0795" w:rsidRPr="001F2EB9" w:rsidRDefault="001C0795" w:rsidP="001C0795">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Njësia e Burimeve Njerëzorë me drejtoritë </w:t>
            </w:r>
            <w:r w:rsidR="00680D3D">
              <w:rPr>
                <w:rFonts w:ascii="Times New Roman" w:eastAsia="Times New Roman" w:hAnsi="Times New Roman" w:cs="Times New Roman"/>
                <w:color w:val="000000"/>
                <w:sz w:val="24"/>
                <w:szCs w:val="24"/>
              </w:rPr>
              <w:t>përkatëse</w:t>
            </w:r>
            <w:r w:rsidRPr="001F2EB9">
              <w:rPr>
                <w:rFonts w:ascii="Times New Roman" w:eastAsia="Times New Roman" w:hAnsi="Times New Roman" w:cs="Times New Roman"/>
                <w:color w:val="000000"/>
                <w:sz w:val="24"/>
                <w:szCs w:val="24"/>
              </w:rPr>
              <w:t xml:space="preserve"> + Sekretari i P</w:t>
            </w:r>
            <w:r w:rsidR="00514354" w:rsidRPr="001F2EB9">
              <w:rPr>
                <w:rFonts w:ascii="Times New Roman" w:eastAsia="Times New Roman" w:hAnsi="Times New Roman" w:cs="Times New Roman"/>
                <w:color w:val="000000"/>
                <w:sz w:val="24"/>
                <w:szCs w:val="24"/>
              </w:rPr>
              <w:t>ë</w:t>
            </w:r>
            <w:r w:rsidRPr="001F2EB9">
              <w:rPr>
                <w:rFonts w:ascii="Times New Roman" w:eastAsia="Times New Roman" w:hAnsi="Times New Roman" w:cs="Times New Roman"/>
                <w:color w:val="000000"/>
                <w:sz w:val="24"/>
                <w:szCs w:val="24"/>
              </w:rPr>
              <w:t>rgjithsh</w:t>
            </w:r>
            <w:r w:rsidR="00514354" w:rsidRPr="001F2EB9">
              <w:rPr>
                <w:rFonts w:ascii="Times New Roman" w:eastAsia="Times New Roman" w:hAnsi="Times New Roman" w:cs="Times New Roman"/>
                <w:color w:val="000000"/>
                <w:sz w:val="24"/>
                <w:szCs w:val="24"/>
              </w:rPr>
              <w:t>ë</w:t>
            </w:r>
            <w:r w:rsidRPr="001F2EB9">
              <w:rPr>
                <w:rFonts w:ascii="Times New Roman" w:eastAsia="Times New Roman" w:hAnsi="Times New Roman" w:cs="Times New Roman"/>
                <w:color w:val="000000"/>
                <w:sz w:val="24"/>
                <w:szCs w:val="24"/>
              </w:rPr>
              <w:t xml:space="preserve">m </w:t>
            </w:r>
          </w:p>
          <w:p w14:paraId="1F65E606" w14:textId="77777777" w:rsidR="001C0795" w:rsidRPr="001F2EB9" w:rsidRDefault="001C0795" w:rsidP="001C0795">
            <w:pPr>
              <w:jc w:val="center"/>
              <w:rPr>
                <w:rFonts w:ascii="Times New Roman" w:eastAsia="Times New Roman" w:hAnsi="Times New Roman" w:cs="Times New Roman"/>
                <w:color w:val="000000"/>
                <w:sz w:val="24"/>
                <w:szCs w:val="24"/>
              </w:rPr>
            </w:pPr>
          </w:p>
          <w:p w14:paraId="4BFAE552" w14:textId="6FF2A6D1" w:rsidR="001C0795" w:rsidRPr="001F2EB9" w:rsidRDefault="001C0795" w:rsidP="001C0795">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Gjashtëmujor</w:t>
            </w:r>
            <w:r w:rsidR="000526BA">
              <w:rPr>
                <w:rFonts w:ascii="Times New Roman" w:eastAsia="Times New Roman" w:hAnsi="Times New Roman" w:cs="Times New Roman"/>
                <w:color w:val="000000"/>
                <w:sz w:val="24"/>
                <w:szCs w:val="24"/>
              </w:rPr>
              <w:t xml:space="preserve">i </w:t>
            </w:r>
            <w:r w:rsidR="00680D3D">
              <w:rPr>
                <w:rFonts w:ascii="Times New Roman" w:eastAsia="Times New Roman" w:hAnsi="Times New Roman" w:cs="Times New Roman"/>
                <w:color w:val="000000"/>
                <w:sz w:val="24"/>
                <w:szCs w:val="24"/>
              </w:rPr>
              <w:t xml:space="preserve">i </w:t>
            </w:r>
            <w:r w:rsidR="000526BA">
              <w:rPr>
                <w:rFonts w:ascii="Times New Roman" w:eastAsia="Times New Roman" w:hAnsi="Times New Roman" w:cs="Times New Roman"/>
                <w:color w:val="000000"/>
                <w:sz w:val="24"/>
                <w:szCs w:val="24"/>
              </w:rPr>
              <w:t>dytë</w:t>
            </w:r>
            <w:r w:rsidRPr="001F2EB9">
              <w:rPr>
                <w:rFonts w:ascii="Times New Roman" w:eastAsia="Times New Roman" w:hAnsi="Times New Roman" w:cs="Times New Roman"/>
                <w:color w:val="000000"/>
                <w:sz w:val="24"/>
                <w:szCs w:val="24"/>
              </w:rPr>
              <w:t xml:space="preserve"> 2024</w:t>
            </w:r>
          </w:p>
        </w:tc>
      </w:tr>
      <w:tr w:rsidR="001C0795" w:rsidRPr="001F2EB9" w14:paraId="1A499C0D" w14:textId="77777777" w:rsidTr="007938A8">
        <w:tc>
          <w:tcPr>
            <w:tcW w:w="530" w:type="dxa"/>
            <w:shd w:val="clear" w:color="auto" w:fill="B4C6E7" w:themeFill="accent1" w:themeFillTint="66"/>
          </w:tcPr>
          <w:p w14:paraId="01DDD64C" w14:textId="6C4A20D1" w:rsidR="001C0795" w:rsidRPr="001F2EB9" w:rsidRDefault="001C0795" w:rsidP="006C2EA3">
            <w:pPr>
              <w:rPr>
                <w:rFonts w:ascii="Times New Roman" w:hAnsi="Times New Roman" w:cs="Times New Roman"/>
                <w:sz w:val="24"/>
                <w:szCs w:val="24"/>
              </w:rPr>
            </w:pPr>
            <w:r w:rsidRPr="001F2EB9">
              <w:rPr>
                <w:rFonts w:ascii="Times New Roman" w:hAnsi="Times New Roman" w:cs="Times New Roman"/>
                <w:sz w:val="24"/>
                <w:szCs w:val="24"/>
              </w:rPr>
              <w:t>3</w:t>
            </w:r>
            <w:r w:rsidR="00A029CB" w:rsidRPr="001F2EB9">
              <w:rPr>
                <w:rFonts w:ascii="Times New Roman" w:hAnsi="Times New Roman" w:cs="Times New Roman"/>
                <w:sz w:val="24"/>
                <w:szCs w:val="24"/>
              </w:rPr>
              <w:t>9</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14:paraId="3672C6DA" w14:textId="5675A4C8" w:rsidR="001C0795" w:rsidRPr="001F2EB9" w:rsidRDefault="001C0795"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Kapacitete teknike të kufizuara në Sektorin e Menaxhimit</w:t>
            </w:r>
            <w:r w:rsidR="00532F40">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dhe</w:t>
            </w:r>
            <w:r w:rsidR="00532F40">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Mbrojtjes së Tokave Bujqësore për procesin e hartimit të specifikimeve teknike për procedurat e tenderimit për shërbimet e ofruara nga ky sektor.</w:t>
            </w:r>
          </w:p>
        </w:tc>
        <w:tc>
          <w:tcPr>
            <w:tcW w:w="2642" w:type="dxa"/>
            <w:tcBorders>
              <w:top w:val="single" w:sz="4" w:space="0" w:color="auto"/>
              <w:left w:val="nil"/>
              <w:bottom w:val="single" w:sz="4" w:space="0" w:color="auto"/>
              <w:right w:val="single" w:sz="4" w:space="0" w:color="auto"/>
            </w:tcBorders>
            <w:shd w:val="clear" w:color="000000" w:fill="FFFFFF"/>
            <w:vAlign w:val="center"/>
          </w:tcPr>
          <w:p w14:paraId="6C43573C" w14:textId="4AF69663" w:rsidR="001C0795" w:rsidRPr="006701DB" w:rsidRDefault="001C0795" w:rsidP="006C2EA3">
            <w:pPr>
              <w:jc w:val="center"/>
              <w:rPr>
                <w:rFonts w:ascii="Times New Roman" w:eastAsia="Times New Roman" w:hAnsi="Times New Roman" w:cs="Times New Roman"/>
                <w:sz w:val="24"/>
                <w:szCs w:val="24"/>
              </w:rPr>
            </w:pPr>
            <w:r w:rsidRPr="006701DB">
              <w:rPr>
                <w:rFonts w:ascii="Times New Roman" w:eastAsia="Times New Roman" w:hAnsi="Times New Roman" w:cs="Times New Roman"/>
                <w:sz w:val="24"/>
                <w:szCs w:val="24"/>
              </w:rPr>
              <w:t>Burime Njerëzore/</w:t>
            </w:r>
            <w:r w:rsidR="00680D3D">
              <w:rPr>
                <w:rFonts w:ascii="Times New Roman" w:eastAsia="Times New Roman" w:hAnsi="Times New Roman" w:cs="Times New Roman"/>
                <w:sz w:val="24"/>
                <w:szCs w:val="24"/>
              </w:rPr>
              <w:t xml:space="preserve"> </w:t>
            </w:r>
            <w:r w:rsidRPr="006701DB">
              <w:rPr>
                <w:rFonts w:ascii="Times New Roman" w:eastAsia="Times New Roman" w:hAnsi="Times New Roman" w:cs="Times New Roman"/>
                <w:sz w:val="24"/>
                <w:szCs w:val="24"/>
              </w:rPr>
              <w:t>Operacionet</w:t>
            </w:r>
          </w:p>
        </w:tc>
        <w:tc>
          <w:tcPr>
            <w:tcW w:w="1203" w:type="dxa"/>
            <w:tcBorders>
              <w:top w:val="single" w:sz="4" w:space="0" w:color="auto"/>
              <w:left w:val="single" w:sz="4" w:space="0" w:color="auto"/>
              <w:bottom w:val="single" w:sz="4" w:space="0" w:color="auto"/>
              <w:right w:val="nil"/>
            </w:tcBorders>
            <w:shd w:val="clear" w:color="auto" w:fill="FFFF00"/>
            <w:vAlign w:val="center"/>
          </w:tcPr>
          <w:p w14:paraId="6E7698EC" w14:textId="675E08C4" w:rsidR="001C0795" w:rsidRPr="001F2EB9" w:rsidRDefault="001C0795" w:rsidP="006C2EA3">
            <w:pPr>
              <w:jc w:val="cente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Mesatar </w:t>
            </w:r>
          </w:p>
        </w:tc>
        <w:tc>
          <w:tcPr>
            <w:tcW w:w="3509" w:type="dxa"/>
            <w:tcBorders>
              <w:top w:val="single" w:sz="4" w:space="0" w:color="auto"/>
              <w:left w:val="single" w:sz="4" w:space="0" w:color="000000"/>
              <w:bottom w:val="single" w:sz="4" w:space="0" w:color="auto"/>
              <w:right w:val="single" w:sz="4" w:space="0" w:color="000000"/>
            </w:tcBorders>
            <w:shd w:val="clear" w:color="auto" w:fill="auto"/>
            <w:vAlign w:val="center"/>
          </w:tcPr>
          <w:p w14:paraId="2463D7CE" w14:textId="1DDFA2B2" w:rsidR="003407EC" w:rsidRDefault="001C0795" w:rsidP="001C0795">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1. Zhvillimi i trajnimeve për stafin Sektorin e Menaxhimit</w:t>
            </w:r>
            <w:r w:rsidR="00532F40">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dhe</w:t>
            </w:r>
            <w:r w:rsidR="00532F40">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Mbrojtjes së Tokave Bujqësor por dhe</w:t>
            </w:r>
            <w:r w:rsidR="003407EC">
              <w:rPr>
                <w:rFonts w:ascii="Times New Roman" w:eastAsia="Times New Roman" w:hAnsi="Times New Roman" w:cs="Times New Roman"/>
                <w:color w:val="000000"/>
                <w:sz w:val="24"/>
                <w:szCs w:val="24"/>
              </w:rPr>
              <w:t xml:space="preserve"> me</w:t>
            </w:r>
            <w:r w:rsidRPr="001F2EB9">
              <w:rPr>
                <w:rFonts w:ascii="Times New Roman" w:eastAsia="Times New Roman" w:hAnsi="Times New Roman" w:cs="Times New Roman"/>
                <w:color w:val="000000"/>
                <w:sz w:val="24"/>
                <w:szCs w:val="24"/>
              </w:rPr>
              <w:t xml:space="preserve"> punonjës të tjerë në bashki në fusha të përafërta, për procesin e hartimit të specifikimeve teknike dhe procedurat</w:t>
            </w:r>
            <w:r w:rsidR="00532F40">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e prokurimit publik.</w:t>
            </w:r>
            <w:r w:rsidR="00532F40">
              <w:rPr>
                <w:rFonts w:ascii="Times New Roman" w:eastAsia="Times New Roman" w:hAnsi="Times New Roman" w:cs="Times New Roman"/>
                <w:color w:val="000000"/>
                <w:sz w:val="24"/>
                <w:szCs w:val="24"/>
              </w:rPr>
              <w:t xml:space="preserve"> </w:t>
            </w:r>
          </w:p>
          <w:p w14:paraId="56D586F3" w14:textId="3D82AC3E" w:rsidR="001C0795" w:rsidRPr="001F2EB9" w:rsidRDefault="001C0795" w:rsidP="001C0795">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lastRenderedPageBreak/>
              <w:t xml:space="preserve">2. Përfshirja e këtyre trajnimeve në </w:t>
            </w:r>
            <w:r w:rsidR="003407EC">
              <w:rPr>
                <w:rFonts w:ascii="Times New Roman" w:eastAsia="Times New Roman" w:hAnsi="Times New Roman" w:cs="Times New Roman"/>
                <w:color w:val="000000"/>
                <w:sz w:val="24"/>
                <w:szCs w:val="24"/>
              </w:rPr>
              <w:t>p</w:t>
            </w:r>
            <w:r w:rsidRPr="001F2EB9">
              <w:rPr>
                <w:rFonts w:ascii="Times New Roman" w:eastAsia="Times New Roman" w:hAnsi="Times New Roman" w:cs="Times New Roman"/>
                <w:color w:val="000000"/>
                <w:sz w:val="24"/>
                <w:szCs w:val="24"/>
              </w:rPr>
              <w:t>lanin vjetor të trajnimeve për punonjësit e bashkisë</w:t>
            </w:r>
          </w:p>
        </w:tc>
        <w:tc>
          <w:tcPr>
            <w:tcW w:w="2163" w:type="dxa"/>
            <w:tcBorders>
              <w:top w:val="single" w:sz="4" w:space="0" w:color="auto"/>
              <w:left w:val="nil"/>
              <w:bottom w:val="single" w:sz="4" w:space="0" w:color="auto"/>
              <w:right w:val="single" w:sz="4" w:space="0" w:color="000000"/>
            </w:tcBorders>
            <w:shd w:val="clear" w:color="auto" w:fill="auto"/>
            <w:vAlign w:val="center"/>
          </w:tcPr>
          <w:p w14:paraId="422936B5" w14:textId="77777777" w:rsidR="001C0795" w:rsidRPr="001F2EB9" w:rsidRDefault="001C0795" w:rsidP="001C0795">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lastRenderedPageBreak/>
              <w:t>Njësia e Burimeve Njerëzorë</w:t>
            </w:r>
          </w:p>
          <w:p w14:paraId="42249EB6" w14:textId="77777777" w:rsidR="001C0795" w:rsidRPr="001F2EB9" w:rsidRDefault="001C0795" w:rsidP="001C0795">
            <w:pPr>
              <w:jc w:val="center"/>
              <w:rPr>
                <w:rFonts w:ascii="Times New Roman" w:eastAsia="Times New Roman" w:hAnsi="Times New Roman" w:cs="Times New Roman"/>
                <w:color w:val="000000"/>
                <w:sz w:val="24"/>
                <w:szCs w:val="24"/>
              </w:rPr>
            </w:pPr>
          </w:p>
          <w:p w14:paraId="58A703CC" w14:textId="19E9CCFD" w:rsidR="001C0795" w:rsidRPr="001F2EB9" w:rsidRDefault="001C0795" w:rsidP="001C0795">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Gjashtëmujori </w:t>
            </w:r>
            <w:r w:rsidR="000526BA">
              <w:rPr>
                <w:rFonts w:ascii="Times New Roman" w:eastAsia="Times New Roman" w:hAnsi="Times New Roman" w:cs="Times New Roman"/>
                <w:color w:val="000000"/>
                <w:sz w:val="24"/>
                <w:szCs w:val="24"/>
              </w:rPr>
              <w:t>i dytë</w:t>
            </w:r>
            <w:r w:rsidRPr="001F2EB9">
              <w:rPr>
                <w:rFonts w:ascii="Times New Roman" w:eastAsia="Times New Roman" w:hAnsi="Times New Roman" w:cs="Times New Roman"/>
                <w:color w:val="000000"/>
                <w:sz w:val="24"/>
                <w:szCs w:val="24"/>
              </w:rPr>
              <w:t xml:space="preserve"> 2024</w:t>
            </w:r>
          </w:p>
        </w:tc>
      </w:tr>
      <w:tr w:rsidR="001C0795" w:rsidRPr="001F2EB9" w14:paraId="1B8EE452" w14:textId="77777777" w:rsidTr="007938A8">
        <w:tc>
          <w:tcPr>
            <w:tcW w:w="530" w:type="dxa"/>
            <w:shd w:val="clear" w:color="auto" w:fill="B4C6E7" w:themeFill="accent1" w:themeFillTint="66"/>
          </w:tcPr>
          <w:p w14:paraId="053F3155" w14:textId="4EF1151A" w:rsidR="001C0795" w:rsidRPr="001F2EB9" w:rsidRDefault="00A029CB" w:rsidP="006C2EA3">
            <w:pPr>
              <w:rPr>
                <w:rFonts w:ascii="Times New Roman" w:hAnsi="Times New Roman" w:cs="Times New Roman"/>
                <w:sz w:val="24"/>
                <w:szCs w:val="24"/>
              </w:rPr>
            </w:pPr>
            <w:r w:rsidRPr="001F2EB9">
              <w:rPr>
                <w:rFonts w:ascii="Times New Roman" w:hAnsi="Times New Roman" w:cs="Times New Roman"/>
                <w:sz w:val="24"/>
                <w:szCs w:val="24"/>
              </w:rPr>
              <w:t>40</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14:paraId="536F08D4" w14:textId="77777777" w:rsidR="003407EC" w:rsidRDefault="00B3036F"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1. Fushëveprimi</w:t>
            </w:r>
            <w:r w:rsidR="00532F40">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i Sektorit të Shërbimeve dhe Strehimit</w:t>
            </w:r>
            <w:r w:rsidR="00532F40">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në Drejtorinë e</w:t>
            </w:r>
            <w:r w:rsidR="00532F40">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 xml:space="preserve">Planifikimit dhe Zhvillimit të Territorit nuk përputhet me objektivat e punës së kësaj drejtorie. </w:t>
            </w:r>
          </w:p>
          <w:p w14:paraId="64544AEA" w14:textId="59169C17" w:rsidR="001C0795" w:rsidRPr="001F2EB9" w:rsidRDefault="00B3036F"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2. Burime njerëzore të pamjaftueshme në këtë sektor për mbarëvajtjen e punëve</w:t>
            </w:r>
            <w:r w:rsidR="00532F40">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dhe përballimin e ngarkesës së punonjësve.</w:t>
            </w:r>
            <w:r w:rsidR="00532F40">
              <w:rPr>
                <w:rFonts w:ascii="Times New Roman" w:eastAsia="Times New Roman" w:hAnsi="Times New Roman" w:cs="Times New Roman"/>
                <w:color w:val="000000"/>
                <w:sz w:val="24"/>
                <w:szCs w:val="24"/>
              </w:rPr>
              <w:t xml:space="preserve"> </w:t>
            </w:r>
          </w:p>
        </w:tc>
        <w:tc>
          <w:tcPr>
            <w:tcW w:w="2642" w:type="dxa"/>
            <w:tcBorders>
              <w:top w:val="single" w:sz="4" w:space="0" w:color="auto"/>
              <w:left w:val="nil"/>
              <w:bottom w:val="single" w:sz="4" w:space="0" w:color="auto"/>
              <w:right w:val="single" w:sz="4" w:space="0" w:color="auto"/>
            </w:tcBorders>
            <w:shd w:val="clear" w:color="000000" w:fill="FFFFFF"/>
            <w:vAlign w:val="center"/>
          </w:tcPr>
          <w:p w14:paraId="10CAE653" w14:textId="65B28B20" w:rsidR="001C0795" w:rsidRPr="006701DB" w:rsidRDefault="00B3036F" w:rsidP="006C2EA3">
            <w:pPr>
              <w:jc w:val="center"/>
              <w:rPr>
                <w:rFonts w:ascii="Times New Roman" w:eastAsia="Times New Roman" w:hAnsi="Times New Roman" w:cs="Times New Roman"/>
                <w:sz w:val="24"/>
                <w:szCs w:val="24"/>
              </w:rPr>
            </w:pPr>
            <w:r w:rsidRPr="006701DB">
              <w:rPr>
                <w:rFonts w:ascii="Times New Roman" w:eastAsia="Times New Roman" w:hAnsi="Times New Roman" w:cs="Times New Roman"/>
                <w:sz w:val="24"/>
                <w:szCs w:val="24"/>
              </w:rPr>
              <w:t>Burime Njerëzore/</w:t>
            </w:r>
            <w:r w:rsidR="003407EC">
              <w:rPr>
                <w:rFonts w:ascii="Times New Roman" w:eastAsia="Times New Roman" w:hAnsi="Times New Roman" w:cs="Times New Roman"/>
                <w:sz w:val="24"/>
                <w:szCs w:val="24"/>
              </w:rPr>
              <w:t xml:space="preserve"> </w:t>
            </w:r>
            <w:r w:rsidRPr="006701DB">
              <w:rPr>
                <w:rFonts w:ascii="Times New Roman" w:eastAsia="Times New Roman" w:hAnsi="Times New Roman" w:cs="Times New Roman"/>
                <w:sz w:val="24"/>
                <w:szCs w:val="24"/>
              </w:rPr>
              <w:t>Operacionet</w:t>
            </w:r>
          </w:p>
        </w:tc>
        <w:tc>
          <w:tcPr>
            <w:tcW w:w="1203" w:type="dxa"/>
            <w:tcBorders>
              <w:top w:val="single" w:sz="4" w:space="0" w:color="auto"/>
              <w:left w:val="single" w:sz="4" w:space="0" w:color="auto"/>
              <w:bottom w:val="single" w:sz="4" w:space="0" w:color="auto"/>
              <w:right w:val="nil"/>
            </w:tcBorders>
            <w:shd w:val="clear" w:color="auto" w:fill="FFFF00"/>
            <w:vAlign w:val="center"/>
          </w:tcPr>
          <w:p w14:paraId="52F2C688" w14:textId="20236251" w:rsidR="001C0795" w:rsidRPr="001F2EB9" w:rsidRDefault="00A029CB" w:rsidP="006C2EA3">
            <w:pPr>
              <w:jc w:val="cente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Mesatar </w:t>
            </w:r>
          </w:p>
        </w:tc>
        <w:tc>
          <w:tcPr>
            <w:tcW w:w="3509" w:type="dxa"/>
            <w:tcBorders>
              <w:top w:val="single" w:sz="4" w:space="0" w:color="auto"/>
              <w:left w:val="single" w:sz="4" w:space="0" w:color="000000"/>
              <w:bottom w:val="single" w:sz="4" w:space="0" w:color="auto"/>
              <w:right w:val="single" w:sz="4" w:space="0" w:color="000000"/>
            </w:tcBorders>
            <w:shd w:val="clear" w:color="auto" w:fill="auto"/>
            <w:vAlign w:val="center"/>
          </w:tcPr>
          <w:p w14:paraId="5D65607E" w14:textId="77777777" w:rsidR="003407EC" w:rsidRDefault="00B3036F" w:rsidP="001C0795">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1. Vlerësimi i strukturës organizative dhe objektivave të Sektorit të Shërbimeve dhe Strehimit në raport me objektivat e Drejtorisë së</w:t>
            </w:r>
            <w:r w:rsidR="00532F40">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 xml:space="preserve">Planifikimit dhe Zhvillimit të Territorit. Vlerësimi të përfshijë mundësinë e përfshirjes së këtij sektori në Drejtorinë e Shërbimeve Sociale (vlerësim i objektivave të kësaj drejtorie). </w:t>
            </w:r>
          </w:p>
          <w:p w14:paraId="46B73B14" w14:textId="30BA0457" w:rsidR="001C0795" w:rsidRPr="001F2EB9" w:rsidRDefault="00B3036F" w:rsidP="001C0795">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2. Vlerësimi t</w:t>
            </w:r>
            <w:r w:rsidR="00BC5CC3">
              <w:rPr>
                <w:rFonts w:ascii="Times New Roman" w:eastAsia="Times New Roman" w:hAnsi="Times New Roman" w:cs="Times New Roman"/>
                <w:color w:val="000000"/>
                <w:sz w:val="24"/>
                <w:szCs w:val="24"/>
              </w:rPr>
              <w:t>’</w:t>
            </w:r>
            <w:r w:rsidRPr="001F2EB9">
              <w:rPr>
                <w:rFonts w:ascii="Times New Roman" w:eastAsia="Times New Roman" w:hAnsi="Times New Roman" w:cs="Times New Roman"/>
                <w:color w:val="000000"/>
                <w:sz w:val="24"/>
                <w:szCs w:val="24"/>
              </w:rPr>
              <w:t xml:space="preserve">i paraqitet </w:t>
            </w:r>
            <w:r w:rsidR="003407EC">
              <w:rPr>
                <w:rFonts w:ascii="Times New Roman" w:eastAsia="Times New Roman" w:hAnsi="Times New Roman" w:cs="Times New Roman"/>
                <w:color w:val="000000"/>
                <w:sz w:val="24"/>
                <w:szCs w:val="24"/>
              </w:rPr>
              <w:t>K</w:t>
            </w:r>
            <w:r w:rsidRPr="001F2EB9">
              <w:rPr>
                <w:rFonts w:ascii="Times New Roman" w:eastAsia="Times New Roman" w:hAnsi="Times New Roman" w:cs="Times New Roman"/>
                <w:color w:val="000000"/>
                <w:sz w:val="24"/>
                <w:szCs w:val="24"/>
              </w:rPr>
              <w:t xml:space="preserve">ryetarit të </w:t>
            </w:r>
            <w:r w:rsidR="003407EC">
              <w:rPr>
                <w:rFonts w:ascii="Times New Roman" w:eastAsia="Times New Roman" w:hAnsi="Times New Roman" w:cs="Times New Roman"/>
                <w:color w:val="000000"/>
                <w:sz w:val="24"/>
                <w:szCs w:val="24"/>
              </w:rPr>
              <w:t>B</w:t>
            </w:r>
            <w:r w:rsidRPr="001F2EB9">
              <w:rPr>
                <w:rFonts w:ascii="Times New Roman" w:eastAsia="Times New Roman" w:hAnsi="Times New Roman" w:cs="Times New Roman"/>
                <w:color w:val="000000"/>
                <w:sz w:val="24"/>
                <w:szCs w:val="24"/>
              </w:rPr>
              <w:t>ashkisë.</w:t>
            </w:r>
            <w:r w:rsidR="00532F40">
              <w:rPr>
                <w:rFonts w:ascii="Times New Roman" w:eastAsia="Times New Roman" w:hAnsi="Times New Roman" w:cs="Times New Roman"/>
                <w:color w:val="000000"/>
                <w:sz w:val="24"/>
                <w:szCs w:val="24"/>
              </w:rPr>
              <w:t xml:space="preserve"> </w:t>
            </w:r>
          </w:p>
        </w:tc>
        <w:tc>
          <w:tcPr>
            <w:tcW w:w="2163" w:type="dxa"/>
            <w:tcBorders>
              <w:top w:val="single" w:sz="4" w:space="0" w:color="auto"/>
              <w:left w:val="nil"/>
              <w:bottom w:val="single" w:sz="4" w:space="0" w:color="auto"/>
              <w:right w:val="single" w:sz="4" w:space="0" w:color="000000"/>
            </w:tcBorders>
            <w:shd w:val="clear" w:color="auto" w:fill="auto"/>
            <w:vAlign w:val="center"/>
          </w:tcPr>
          <w:p w14:paraId="469F94FB" w14:textId="16BD2A13" w:rsidR="00B3036F" w:rsidRPr="001F2EB9" w:rsidRDefault="00B3036F" w:rsidP="00B3036F">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Njësia e Burimeve Njerëzorë</w:t>
            </w:r>
            <w:r w:rsidR="00EC3DF8">
              <w:rPr>
                <w:rFonts w:ascii="Times New Roman" w:eastAsia="Times New Roman" w:hAnsi="Times New Roman" w:cs="Times New Roman"/>
                <w:color w:val="000000"/>
                <w:sz w:val="24"/>
                <w:szCs w:val="24"/>
              </w:rPr>
              <w:t xml:space="preserve"> dhe </w:t>
            </w:r>
          </w:p>
          <w:p w14:paraId="443C1892" w14:textId="77777777" w:rsidR="001C0795" w:rsidRPr="001F2EB9" w:rsidRDefault="00A029CB" w:rsidP="001C0795">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Sekretari i Përgjithshëm</w:t>
            </w:r>
          </w:p>
          <w:p w14:paraId="56AF8402" w14:textId="77777777" w:rsidR="003407EC" w:rsidRDefault="003407EC" w:rsidP="001C0795">
            <w:pPr>
              <w:rPr>
                <w:rFonts w:ascii="Times New Roman" w:eastAsia="Times New Roman" w:hAnsi="Times New Roman" w:cs="Times New Roman"/>
                <w:color w:val="000000"/>
                <w:sz w:val="24"/>
                <w:szCs w:val="24"/>
              </w:rPr>
            </w:pPr>
          </w:p>
          <w:p w14:paraId="7E6248C7" w14:textId="0A0AAD85" w:rsidR="00A029CB" w:rsidRPr="001F2EB9" w:rsidRDefault="00A029CB" w:rsidP="001C0795">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Gjashtëmujori </w:t>
            </w:r>
            <w:r w:rsidR="000526BA">
              <w:rPr>
                <w:rFonts w:ascii="Times New Roman" w:eastAsia="Times New Roman" w:hAnsi="Times New Roman" w:cs="Times New Roman"/>
                <w:color w:val="000000"/>
                <w:sz w:val="24"/>
                <w:szCs w:val="24"/>
              </w:rPr>
              <w:t>i dytë</w:t>
            </w:r>
            <w:r w:rsidRPr="001F2EB9">
              <w:rPr>
                <w:rFonts w:ascii="Times New Roman" w:eastAsia="Times New Roman" w:hAnsi="Times New Roman" w:cs="Times New Roman"/>
                <w:color w:val="000000"/>
                <w:sz w:val="24"/>
                <w:szCs w:val="24"/>
              </w:rPr>
              <w:t xml:space="preserve"> 2024</w:t>
            </w:r>
          </w:p>
        </w:tc>
      </w:tr>
      <w:tr w:rsidR="00A029CB" w:rsidRPr="001F2EB9" w14:paraId="59431E4D" w14:textId="77777777" w:rsidTr="007938A8">
        <w:tc>
          <w:tcPr>
            <w:tcW w:w="530" w:type="dxa"/>
            <w:shd w:val="clear" w:color="auto" w:fill="B4C6E7" w:themeFill="accent1" w:themeFillTint="66"/>
          </w:tcPr>
          <w:p w14:paraId="27C88336" w14:textId="0E4EEDD6" w:rsidR="00A029CB" w:rsidRPr="001F2EB9" w:rsidRDefault="00A029CB" w:rsidP="006C2EA3">
            <w:pPr>
              <w:rPr>
                <w:rFonts w:ascii="Times New Roman" w:hAnsi="Times New Roman" w:cs="Times New Roman"/>
                <w:sz w:val="24"/>
                <w:szCs w:val="24"/>
              </w:rPr>
            </w:pPr>
            <w:r w:rsidRPr="001F2EB9">
              <w:rPr>
                <w:rFonts w:ascii="Times New Roman" w:hAnsi="Times New Roman" w:cs="Times New Roman"/>
                <w:sz w:val="24"/>
                <w:szCs w:val="24"/>
              </w:rPr>
              <w:t>41</w:t>
            </w:r>
          </w:p>
        </w:tc>
        <w:tc>
          <w:tcPr>
            <w:tcW w:w="2738" w:type="dxa"/>
            <w:tcBorders>
              <w:top w:val="single" w:sz="4" w:space="0" w:color="auto"/>
              <w:left w:val="single" w:sz="4" w:space="0" w:color="auto"/>
              <w:bottom w:val="single" w:sz="4" w:space="0" w:color="auto"/>
              <w:right w:val="single" w:sz="4" w:space="0" w:color="auto"/>
            </w:tcBorders>
            <w:shd w:val="clear" w:color="auto" w:fill="auto"/>
            <w:vAlign w:val="center"/>
          </w:tcPr>
          <w:p w14:paraId="525E8143" w14:textId="4781C313" w:rsidR="00A029CB" w:rsidRPr="001F2EB9" w:rsidRDefault="00A029CB"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Burime njerëzore të pamjaftueshme në disa njësi administrative të bashkisë për shërbimin e ndihmës ekonomike</w:t>
            </w:r>
          </w:p>
        </w:tc>
        <w:tc>
          <w:tcPr>
            <w:tcW w:w="2642" w:type="dxa"/>
            <w:tcBorders>
              <w:top w:val="single" w:sz="4" w:space="0" w:color="auto"/>
              <w:left w:val="nil"/>
              <w:bottom w:val="single" w:sz="4" w:space="0" w:color="auto"/>
              <w:right w:val="single" w:sz="4" w:space="0" w:color="auto"/>
            </w:tcBorders>
            <w:shd w:val="clear" w:color="000000" w:fill="FFFFFF"/>
            <w:vAlign w:val="center"/>
          </w:tcPr>
          <w:p w14:paraId="0E91CE98" w14:textId="450A3E39" w:rsidR="00A029CB" w:rsidRPr="006701DB" w:rsidRDefault="00A029CB" w:rsidP="006C2EA3">
            <w:pPr>
              <w:jc w:val="center"/>
              <w:rPr>
                <w:rFonts w:ascii="Times New Roman" w:eastAsia="Times New Roman" w:hAnsi="Times New Roman" w:cs="Times New Roman"/>
                <w:sz w:val="24"/>
                <w:szCs w:val="24"/>
              </w:rPr>
            </w:pPr>
            <w:r w:rsidRPr="006701DB">
              <w:rPr>
                <w:rFonts w:ascii="Times New Roman" w:eastAsia="Times New Roman" w:hAnsi="Times New Roman" w:cs="Times New Roman"/>
                <w:sz w:val="24"/>
                <w:szCs w:val="24"/>
              </w:rPr>
              <w:t>Burime Njerëzore/</w:t>
            </w:r>
            <w:r w:rsidR="003407EC">
              <w:rPr>
                <w:rFonts w:ascii="Times New Roman" w:eastAsia="Times New Roman" w:hAnsi="Times New Roman" w:cs="Times New Roman"/>
                <w:sz w:val="24"/>
                <w:szCs w:val="24"/>
              </w:rPr>
              <w:t xml:space="preserve"> Reputacioni</w:t>
            </w:r>
            <w:r w:rsidRPr="006701DB">
              <w:rPr>
                <w:rFonts w:ascii="Times New Roman" w:eastAsia="Times New Roman" w:hAnsi="Times New Roman" w:cs="Times New Roman"/>
                <w:sz w:val="24"/>
                <w:szCs w:val="24"/>
              </w:rPr>
              <w:t xml:space="preserve"> </w:t>
            </w:r>
          </w:p>
        </w:tc>
        <w:tc>
          <w:tcPr>
            <w:tcW w:w="1203" w:type="dxa"/>
            <w:tcBorders>
              <w:top w:val="single" w:sz="4" w:space="0" w:color="auto"/>
              <w:left w:val="single" w:sz="4" w:space="0" w:color="auto"/>
              <w:bottom w:val="single" w:sz="4" w:space="0" w:color="auto"/>
              <w:right w:val="nil"/>
            </w:tcBorders>
            <w:shd w:val="clear" w:color="auto" w:fill="FFFF00"/>
            <w:vAlign w:val="center"/>
          </w:tcPr>
          <w:p w14:paraId="0AAF5C3D" w14:textId="5575E33D" w:rsidR="00A029CB" w:rsidRPr="001F2EB9" w:rsidRDefault="00A029CB" w:rsidP="006C2EA3">
            <w:pPr>
              <w:jc w:val="cente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Mesatar </w:t>
            </w:r>
          </w:p>
        </w:tc>
        <w:tc>
          <w:tcPr>
            <w:tcW w:w="3509" w:type="dxa"/>
            <w:tcBorders>
              <w:top w:val="single" w:sz="4" w:space="0" w:color="auto"/>
              <w:left w:val="single" w:sz="4" w:space="0" w:color="000000"/>
              <w:bottom w:val="single" w:sz="4" w:space="0" w:color="000000"/>
              <w:right w:val="single" w:sz="4" w:space="0" w:color="000000"/>
            </w:tcBorders>
            <w:shd w:val="clear" w:color="auto" w:fill="auto"/>
            <w:vAlign w:val="center"/>
          </w:tcPr>
          <w:p w14:paraId="038DB5D1" w14:textId="77777777" w:rsidR="003407EC" w:rsidRDefault="00A029CB" w:rsidP="001C0795">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1. Vlerësimi i strukturës organizative/burime njerëzorë në njësitë administrative të bashkisë për shërbimin e ndihmës ekonomike. </w:t>
            </w:r>
          </w:p>
          <w:p w14:paraId="04723A6C" w14:textId="26681F83" w:rsidR="00A029CB" w:rsidRPr="001F2EB9" w:rsidRDefault="00A029CB" w:rsidP="001C0795">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2. Udhëzimi për plotësimin e njësive me kapacitete të nevojshme për këtë proces.</w:t>
            </w:r>
          </w:p>
        </w:tc>
        <w:tc>
          <w:tcPr>
            <w:tcW w:w="2163" w:type="dxa"/>
            <w:tcBorders>
              <w:top w:val="single" w:sz="4" w:space="0" w:color="auto"/>
              <w:left w:val="nil"/>
              <w:bottom w:val="single" w:sz="4" w:space="0" w:color="000000"/>
              <w:right w:val="single" w:sz="4" w:space="0" w:color="000000"/>
            </w:tcBorders>
            <w:shd w:val="clear" w:color="auto" w:fill="auto"/>
            <w:vAlign w:val="center"/>
          </w:tcPr>
          <w:p w14:paraId="3AD3AA93" w14:textId="179B2AB5" w:rsidR="00A029CB" w:rsidRPr="001F2EB9" w:rsidRDefault="00A029CB" w:rsidP="00A029CB">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Njësia e Burimeve Njerëzorë</w:t>
            </w:r>
            <w:r w:rsidR="00EC3DF8">
              <w:rPr>
                <w:rFonts w:ascii="Times New Roman" w:eastAsia="Times New Roman" w:hAnsi="Times New Roman" w:cs="Times New Roman"/>
                <w:color w:val="000000"/>
                <w:sz w:val="24"/>
                <w:szCs w:val="24"/>
              </w:rPr>
              <w:t xml:space="preserve"> dhe </w:t>
            </w:r>
          </w:p>
          <w:p w14:paraId="65439BF9" w14:textId="77777777" w:rsidR="00A029CB" w:rsidRPr="001F2EB9" w:rsidRDefault="00A029CB" w:rsidP="00A029CB">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Sekretari i Përgjithshëm</w:t>
            </w:r>
          </w:p>
          <w:p w14:paraId="2D3805CC" w14:textId="4990BDF6" w:rsidR="00A029CB" w:rsidRPr="001F2EB9" w:rsidRDefault="00A029CB" w:rsidP="00A029CB">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Gjashtëmujori </w:t>
            </w:r>
            <w:r w:rsidR="000526BA">
              <w:rPr>
                <w:rFonts w:ascii="Times New Roman" w:eastAsia="Times New Roman" w:hAnsi="Times New Roman" w:cs="Times New Roman"/>
                <w:color w:val="000000"/>
                <w:sz w:val="24"/>
                <w:szCs w:val="24"/>
              </w:rPr>
              <w:t>i dytë</w:t>
            </w:r>
            <w:r w:rsidRPr="001F2EB9">
              <w:rPr>
                <w:rFonts w:ascii="Times New Roman" w:eastAsia="Times New Roman" w:hAnsi="Times New Roman" w:cs="Times New Roman"/>
                <w:color w:val="000000"/>
                <w:sz w:val="24"/>
                <w:szCs w:val="24"/>
              </w:rPr>
              <w:t xml:space="preserve"> 2025</w:t>
            </w:r>
          </w:p>
        </w:tc>
      </w:tr>
    </w:tbl>
    <w:p w14:paraId="0C39400A" w14:textId="77777777" w:rsidR="007F3600" w:rsidRPr="001F2EB9" w:rsidRDefault="007F3600" w:rsidP="007F3600">
      <w:pPr>
        <w:rPr>
          <w:rFonts w:ascii="Times New Roman" w:hAnsi="Times New Roman" w:cs="Times New Roman"/>
          <w:sz w:val="24"/>
          <w:szCs w:val="24"/>
        </w:rPr>
      </w:pPr>
    </w:p>
    <w:p w14:paraId="0B5A882B" w14:textId="77777777" w:rsidR="007F3600" w:rsidRPr="001F2EB9" w:rsidRDefault="007F3600" w:rsidP="007F3600">
      <w:pPr>
        <w:rPr>
          <w:rFonts w:ascii="Times New Roman" w:hAnsi="Times New Roman" w:cs="Times New Roman"/>
          <w:sz w:val="24"/>
          <w:szCs w:val="24"/>
        </w:rPr>
      </w:pPr>
    </w:p>
    <w:p w14:paraId="2B268681" w14:textId="28F07FC0" w:rsidR="007F3600" w:rsidRPr="00CF7181" w:rsidRDefault="007938A8" w:rsidP="007938A8">
      <w:pPr>
        <w:pStyle w:val="Heading2"/>
        <w:rPr>
          <w:rFonts w:ascii="Times New Roman" w:hAnsi="Times New Roman" w:cs="Times New Roman"/>
          <w:b/>
          <w:bCs/>
          <w:sz w:val="24"/>
          <w:szCs w:val="24"/>
        </w:rPr>
      </w:pPr>
      <w:bookmarkStart w:id="31" w:name="_Toc147525468"/>
      <w:r w:rsidRPr="00CF7181">
        <w:rPr>
          <w:rFonts w:eastAsia="MS Mincho"/>
          <w:b/>
          <w:bCs/>
        </w:rPr>
        <w:lastRenderedPageBreak/>
        <w:t>Objektivi 3</w:t>
      </w:r>
      <w:r w:rsidRPr="00CF7181">
        <w:rPr>
          <w:b/>
          <w:bCs/>
        </w:rPr>
        <w:t xml:space="preserve">. </w:t>
      </w:r>
      <w:r w:rsidRPr="00CF7181">
        <w:rPr>
          <w:rFonts w:eastAsia="MS Mincho"/>
          <w:b/>
          <w:bCs/>
        </w:rPr>
        <w:t>Përmirësim i transparencës dhe llogaridhënies së bashkisë</w:t>
      </w:r>
      <w:bookmarkEnd w:id="31"/>
    </w:p>
    <w:p w14:paraId="329E3FF2" w14:textId="77777777" w:rsidR="007938A8" w:rsidRPr="001F2EB9" w:rsidRDefault="007938A8" w:rsidP="007F3600">
      <w:pPr>
        <w:rPr>
          <w:rFonts w:ascii="Times New Roman" w:hAnsi="Times New Roman" w:cs="Times New Roman"/>
          <w:sz w:val="24"/>
          <w:szCs w:val="24"/>
        </w:rPr>
      </w:pPr>
    </w:p>
    <w:tbl>
      <w:tblPr>
        <w:tblStyle w:val="TableGrid"/>
        <w:tblW w:w="12785" w:type="dxa"/>
        <w:tblInd w:w="-10" w:type="dxa"/>
        <w:tblLook w:val="04A0" w:firstRow="1" w:lastRow="0" w:firstColumn="1" w:lastColumn="0" w:noHBand="0" w:noVBand="1"/>
      </w:tblPr>
      <w:tblGrid>
        <w:gridCol w:w="533"/>
        <w:gridCol w:w="3100"/>
        <w:gridCol w:w="2763"/>
        <w:gridCol w:w="1232"/>
        <w:gridCol w:w="2577"/>
        <w:gridCol w:w="2580"/>
      </w:tblGrid>
      <w:tr w:rsidR="00E274A2" w:rsidRPr="001F2EB9" w14:paraId="02E3F328" w14:textId="77777777" w:rsidTr="007938A8">
        <w:trPr>
          <w:tblHeader/>
        </w:trPr>
        <w:tc>
          <w:tcPr>
            <w:tcW w:w="533" w:type="dxa"/>
            <w:shd w:val="clear" w:color="auto" w:fill="B4C6E7" w:themeFill="accent1" w:themeFillTint="66"/>
            <w:vAlign w:val="center"/>
          </w:tcPr>
          <w:p w14:paraId="279DD42D" w14:textId="77777777" w:rsidR="007F3600" w:rsidRPr="007938A8" w:rsidRDefault="007F3600" w:rsidP="006C2EA3">
            <w:pPr>
              <w:rPr>
                <w:rFonts w:cstheme="minorHAnsi"/>
                <w:b/>
                <w:bCs/>
              </w:rPr>
            </w:pPr>
            <w:r w:rsidRPr="007938A8">
              <w:rPr>
                <w:rFonts w:cstheme="minorHAnsi"/>
                <w:b/>
                <w:bCs/>
              </w:rPr>
              <w:t>Nr.</w:t>
            </w:r>
          </w:p>
        </w:tc>
        <w:tc>
          <w:tcPr>
            <w:tcW w:w="3100" w:type="dxa"/>
            <w:shd w:val="clear" w:color="auto" w:fill="B4C6E7" w:themeFill="accent1" w:themeFillTint="66"/>
            <w:vAlign w:val="center"/>
          </w:tcPr>
          <w:p w14:paraId="6CE1907F" w14:textId="77777777" w:rsidR="007F3600" w:rsidRPr="007938A8" w:rsidRDefault="007F3600" w:rsidP="006C2EA3">
            <w:pPr>
              <w:rPr>
                <w:rFonts w:cstheme="minorHAnsi"/>
                <w:b/>
                <w:bCs/>
              </w:rPr>
            </w:pPr>
            <w:r w:rsidRPr="007938A8">
              <w:rPr>
                <w:rFonts w:cstheme="minorHAnsi"/>
                <w:b/>
                <w:bCs/>
              </w:rPr>
              <w:t>Risku dhe ngjarjet e mundshme</w:t>
            </w:r>
          </w:p>
        </w:tc>
        <w:tc>
          <w:tcPr>
            <w:tcW w:w="2763" w:type="dxa"/>
            <w:shd w:val="clear" w:color="auto" w:fill="B4C6E7" w:themeFill="accent1" w:themeFillTint="66"/>
          </w:tcPr>
          <w:p w14:paraId="24714349" w14:textId="77777777" w:rsidR="007F3600" w:rsidRPr="003407EC" w:rsidRDefault="007F3600" w:rsidP="003407EC">
            <w:pPr>
              <w:rPr>
                <w:rFonts w:cstheme="minorHAnsi"/>
                <w:b/>
                <w:bCs/>
              </w:rPr>
            </w:pPr>
          </w:p>
          <w:p w14:paraId="282F17C5" w14:textId="77777777" w:rsidR="007F3600" w:rsidRPr="003407EC" w:rsidRDefault="007F3600" w:rsidP="003407EC">
            <w:pPr>
              <w:rPr>
                <w:rFonts w:cstheme="minorHAnsi"/>
                <w:b/>
                <w:bCs/>
              </w:rPr>
            </w:pPr>
          </w:p>
          <w:p w14:paraId="31AFA8A6" w14:textId="77777777" w:rsidR="007F3600" w:rsidRPr="003407EC" w:rsidRDefault="007F3600" w:rsidP="003407EC">
            <w:pPr>
              <w:rPr>
                <w:rFonts w:cstheme="minorHAnsi"/>
                <w:b/>
                <w:bCs/>
              </w:rPr>
            </w:pPr>
            <w:r w:rsidRPr="003407EC">
              <w:rPr>
                <w:rFonts w:cstheme="minorHAnsi"/>
                <w:b/>
                <w:bCs/>
              </w:rPr>
              <w:t>Kategoria e faktorëve të riskut</w:t>
            </w:r>
          </w:p>
        </w:tc>
        <w:tc>
          <w:tcPr>
            <w:tcW w:w="1232" w:type="dxa"/>
            <w:shd w:val="clear" w:color="auto" w:fill="B4C6E7" w:themeFill="accent1" w:themeFillTint="66"/>
            <w:vAlign w:val="center"/>
          </w:tcPr>
          <w:p w14:paraId="3AE5B81B" w14:textId="77777777" w:rsidR="007F3600" w:rsidRPr="007938A8" w:rsidRDefault="007F3600" w:rsidP="006C2EA3">
            <w:pPr>
              <w:rPr>
                <w:rFonts w:cstheme="minorHAnsi"/>
                <w:b/>
                <w:bCs/>
              </w:rPr>
            </w:pPr>
            <w:r w:rsidRPr="007938A8">
              <w:rPr>
                <w:rFonts w:cstheme="minorHAnsi"/>
                <w:b/>
                <w:bCs/>
              </w:rPr>
              <w:t>Prioritet i lartë; Prioritet i moderuar; Prioritet i ulët</w:t>
            </w:r>
          </w:p>
        </w:tc>
        <w:tc>
          <w:tcPr>
            <w:tcW w:w="2577" w:type="dxa"/>
            <w:shd w:val="clear" w:color="auto" w:fill="B4C6E7" w:themeFill="accent1" w:themeFillTint="66"/>
            <w:vAlign w:val="center"/>
          </w:tcPr>
          <w:p w14:paraId="19D4A872" w14:textId="14972EDF" w:rsidR="007F3600" w:rsidRPr="007938A8" w:rsidRDefault="00532F40" w:rsidP="006C2EA3">
            <w:pPr>
              <w:rPr>
                <w:rFonts w:cstheme="minorHAnsi"/>
                <w:b/>
                <w:bCs/>
              </w:rPr>
            </w:pPr>
            <w:r w:rsidRPr="007938A8">
              <w:rPr>
                <w:rFonts w:cstheme="minorHAnsi"/>
                <w:b/>
                <w:bCs/>
              </w:rPr>
              <w:t xml:space="preserve"> </w:t>
            </w:r>
            <w:r w:rsidR="007F3600" w:rsidRPr="007938A8">
              <w:rPr>
                <w:rFonts w:cstheme="minorHAnsi"/>
                <w:b/>
                <w:bCs/>
              </w:rPr>
              <w:t>Aktivitetet që duhet të ndërmerren për zbatimin e masës</w:t>
            </w:r>
          </w:p>
        </w:tc>
        <w:tc>
          <w:tcPr>
            <w:tcW w:w="2580" w:type="dxa"/>
            <w:shd w:val="clear" w:color="auto" w:fill="B4C6E7" w:themeFill="accent1" w:themeFillTint="66"/>
            <w:vAlign w:val="center"/>
          </w:tcPr>
          <w:p w14:paraId="0E4EDF94" w14:textId="77777777" w:rsidR="007F3600" w:rsidRPr="007938A8" w:rsidRDefault="007F3600" w:rsidP="006C2EA3">
            <w:pPr>
              <w:rPr>
                <w:rFonts w:cstheme="minorHAnsi"/>
                <w:b/>
                <w:bCs/>
              </w:rPr>
            </w:pPr>
            <w:r w:rsidRPr="007938A8">
              <w:rPr>
                <w:rFonts w:cstheme="minorHAnsi"/>
                <w:b/>
                <w:bCs/>
              </w:rPr>
              <w:t>Personi përgjegjës për zbatimin e masës dhe afati i fundit për zbatimin e aktiviteteve</w:t>
            </w:r>
          </w:p>
        </w:tc>
      </w:tr>
      <w:tr w:rsidR="00A029CB" w:rsidRPr="001F2EB9" w14:paraId="4987F22A" w14:textId="77777777" w:rsidTr="007938A8">
        <w:tc>
          <w:tcPr>
            <w:tcW w:w="533" w:type="dxa"/>
            <w:shd w:val="clear" w:color="auto" w:fill="B4C6E7" w:themeFill="accent1" w:themeFillTint="66"/>
          </w:tcPr>
          <w:p w14:paraId="7DF3F675" w14:textId="77777777" w:rsidR="007F3600" w:rsidRPr="001F2EB9" w:rsidRDefault="007F3600" w:rsidP="006C2EA3">
            <w:pPr>
              <w:rPr>
                <w:rFonts w:ascii="Times New Roman" w:hAnsi="Times New Roman" w:cs="Times New Roman"/>
                <w:sz w:val="24"/>
                <w:szCs w:val="24"/>
              </w:rPr>
            </w:pPr>
          </w:p>
          <w:p w14:paraId="1342D7CD" w14:textId="77777777" w:rsidR="007F3600" w:rsidRPr="001F2EB9" w:rsidRDefault="007F3600" w:rsidP="006C2EA3">
            <w:pPr>
              <w:rPr>
                <w:rFonts w:ascii="Times New Roman" w:hAnsi="Times New Roman" w:cs="Times New Roman"/>
                <w:sz w:val="24"/>
                <w:szCs w:val="24"/>
              </w:rPr>
            </w:pPr>
          </w:p>
          <w:p w14:paraId="065D903E" w14:textId="77777777" w:rsidR="007F3600" w:rsidRPr="001F2EB9" w:rsidRDefault="007F3600" w:rsidP="006C2EA3">
            <w:pPr>
              <w:rPr>
                <w:rFonts w:ascii="Times New Roman" w:hAnsi="Times New Roman" w:cs="Times New Roman"/>
                <w:sz w:val="24"/>
                <w:szCs w:val="24"/>
              </w:rPr>
            </w:pPr>
          </w:p>
          <w:p w14:paraId="4E7359EA" w14:textId="77777777" w:rsidR="007F3600" w:rsidRPr="001F2EB9" w:rsidRDefault="007F3600" w:rsidP="006C2EA3">
            <w:pPr>
              <w:rPr>
                <w:rFonts w:ascii="Times New Roman" w:hAnsi="Times New Roman" w:cs="Times New Roman"/>
                <w:sz w:val="24"/>
                <w:szCs w:val="24"/>
              </w:rPr>
            </w:pPr>
          </w:p>
          <w:p w14:paraId="3A4D331C" w14:textId="77777777" w:rsidR="007F3600" w:rsidRPr="001F2EB9" w:rsidRDefault="007F3600" w:rsidP="006C2EA3">
            <w:pPr>
              <w:rPr>
                <w:rFonts w:ascii="Times New Roman" w:hAnsi="Times New Roman" w:cs="Times New Roman"/>
                <w:sz w:val="24"/>
                <w:szCs w:val="24"/>
              </w:rPr>
            </w:pPr>
          </w:p>
          <w:p w14:paraId="3EAE8F7D" w14:textId="77777777" w:rsidR="007F3600" w:rsidRPr="001F2EB9" w:rsidRDefault="007F3600" w:rsidP="006C2EA3">
            <w:pPr>
              <w:rPr>
                <w:rFonts w:ascii="Times New Roman" w:hAnsi="Times New Roman" w:cs="Times New Roman"/>
                <w:sz w:val="24"/>
                <w:szCs w:val="24"/>
              </w:rPr>
            </w:pPr>
          </w:p>
          <w:p w14:paraId="49C391D7" w14:textId="77777777" w:rsidR="007F3600" w:rsidRPr="001F2EB9" w:rsidRDefault="007F3600" w:rsidP="006C2EA3">
            <w:pPr>
              <w:rPr>
                <w:rFonts w:ascii="Times New Roman" w:hAnsi="Times New Roman" w:cs="Times New Roman"/>
                <w:sz w:val="24"/>
                <w:szCs w:val="24"/>
              </w:rPr>
            </w:pPr>
          </w:p>
          <w:p w14:paraId="6EBEC05E" w14:textId="718DF2C6" w:rsidR="007F3600" w:rsidRPr="001F2EB9" w:rsidRDefault="00A029CB" w:rsidP="006C2EA3">
            <w:pPr>
              <w:rPr>
                <w:rFonts w:ascii="Times New Roman" w:hAnsi="Times New Roman" w:cs="Times New Roman"/>
                <w:sz w:val="24"/>
                <w:szCs w:val="24"/>
              </w:rPr>
            </w:pPr>
            <w:r w:rsidRPr="001F2EB9">
              <w:rPr>
                <w:rFonts w:ascii="Times New Roman" w:hAnsi="Times New Roman" w:cs="Times New Roman"/>
                <w:sz w:val="24"/>
                <w:szCs w:val="24"/>
              </w:rPr>
              <w:t>42</w:t>
            </w:r>
          </w:p>
        </w:tc>
        <w:tc>
          <w:tcPr>
            <w:tcW w:w="3100" w:type="dxa"/>
            <w:tcBorders>
              <w:top w:val="nil"/>
              <w:left w:val="single" w:sz="4" w:space="0" w:color="auto"/>
              <w:bottom w:val="single" w:sz="4" w:space="0" w:color="auto"/>
              <w:right w:val="single" w:sz="4" w:space="0" w:color="auto"/>
            </w:tcBorders>
            <w:shd w:val="clear" w:color="auto" w:fill="auto"/>
            <w:vAlign w:val="center"/>
          </w:tcPr>
          <w:p w14:paraId="26E6B921" w14:textId="163A5504" w:rsidR="007F3600" w:rsidRPr="001F2EB9" w:rsidRDefault="007F3600" w:rsidP="006C2EA3">
            <w:pPr>
              <w:rPr>
                <w:rFonts w:ascii="Times New Roman" w:eastAsia="Times New Roman" w:hAnsi="Times New Roman" w:cs="Times New Roman"/>
                <w:sz w:val="24"/>
                <w:szCs w:val="24"/>
              </w:rPr>
            </w:pPr>
            <w:r w:rsidRPr="001F2EB9">
              <w:rPr>
                <w:rFonts w:ascii="Times New Roman" w:eastAsia="Times New Roman" w:hAnsi="Times New Roman" w:cs="Times New Roman"/>
                <w:sz w:val="24"/>
                <w:szCs w:val="24"/>
              </w:rPr>
              <w:t xml:space="preserve">Caktimi i detyrës së </w:t>
            </w:r>
            <w:r w:rsidR="003407EC">
              <w:rPr>
                <w:rFonts w:ascii="Times New Roman" w:eastAsia="Times New Roman" w:hAnsi="Times New Roman" w:cs="Times New Roman"/>
                <w:sz w:val="24"/>
                <w:szCs w:val="24"/>
              </w:rPr>
              <w:t>K</w:t>
            </w:r>
            <w:r w:rsidRPr="001F2EB9">
              <w:rPr>
                <w:rFonts w:ascii="Times New Roman" w:eastAsia="Times New Roman" w:hAnsi="Times New Roman" w:cs="Times New Roman"/>
                <w:sz w:val="24"/>
                <w:szCs w:val="24"/>
              </w:rPr>
              <w:t xml:space="preserve">oordinatorit për të </w:t>
            </w:r>
            <w:r w:rsidR="003407EC">
              <w:rPr>
                <w:rFonts w:ascii="Times New Roman" w:eastAsia="Times New Roman" w:hAnsi="Times New Roman" w:cs="Times New Roman"/>
                <w:sz w:val="24"/>
                <w:szCs w:val="24"/>
              </w:rPr>
              <w:t>D</w:t>
            </w:r>
            <w:r w:rsidRPr="001F2EB9">
              <w:rPr>
                <w:rFonts w:ascii="Times New Roman" w:eastAsia="Times New Roman" w:hAnsi="Times New Roman" w:cs="Times New Roman"/>
                <w:sz w:val="24"/>
                <w:szCs w:val="24"/>
              </w:rPr>
              <w:t xml:space="preserve">rejtën e </w:t>
            </w:r>
            <w:r w:rsidR="003407EC">
              <w:rPr>
                <w:rFonts w:ascii="Times New Roman" w:eastAsia="Times New Roman" w:hAnsi="Times New Roman" w:cs="Times New Roman"/>
                <w:sz w:val="24"/>
                <w:szCs w:val="24"/>
              </w:rPr>
              <w:t>I</w:t>
            </w:r>
            <w:r w:rsidRPr="001F2EB9">
              <w:rPr>
                <w:rFonts w:ascii="Times New Roman" w:eastAsia="Times New Roman" w:hAnsi="Times New Roman" w:cs="Times New Roman"/>
                <w:sz w:val="24"/>
                <w:szCs w:val="24"/>
              </w:rPr>
              <w:t xml:space="preserve">nformimit një nëpunësi të mbingarkuar me detyra të tjera sjell riskun e mosplotësimit me cilësi apo në kohë të </w:t>
            </w:r>
            <w:r w:rsidR="008F188E" w:rsidRPr="001F2EB9">
              <w:rPr>
                <w:rFonts w:ascii="Times New Roman" w:eastAsia="Times New Roman" w:hAnsi="Times New Roman" w:cs="Times New Roman"/>
                <w:sz w:val="24"/>
                <w:szCs w:val="24"/>
              </w:rPr>
              <w:t>dispozitave</w:t>
            </w:r>
            <w:r w:rsidRPr="001F2EB9">
              <w:rPr>
                <w:rFonts w:ascii="Times New Roman" w:eastAsia="Times New Roman" w:hAnsi="Times New Roman" w:cs="Times New Roman"/>
                <w:sz w:val="24"/>
                <w:szCs w:val="24"/>
              </w:rPr>
              <w:t xml:space="preserve"> për transparencën e Bashkisë Librazhd</w:t>
            </w:r>
          </w:p>
        </w:tc>
        <w:tc>
          <w:tcPr>
            <w:tcW w:w="2763" w:type="dxa"/>
            <w:tcBorders>
              <w:top w:val="nil"/>
              <w:left w:val="nil"/>
              <w:bottom w:val="single" w:sz="4" w:space="0" w:color="auto"/>
              <w:right w:val="single" w:sz="4" w:space="0" w:color="auto"/>
            </w:tcBorders>
            <w:shd w:val="clear" w:color="000000" w:fill="FFFFFF"/>
            <w:vAlign w:val="center"/>
          </w:tcPr>
          <w:p w14:paraId="7C58FEE0" w14:textId="280930DD" w:rsidR="007F3600" w:rsidRPr="003407EC" w:rsidRDefault="007F3600" w:rsidP="003407EC">
            <w:pPr>
              <w:rPr>
                <w:rFonts w:ascii="Times New Roman" w:eastAsia="Times New Roman" w:hAnsi="Times New Roman" w:cs="Times New Roman"/>
                <w:sz w:val="24"/>
                <w:szCs w:val="24"/>
              </w:rPr>
            </w:pPr>
            <w:r w:rsidRPr="003407EC">
              <w:rPr>
                <w:rFonts w:ascii="Times New Roman" w:eastAsia="Times New Roman" w:hAnsi="Times New Roman" w:cs="Times New Roman"/>
                <w:sz w:val="24"/>
                <w:szCs w:val="24"/>
              </w:rPr>
              <w:t xml:space="preserve">Burimet </w:t>
            </w:r>
            <w:r w:rsidR="008F188E" w:rsidRPr="003407EC">
              <w:rPr>
                <w:rFonts w:ascii="Times New Roman" w:eastAsia="Times New Roman" w:hAnsi="Times New Roman" w:cs="Times New Roman"/>
                <w:sz w:val="24"/>
                <w:szCs w:val="24"/>
              </w:rPr>
              <w:t>Njerëzore</w:t>
            </w:r>
          </w:p>
        </w:tc>
        <w:tc>
          <w:tcPr>
            <w:tcW w:w="1232" w:type="dxa"/>
            <w:tcBorders>
              <w:top w:val="single" w:sz="4" w:space="0" w:color="auto"/>
              <w:left w:val="single" w:sz="4" w:space="0" w:color="auto"/>
              <w:bottom w:val="single" w:sz="4" w:space="0" w:color="auto"/>
              <w:right w:val="nil"/>
            </w:tcBorders>
            <w:shd w:val="clear" w:color="000000" w:fill="FF0000"/>
            <w:vAlign w:val="center"/>
          </w:tcPr>
          <w:p w14:paraId="7D36DA0C" w14:textId="77777777" w:rsidR="007F3600" w:rsidRPr="001F2EB9" w:rsidRDefault="007F3600" w:rsidP="006C2EA3">
            <w:pPr>
              <w:jc w:val="cente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I lartë</w:t>
            </w:r>
          </w:p>
        </w:tc>
        <w:tc>
          <w:tcPr>
            <w:tcW w:w="2577" w:type="dxa"/>
            <w:tcBorders>
              <w:top w:val="nil"/>
              <w:left w:val="single" w:sz="4" w:space="0" w:color="000000"/>
              <w:bottom w:val="single" w:sz="4" w:space="0" w:color="000000"/>
              <w:right w:val="single" w:sz="4" w:space="0" w:color="000000"/>
            </w:tcBorders>
            <w:shd w:val="clear" w:color="auto" w:fill="auto"/>
            <w:vAlign w:val="center"/>
          </w:tcPr>
          <w:p w14:paraId="3C57F62C" w14:textId="77F7FC3D"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1. Vlerësim i detyrave dhe ngarkesës së punonjësve të Bashkisë</w:t>
            </w:r>
            <w:r w:rsidR="00532F40">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 xml:space="preserve">për caktimin e detyrës së </w:t>
            </w:r>
            <w:r w:rsidR="00BC5CC3">
              <w:rPr>
                <w:rFonts w:ascii="Times New Roman" w:eastAsia="Times New Roman" w:hAnsi="Times New Roman" w:cs="Times New Roman"/>
                <w:sz w:val="24"/>
                <w:szCs w:val="24"/>
              </w:rPr>
              <w:t>K</w:t>
            </w:r>
            <w:r w:rsidR="00BC5CC3" w:rsidRPr="001F2EB9">
              <w:rPr>
                <w:rFonts w:ascii="Times New Roman" w:eastAsia="Times New Roman" w:hAnsi="Times New Roman" w:cs="Times New Roman"/>
                <w:sz w:val="24"/>
                <w:szCs w:val="24"/>
              </w:rPr>
              <w:t xml:space="preserve">oordinatorit për të </w:t>
            </w:r>
            <w:r w:rsidR="00BC5CC3">
              <w:rPr>
                <w:rFonts w:ascii="Times New Roman" w:eastAsia="Times New Roman" w:hAnsi="Times New Roman" w:cs="Times New Roman"/>
                <w:sz w:val="24"/>
                <w:szCs w:val="24"/>
              </w:rPr>
              <w:t>D</w:t>
            </w:r>
            <w:r w:rsidR="00BC5CC3" w:rsidRPr="001F2EB9">
              <w:rPr>
                <w:rFonts w:ascii="Times New Roman" w:eastAsia="Times New Roman" w:hAnsi="Times New Roman" w:cs="Times New Roman"/>
                <w:sz w:val="24"/>
                <w:szCs w:val="24"/>
              </w:rPr>
              <w:t xml:space="preserve">rejtën e </w:t>
            </w:r>
            <w:r w:rsidR="00BC5CC3">
              <w:rPr>
                <w:rFonts w:ascii="Times New Roman" w:eastAsia="Times New Roman" w:hAnsi="Times New Roman" w:cs="Times New Roman"/>
                <w:sz w:val="24"/>
                <w:szCs w:val="24"/>
              </w:rPr>
              <w:t>I</w:t>
            </w:r>
            <w:r w:rsidR="00BC5CC3" w:rsidRPr="001F2EB9">
              <w:rPr>
                <w:rFonts w:ascii="Times New Roman" w:eastAsia="Times New Roman" w:hAnsi="Times New Roman" w:cs="Times New Roman"/>
                <w:sz w:val="24"/>
                <w:szCs w:val="24"/>
              </w:rPr>
              <w:t xml:space="preserve">nformimit </w:t>
            </w:r>
            <w:r w:rsidRPr="001F2EB9">
              <w:rPr>
                <w:rFonts w:ascii="Times New Roman" w:eastAsia="Times New Roman" w:hAnsi="Times New Roman" w:cs="Times New Roman"/>
                <w:color w:val="000000"/>
                <w:sz w:val="24"/>
                <w:szCs w:val="24"/>
              </w:rPr>
              <w:t>një nëpunësi që mund t</w:t>
            </w:r>
            <w:r w:rsidR="00BC5CC3">
              <w:rPr>
                <w:rFonts w:ascii="Times New Roman" w:eastAsia="Times New Roman" w:hAnsi="Times New Roman" w:cs="Times New Roman"/>
                <w:color w:val="000000"/>
                <w:sz w:val="24"/>
                <w:szCs w:val="24"/>
              </w:rPr>
              <w:t>’</w:t>
            </w:r>
            <w:r w:rsidRPr="001F2EB9">
              <w:rPr>
                <w:rFonts w:ascii="Times New Roman" w:eastAsia="Times New Roman" w:hAnsi="Times New Roman" w:cs="Times New Roman"/>
                <w:color w:val="000000"/>
                <w:sz w:val="24"/>
                <w:szCs w:val="24"/>
              </w:rPr>
              <w:t xml:space="preserve">i dedikojë kohë funksionit dhe që plotëson kriteret që udhëzohen nga </w:t>
            </w:r>
            <w:r w:rsidR="008F188E" w:rsidRPr="001F2EB9">
              <w:rPr>
                <w:rFonts w:ascii="Times New Roman" w:eastAsia="Times New Roman" w:hAnsi="Times New Roman" w:cs="Times New Roman"/>
                <w:color w:val="000000"/>
                <w:sz w:val="24"/>
                <w:szCs w:val="24"/>
              </w:rPr>
              <w:t>K</w:t>
            </w:r>
            <w:r w:rsidRPr="001F2EB9">
              <w:rPr>
                <w:rFonts w:ascii="Times New Roman" w:eastAsia="Times New Roman" w:hAnsi="Times New Roman" w:cs="Times New Roman"/>
                <w:color w:val="000000"/>
                <w:sz w:val="24"/>
                <w:szCs w:val="24"/>
              </w:rPr>
              <w:t xml:space="preserve">omisioneri </w:t>
            </w:r>
            <w:r w:rsidR="008F188E" w:rsidRPr="001F2EB9">
              <w:rPr>
                <w:rFonts w:ascii="Times New Roman" w:eastAsia="Times New Roman" w:hAnsi="Times New Roman" w:cs="Times New Roman"/>
                <w:color w:val="000000"/>
                <w:sz w:val="24"/>
                <w:szCs w:val="24"/>
              </w:rPr>
              <w:t>p</w:t>
            </w:r>
            <w:r w:rsidRPr="001F2EB9">
              <w:rPr>
                <w:rFonts w:ascii="Times New Roman" w:eastAsia="Times New Roman" w:hAnsi="Times New Roman" w:cs="Times New Roman"/>
                <w:color w:val="000000"/>
                <w:sz w:val="24"/>
                <w:szCs w:val="24"/>
              </w:rPr>
              <w:t xml:space="preserve">ër të </w:t>
            </w:r>
            <w:r w:rsidR="008F188E" w:rsidRPr="001F2EB9">
              <w:rPr>
                <w:rFonts w:ascii="Times New Roman" w:eastAsia="Times New Roman" w:hAnsi="Times New Roman" w:cs="Times New Roman"/>
                <w:color w:val="000000"/>
                <w:sz w:val="24"/>
                <w:szCs w:val="24"/>
              </w:rPr>
              <w:t>D</w:t>
            </w:r>
            <w:r w:rsidRPr="001F2EB9">
              <w:rPr>
                <w:rFonts w:ascii="Times New Roman" w:eastAsia="Times New Roman" w:hAnsi="Times New Roman" w:cs="Times New Roman"/>
                <w:color w:val="000000"/>
                <w:sz w:val="24"/>
                <w:szCs w:val="24"/>
              </w:rPr>
              <w:t xml:space="preserve">rejtën për </w:t>
            </w:r>
            <w:r w:rsidR="008F188E" w:rsidRPr="001F2EB9">
              <w:rPr>
                <w:rFonts w:ascii="Times New Roman" w:eastAsia="Times New Roman" w:hAnsi="Times New Roman" w:cs="Times New Roman"/>
                <w:color w:val="000000"/>
                <w:sz w:val="24"/>
                <w:szCs w:val="24"/>
              </w:rPr>
              <w:t>I</w:t>
            </w:r>
            <w:r w:rsidRPr="001F2EB9">
              <w:rPr>
                <w:rFonts w:ascii="Times New Roman" w:eastAsia="Times New Roman" w:hAnsi="Times New Roman" w:cs="Times New Roman"/>
                <w:color w:val="000000"/>
                <w:sz w:val="24"/>
                <w:szCs w:val="24"/>
              </w:rPr>
              <w:t>nformim.</w:t>
            </w:r>
          </w:p>
          <w:p w14:paraId="158BBA8C" w14:textId="684E4789"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2. Trajnimi i </w:t>
            </w:r>
            <w:r w:rsidR="008F188E" w:rsidRPr="001F2EB9">
              <w:rPr>
                <w:rFonts w:ascii="Times New Roman" w:eastAsia="Times New Roman" w:hAnsi="Times New Roman" w:cs="Times New Roman"/>
                <w:color w:val="000000"/>
                <w:sz w:val="24"/>
                <w:szCs w:val="24"/>
              </w:rPr>
              <w:t>koordinatorit</w:t>
            </w:r>
            <w:r w:rsidRPr="001F2EB9">
              <w:rPr>
                <w:rFonts w:ascii="Times New Roman" w:eastAsia="Times New Roman" w:hAnsi="Times New Roman" w:cs="Times New Roman"/>
                <w:color w:val="000000"/>
                <w:sz w:val="24"/>
                <w:szCs w:val="24"/>
              </w:rPr>
              <w:t xml:space="preserve"> nga ASPA apo nga strukturat pranë Komisionerit për të </w:t>
            </w:r>
            <w:r w:rsidR="00BC5CC3">
              <w:rPr>
                <w:rFonts w:ascii="Times New Roman" w:eastAsia="Times New Roman" w:hAnsi="Times New Roman" w:cs="Times New Roman"/>
                <w:color w:val="000000"/>
                <w:sz w:val="24"/>
                <w:szCs w:val="24"/>
              </w:rPr>
              <w:t>D</w:t>
            </w:r>
            <w:r w:rsidRPr="001F2EB9">
              <w:rPr>
                <w:rFonts w:ascii="Times New Roman" w:eastAsia="Times New Roman" w:hAnsi="Times New Roman" w:cs="Times New Roman"/>
                <w:color w:val="000000"/>
                <w:sz w:val="24"/>
                <w:szCs w:val="24"/>
              </w:rPr>
              <w:t xml:space="preserve">rejtën e </w:t>
            </w:r>
            <w:r w:rsidR="00BC5CC3">
              <w:rPr>
                <w:rFonts w:ascii="Times New Roman" w:eastAsia="Times New Roman" w:hAnsi="Times New Roman" w:cs="Times New Roman"/>
                <w:color w:val="000000"/>
                <w:sz w:val="24"/>
                <w:szCs w:val="24"/>
              </w:rPr>
              <w:t>I</w:t>
            </w:r>
            <w:r w:rsidRPr="001F2EB9">
              <w:rPr>
                <w:rFonts w:ascii="Times New Roman" w:eastAsia="Times New Roman" w:hAnsi="Times New Roman" w:cs="Times New Roman"/>
                <w:color w:val="000000"/>
                <w:sz w:val="24"/>
                <w:szCs w:val="24"/>
              </w:rPr>
              <w:t>nformimit.</w:t>
            </w:r>
          </w:p>
        </w:tc>
        <w:tc>
          <w:tcPr>
            <w:tcW w:w="2580" w:type="dxa"/>
            <w:tcBorders>
              <w:top w:val="nil"/>
              <w:left w:val="nil"/>
              <w:bottom w:val="single" w:sz="4" w:space="0" w:color="000000"/>
              <w:right w:val="single" w:sz="4" w:space="0" w:color="000000"/>
            </w:tcBorders>
            <w:shd w:val="clear" w:color="auto" w:fill="auto"/>
            <w:vAlign w:val="center"/>
          </w:tcPr>
          <w:p w14:paraId="2C80480E" w14:textId="1476E3BE" w:rsidR="007F3600" w:rsidRPr="001F2EB9" w:rsidRDefault="008F188E"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Njësia e Burimeve Njerëzor</w:t>
            </w:r>
            <w:r w:rsidR="00BC5CC3">
              <w:rPr>
                <w:rFonts w:ascii="Times New Roman" w:eastAsia="Times New Roman" w:hAnsi="Times New Roman" w:cs="Times New Roman"/>
                <w:color w:val="000000"/>
                <w:sz w:val="24"/>
                <w:szCs w:val="24"/>
              </w:rPr>
              <w:t>e</w:t>
            </w:r>
            <w:r w:rsidR="003407EC">
              <w:rPr>
                <w:rFonts w:ascii="Times New Roman" w:eastAsia="Times New Roman" w:hAnsi="Times New Roman" w:cs="Times New Roman"/>
                <w:color w:val="000000"/>
                <w:sz w:val="24"/>
                <w:szCs w:val="24"/>
              </w:rPr>
              <w:t xml:space="preserve"> </w:t>
            </w:r>
            <w:r w:rsidR="00EC3DF8">
              <w:rPr>
                <w:rFonts w:ascii="Times New Roman" w:eastAsia="Times New Roman" w:hAnsi="Times New Roman" w:cs="Times New Roman"/>
                <w:color w:val="000000"/>
                <w:sz w:val="24"/>
                <w:szCs w:val="24"/>
              </w:rPr>
              <w:t xml:space="preserve">dhe </w:t>
            </w:r>
            <w:r w:rsidRPr="001F2EB9">
              <w:rPr>
                <w:rFonts w:ascii="Times New Roman" w:eastAsia="Times New Roman" w:hAnsi="Times New Roman" w:cs="Times New Roman"/>
                <w:color w:val="000000"/>
                <w:sz w:val="24"/>
                <w:szCs w:val="24"/>
              </w:rPr>
              <w:t>Kryetari i</w:t>
            </w:r>
            <w:r w:rsidR="003407EC">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Bashkisë</w:t>
            </w:r>
          </w:p>
          <w:p w14:paraId="50590798" w14:textId="77777777" w:rsidR="007F3600" w:rsidRPr="001F2EB9" w:rsidRDefault="007F3600" w:rsidP="006C2EA3">
            <w:pPr>
              <w:rPr>
                <w:rFonts w:ascii="Times New Roman" w:eastAsia="Times New Roman" w:hAnsi="Times New Roman" w:cs="Times New Roman"/>
                <w:color w:val="000000"/>
                <w:sz w:val="24"/>
                <w:szCs w:val="24"/>
              </w:rPr>
            </w:pPr>
          </w:p>
          <w:p w14:paraId="02852924" w14:textId="77777777"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Gjashtëmujori i parë i 2024</w:t>
            </w:r>
          </w:p>
        </w:tc>
      </w:tr>
      <w:tr w:rsidR="00E274A2" w:rsidRPr="001F2EB9" w14:paraId="5DF08AB3" w14:textId="77777777" w:rsidTr="007938A8">
        <w:trPr>
          <w:trHeight w:val="2150"/>
        </w:trPr>
        <w:tc>
          <w:tcPr>
            <w:tcW w:w="533" w:type="dxa"/>
            <w:shd w:val="clear" w:color="auto" w:fill="B4C6E7" w:themeFill="accent1" w:themeFillTint="66"/>
          </w:tcPr>
          <w:p w14:paraId="7F6215EA" w14:textId="77777777" w:rsidR="007F3600" w:rsidRPr="001F2EB9" w:rsidRDefault="007F3600" w:rsidP="006C2EA3">
            <w:pPr>
              <w:rPr>
                <w:rFonts w:ascii="Times New Roman" w:hAnsi="Times New Roman" w:cs="Times New Roman"/>
                <w:sz w:val="24"/>
                <w:szCs w:val="24"/>
              </w:rPr>
            </w:pPr>
          </w:p>
          <w:p w14:paraId="3618F8DA" w14:textId="509C2F15" w:rsidR="007F3600" w:rsidRPr="001F2EB9" w:rsidRDefault="00A029CB" w:rsidP="006C2EA3">
            <w:pPr>
              <w:rPr>
                <w:rFonts w:ascii="Times New Roman" w:hAnsi="Times New Roman" w:cs="Times New Roman"/>
                <w:sz w:val="24"/>
                <w:szCs w:val="24"/>
              </w:rPr>
            </w:pPr>
            <w:r w:rsidRPr="001F2EB9">
              <w:rPr>
                <w:rFonts w:ascii="Times New Roman" w:hAnsi="Times New Roman" w:cs="Times New Roman"/>
                <w:sz w:val="24"/>
                <w:szCs w:val="24"/>
              </w:rPr>
              <w:t>43</w:t>
            </w:r>
            <w:r w:rsidR="007F3600" w:rsidRPr="001F2EB9">
              <w:rPr>
                <w:rFonts w:ascii="Times New Roman" w:hAnsi="Times New Roman" w:cs="Times New Roman"/>
                <w:sz w:val="24"/>
                <w:szCs w:val="24"/>
              </w:rPr>
              <w:t>.</w:t>
            </w:r>
          </w:p>
        </w:tc>
        <w:tc>
          <w:tcPr>
            <w:tcW w:w="3100" w:type="dxa"/>
            <w:tcBorders>
              <w:top w:val="nil"/>
              <w:left w:val="single" w:sz="4" w:space="0" w:color="auto"/>
              <w:bottom w:val="single" w:sz="4" w:space="0" w:color="auto"/>
              <w:right w:val="single" w:sz="4" w:space="0" w:color="auto"/>
            </w:tcBorders>
            <w:shd w:val="clear" w:color="auto" w:fill="auto"/>
            <w:vAlign w:val="center"/>
          </w:tcPr>
          <w:p w14:paraId="770F8E0C" w14:textId="77777777" w:rsidR="007F3600" w:rsidRPr="001F2EB9" w:rsidRDefault="007F3600" w:rsidP="006C2EA3">
            <w:pPr>
              <w:rPr>
                <w:rFonts w:ascii="Times New Roman" w:eastAsia="Times New Roman" w:hAnsi="Times New Roman" w:cs="Times New Roman"/>
                <w:sz w:val="24"/>
                <w:szCs w:val="24"/>
              </w:rPr>
            </w:pPr>
          </w:p>
          <w:p w14:paraId="2AC94DCF" w14:textId="77777777" w:rsidR="007F3600" w:rsidRPr="001F2EB9" w:rsidRDefault="007F3600" w:rsidP="006C2EA3">
            <w:pPr>
              <w:rPr>
                <w:rFonts w:ascii="Times New Roman" w:eastAsia="Times New Roman" w:hAnsi="Times New Roman" w:cs="Times New Roman"/>
                <w:sz w:val="24"/>
                <w:szCs w:val="24"/>
              </w:rPr>
            </w:pPr>
          </w:p>
          <w:p w14:paraId="07BAC3F6" w14:textId="4F6CD3AB"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sz w:val="24"/>
                <w:szCs w:val="24"/>
              </w:rPr>
              <w:t xml:space="preserve">Mungesë e plotësisë me informacion të rubrikave në </w:t>
            </w:r>
            <w:r w:rsidR="008F188E" w:rsidRPr="001F2EB9">
              <w:rPr>
                <w:rFonts w:ascii="Times New Roman" w:eastAsia="Times New Roman" w:hAnsi="Times New Roman" w:cs="Times New Roman"/>
                <w:sz w:val="24"/>
                <w:szCs w:val="24"/>
              </w:rPr>
              <w:t>P</w:t>
            </w:r>
            <w:r w:rsidRPr="001F2EB9">
              <w:rPr>
                <w:rFonts w:ascii="Times New Roman" w:eastAsia="Times New Roman" w:hAnsi="Times New Roman" w:cs="Times New Roman"/>
                <w:sz w:val="24"/>
                <w:szCs w:val="24"/>
              </w:rPr>
              <w:t xml:space="preserve">rogramin e </w:t>
            </w:r>
            <w:r w:rsidR="008F188E" w:rsidRPr="001F2EB9">
              <w:rPr>
                <w:rFonts w:ascii="Times New Roman" w:eastAsia="Times New Roman" w:hAnsi="Times New Roman" w:cs="Times New Roman"/>
                <w:sz w:val="24"/>
                <w:szCs w:val="24"/>
              </w:rPr>
              <w:t>T</w:t>
            </w:r>
            <w:r w:rsidRPr="001F2EB9">
              <w:rPr>
                <w:rFonts w:ascii="Times New Roman" w:eastAsia="Times New Roman" w:hAnsi="Times New Roman" w:cs="Times New Roman"/>
                <w:sz w:val="24"/>
                <w:szCs w:val="24"/>
              </w:rPr>
              <w:t>ransparencës së bashkisë.</w:t>
            </w:r>
          </w:p>
        </w:tc>
        <w:tc>
          <w:tcPr>
            <w:tcW w:w="2763" w:type="dxa"/>
            <w:tcBorders>
              <w:top w:val="nil"/>
              <w:left w:val="nil"/>
              <w:bottom w:val="single" w:sz="4" w:space="0" w:color="auto"/>
              <w:right w:val="single" w:sz="4" w:space="0" w:color="auto"/>
            </w:tcBorders>
            <w:shd w:val="clear" w:color="000000" w:fill="FFFFFF"/>
            <w:vAlign w:val="center"/>
          </w:tcPr>
          <w:p w14:paraId="22FC6BF7" w14:textId="77777777" w:rsidR="007F3600" w:rsidRPr="003407EC" w:rsidRDefault="007F3600" w:rsidP="003407EC">
            <w:pPr>
              <w:rPr>
                <w:rFonts w:ascii="Times New Roman" w:eastAsia="Times New Roman" w:hAnsi="Times New Roman" w:cs="Times New Roman"/>
                <w:sz w:val="24"/>
                <w:szCs w:val="24"/>
              </w:rPr>
            </w:pPr>
          </w:p>
          <w:p w14:paraId="48C6B407" w14:textId="77777777" w:rsidR="007F3600" w:rsidRPr="003407EC" w:rsidRDefault="007F3600" w:rsidP="003407EC">
            <w:pPr>
              <w:rPr>
                <w:rFonts w:ascii="Times New Roman" w:eastAsia="Times New Roman" w:hAnsi="Times New Roman" w:cs="Times New Roman"/>
                <w:sz w:val="24"/>
                <w:szCs w:val="24"/>
              </w:rPr>
            </w:pPr>
          </w:p>
          <w:p w14:paraId="09F54D75" w14:textId="77777777" w:rsidR="007F3600" w:rsidRPr="003407EC" w:rsidRDefault="007F3600" w:rsidP="003407EC">
            <w:pPr>
              <w:rPr>
                <w:rFonts w:ascii="Times New Roman" w:eastAsia="Times New Roman" w:hAnsi="Times New Roman" w:cs="Times New Roman"/>
                <w:sz w:val="24"/>
                <w:szCs w:val="24"/>
              </w:rPr>
            </w:pPr>
          </w:p>
          <w:p w14:paraId="22A93DF9" w14:textId="6DC65C8E" w:rsidR="007F3600" w:rsidRPr="003407EC" w:rsidRDefault="003407EC" w:rsidP="003407EC">
            <w:pPr>
              <w:rPr>
                <w:rFonts w:ascii="Times New Roman" w:eastAsia="Times New Roman" w:hAnsi="Times New Roman" w:cs="Times New Roman"/>
                <w:sz w:val="24"/>
                <w:szCs w:val="24"/>
              </w:rPr>
            </w:pPr>
            <w:r w:rsidRPr="003407EC">
              <w:rPr>
                <w:rFonts w:ascii="Times New Roman" w:eastAsia="Times New Roman" w:hAnsi="Times New Roman" w:cs="Times New Roman"/>
                <w:sz w:val="24"/>
                <w:szCs w:val="24"/>
              </w:rPr>
              <w:t>Reputacioni</w:t>
            </w:r>
          </w:p>
          <w:p w14:paraId="51BB4356" w14:textId="4FF6990B" w:rsidR="007F3600" w:rsidRPr="003407EC" w:rsidRDefault="007F3600" w:rsidP="003407EC">
            <w:pPr>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nil"/>
            </w:tcBorders>
            <w:shd w:val="clear" w:color="auto" w:fill="FFFF00"/>
            <w:vAlign w:val="center"/>
          </w:tcPr>
          <w:p w14:paraId="181317D5" w14:textId="77777777" w:rsidR="007F3600" w:rsidRPr="001F2EB9" w:rsidRDefault="007F3600" w:rsidP="006C2EA3">
            <w:pPr>
              <w:jc w:val="center"/>
              <w:rPr>
                <w:rFonts w:ascii="Times New Roman" w:eastAsia="Times New Roman" w:hAnsi="Times New Roman" w:cs="Times New Roman"/>
                <w:color w:val="000000"/>
                <w:sz w:val="24"/>
                <w:szCs w:val="24"/>
              </w:rPr>
            </w:pPr>
          </w:p>
          <w:p w14:paraId="2F85F4D6" w14:textId="77777777" w:rsidR="007F3600" w:rsidRPr="001F2EB9" w:rsidRDefault="007F3600" w:rsidP="006C2EA3">
            <w:pPr>
              <w:jc w:val="center"/>
              <w:rPr>
                <w:rFonts w:ascii="Times New Roman" w:eastAsia="Times New Roman" w:hAnsi="Times New Roman" w:cs="Times New Roman"/>
                <w:color w:val="000000"/>
                <w:sz w:val="24"/>
                <w:szCs w:val="24"/>
              </w:rPr>
            </w:pPr>
          </w:p>
          <w:p w14:paraId="410E80E5" w14:textId="77777777" w:rsidR="007F3600" w:rsidRPr="001F2EB9" w:rsidRDefault="007F3600" w:rsidP="006C2EA3">
            <w:pPr>
              <w:jc w:val="center"/>
              <w:rPr>
                <w:rFonts w:ascii="Times New Roman" w:eastAsia="Times New Roman" w:hAnsi="Times New Roman" w:cs="Times New Roman"/>
                <w:color w:val="000000"/>
                <w:sz w:val="24"/>
                <w:szCs w:val="24"/>
              </w:rPr>
            </w:pPr>
          </w:p>
          <w:p w14:paraId="6473B226" w14:textId="77777777" w:rsidR="007F3600" w:rsidRPr="001F2EB9" w:rsidRDefault="007F3600" w:rsidP="006C2EA3">
            <w:pPr>
              <w:jc w:val="center"/>
              <w:rPr>
                <w:rFonts w:ascii="Times New Roman" w:eastAsia="Times New Roman" w:hAnsi="Times New Roman" w:cs="Times New Roman"/>
                <w:color w:val="000000"/>
                <w:sz w:val="24"/>
                <w:szCs w:val="24"/>
              </w:rPr>
            </w:pPr>
          </w:p>
          <w:p w14:paraId="4586374B" w14:textId="118D0E00" w:rsidR="007F3600" w:rsidRPr="001F2EB9" w:rsidRDefault="008F188E" w:rsidP="006C2EA3">
            <w:pPr>
              <w:jc w:val="center"/>
              <w:rPr>
                <w:rFonts w:ascii="Times New Roman" w:hAnsi="Times New Roman" w:cs="Times New Roman"/>
                <w:sz w:val="24"/>
                <w:szCs w:val="24"/>
              </w:rPr>
            </w:pPr>
            <w:r w:rsidRPr="001F2EB9">
              <w:rPr>
                <w:rFonts w:ascii="Times New Roman" w:hAnsi="Times New Roman" w:cs="Times New Roman"/>
                <w:sz w:val="24"/>
                <w:szCs w:val="24"/>
              </w:rPr>
              <w:t xml:space="preserve">Mestar </w:t>
            </w:r>
          </w:p>
        </w:tc>
        <w:tc>
          <w:tcPr>
            <w:tcW w:w="2577" w:type="dxa"/>
            <w:tcBorders>
              <w:top w:val="nil"/>
              <w:left w:val="single" w:sz="4" w:space="0" w:color="000000"/>
              <w:bottom w:val="single" w:sz="4" w:space="0" w:color="auto"/>
              <w:right w:val="single" w:sz="4" w:space="0" w:color="000000"/>
            </w:tcBorders>
            <w:shd w:val="clear" w:color="auto" w:fill="auto"/>
            <w:vAlign w:val="center"/>
          </w:tcPr>
          <w:p w14:paraId="490409C5" w14:textId="7EC30DF4" w:rsidR="007F3600" w:rsidRPr="001F2EB9" w:rsidRDefault="007F3600" w:rsidP="00BC5CC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Plotësimi i Programit të Transparencës së bashkisë me informacionin e kërkuar duke plotësuar detyrimet ligjore për transparencë proaktive.</w:t>
            </w:r>
          </w:p>
        </w:tc>
        <w:tc>
          <w:tcPr>
            <w:tcW w:w="2580" w:type="dxa"/>
            <w:tcBorders>
              <w:top w:val="nil"/>
              <w:left w:val="nil"/>
              <w:bottom w:val="single" w:sz="4" w:space="0" w:color="auto"/>
              <w:right w:val="single" w:sz="4" w:space="0" w:color="000000"/>
            </w:tcBorders>
            <w:shd w:val="clear" w:color="auto" w:fill="auto"/>
            <w:vAlign w:val="center"/>
          </w:tcPr>
          <w:p w14:paraId="3AF79605" w14:textId="09F45DE7"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Koordinatori </w:t>
            </w:r>
            <w:r w:rsidRPr="001F2EB9">
              <w:rPr>
                <w:rFonts w:ascii="Times New Roman" w:eastAsia="Times New Roman" w:hAnsi="Times New Roman" w:cs="Times New Roman"/>
                <w:color w:val="000000"/>
                <w:sz w:val="24"/>
                <w:szCs w:val="24"/>
              </w:rPr>
              <w:br/>
              <w:t xml:space="preserve">për të </w:t>
            </w:r>
            <w:r w:rsidR="00BC5CC3">
              <w:rPr>
                <w:rFonts w:ascii="Times New Roman" w:eastAsia="Times New Roman" w:hAnsi="Times New Roman" w:cs="Times New Roman"/>
                <w:color w:val="000000"/>
                <w:sz w:val="24"/>
                <w:szCs w:val="24"/>
              </w:rPr>
              <w:t>D</w:t>
            </w:r>
            <w:r w:rsidRPr="001F2EB9">
              <w:rPr>
                <w:rFonts w:ascii="Times New Roman" w:eastAsia="Times New Roman" w:hAnsi="Times New Roman" w:cs="Times New Roman"/>
                <w:color w:val="000000"/>
                <w:sz w:val="24"/>
                <w:szCs w:val="24"/>
              </w:rPr>
              <w:t xml:space="preserve">rejtën e </w:t>
            </w:r>
            <w:r w:rsidR="00BC5CC3">
              <w:rPr>
                <w:rFonts w:ascii="Times New Roman" w:eastAsia="Times New Roman" w:hAnsi="Times New Roman" w:cs="Times New Roman"/>
                <w:color w:val="000000"/>
                <w:sz w:val="24"/>
                <w:szCs w:val="24"/>
              </w:rPr>
              <w:t>I</w:t>
            </w:r>
            <w:r w:rsidRPr="001F2EB9">
              <w:rPr>
                <w:rFonts w:ascii="Times New Roman" w:eastAsia="Times New Roman" w:hAnsi="Times New Roman" w:cs="Times New Roman"/>
                <w:color w:val="000000"/>
                <w:sz w:val="24"/>
                <w:szCs w:val="24"/>
              </w:rPr>
              <w:t>nformimit</w:t>
            </w:r>
            <w:r w:rsidR="00BC5CC3">
              <w:rPr>
                <w:rFonts w:ascii="Times New Roman" w:eastAsia="Times New Roman" w:hAnsi="Times New Roman" w:cs="Times New Roman"/>
                <w:color w:val="000000"/>
                <w:sz w:val="24"/>
                <w:szCs w:val="24"/>
              </w:rPr>
              <w:t>;</w:t>
            </w:r>
            <w:r w:rsidRPr="001F2EB9">
              <w:rPr>
                <w:rFonts w:ascii="Times New Roman" w:eastAsia="Times New Roman" w:hAnsi="Times New Roman" w:cs="Times New Roman"/>
                <w:color w:val="000000"/>
                <w:sz w:val="24"/>
                <w:szCs w:val="24"/>
              </w:rPr>
              <w:t xml:space="preserve"> Grup pune për </w:t>
            </w:r>
            <w:r w:rsidR="00A029CB" w:rsidRPr="001F2EB9">
              <w:rPr>
                <w:rFonts w:ascii="Times New Roman" w:eastAsia="Times New Roman" w:hAnsi="Times New Roman" w:cs="Times New Roman"/>
                <w:color w:val="000000"/>
                <w:sz w:val="24"/>
                <w:szCs w:val="24"/>
              </w:rPr>
              <w:t>popullimin</w:t>
            </w:r>
            <w:r w:rsidRPr="001F2EB9">
              <w:rPr>
                <w:rFonts w:ascii="Times New Roman" w:eastAsia="Times New Roman" w:hAnsi="Times New Roman" w:cs="Times New Roman"/>
                <w:color w:val="000000"/>
                <w:sz w:val="24"/>
                <w:szCs w:val="24"/>
              </w:rPr>
              <w:t xml:space="preserve"> e programit të transparencës </w:t>
            </w:r>
          </w:p>
          <w:p w14:paraId="47431449" w14:textId="77777777" w:rsidR="007F3600" w:rsidRPr="001F2EB9" w:rsidRDefault="007F3600" w:rsidP="006C2EA3">
            <w:pPr>
              <w:rPr>
                <w:rFonts w:ascii="Times New Roman" w:hAnsi="Times New Roman" w:cs="Times New Roman"/>
                <w:sz w:val="24"/>
                <w:szCs w:val="24"/>
              </w:rPr>
            </w:pPr>
          </w:p>
          <w:p w14:paraId="736DFF85" w14:textId="77777777" w:rsidR="007F3600" w:rsidRPr="001F2EB9" w:rsidRDefault="007F3600" w:rsidP="006C2EA3">
            <w:pPr>
              <w:rPr>
                <w:rFonts w:ascii="Times New Roman" w:hAnsi="Times New Roman" w:cs="Times New Roman"/>
                <w:sz w:val="24"/>
                <w:szCs w:val="24"/>
              </w:rPr>
            </w:pPr>
            <w:r w:rsidRPr="001F2EB9">
              <w:rPr>
                <w:rFonts w:ascii="Times New Roman" w:hAnsi="Times New Roman" w:cs="Times New Roman"/>
                <w:sz w:val="24"/>
                <w:szCs w:val="24"/>
              </w:rPr>
              <w:t>Gjashtëmujori i dytë i 2024</w:t>
            </w:r>
          </w:p>
        </w:tc>
      </w:tr>
      <w:tr w:rsidR="00E274A2" w:rsidRPr="001F2EB9" w14:paraId="619CB74C" w14:textId="77777777" w:rsidTr="007938A8">
        <w:tc>
          <w:tcPr>
            <w:tcW w:w="533" w:type="dxa"/>
            <w:shd w:val="clear" w:color="auto" w:fill="B4C6E7" w:themeFill="accent1" w:themeFillTint="66"/>
          </w:tcPr>
          <w:p w14:paraId="7005D8C1" w14:textId="77777777" w:rsidR="007F3600" w:rsidRPr="001F2EB9" w:rsidRDefault="007F3600" w:rsidP="006C2EA3">
            <w:pPr>
              <w:rPr>
                <w:rFonts w:ascii="Times New Roman" w:hAnsi="Times New Roman" w:cs="Times New Roman"/>
                <w:sz w:val="24"/>
                <w:szCs w:val="24"/>
              </w:rPr>
            </w:pPr>
          </w:p>
          <w:p w14:paraId="2B595B40" w14:textId="77777777" w:rsidR="007F3600" w:rsidRPr="001F2EB9" w:rsidRDefault="007F3600" w:rsidP="006C2EA3">
            <w:pPr>
              <w:rPr>
                <w:rFonts w:ascii="Times New Roman" w:hAnsi="Times New Roman" w:cs="Times New Roman"/>
                <w:sz w:val="24"/>
                <w:szCs w:val="24"/>
              </w:rPr>
            </w:pPr>
          </w:p>
          <w:p w14:paraId="1E0E78E6" w14:textId="77777777" w:rsidR="007F3600" w:rsidRPr="001F2EB9" w:rsidRDefault="007F3600" w:rsidP="006C2EA3">
            <w:pPr>
              <w:rPr>
                <w:rFonts w:ascii="Times New Roman" w:hAnsi="Times New Roman" w:cs="Times New Roman"/>
                <w:sz w:val="24"/>
                <w:szCs w:val="24"/>
              </w:rPr>
            </w:pPr>
          </w:p>
          <w:p w14:paraId="2C40D072" w14:textId="77777777" w:rsidR="007F3600" w:rsidRPr="001F2EB9" w:rsidRDefault="007F3600" w:rsidP="006C2EA3">
            <w:pPr>
              <w:rPr>
                <w:rFonts w:ascii="Times New Roman" w:hAnsi="Times New Roman" w:cs="Times New Roman"/>
                <w:sz w:val="24"/>
                <w:szCs w:val="24"/>
              </w:rPr>
            </w:pPr>
          </w:p>
          <w:p w14:paraId="4D89646E" w14:textId="77777777" w:rsidR="007F3600" w:rsidRPr="001F2EB9" w:rsidRDefault="007F3600" w:rsidP="006C2EA3">
            <w:pPr>
              <w:rPr>
                <w:rFonts w:ascii="Times New Roman" w:hAnsi="Times New Roman" w:cs="Times New Roman"/>
                <w:sz w:val="24"/>
                <w:szCs w:val="24"/>
              </w:rPr>
            </w:pPr>
          </w:p>
          <w:p w14:paraId="2ADEA096" w14:textId="77777777" w:rsidR="007F3600" w:rsidRPr="001F2EB9" w:rsidRDefault="007F3600" w:rsidP="006C2EA3">
            <w:pPr>
              <w:rPr>
                <w:rFonts w:ascii="Times New Roman" w:hAnsi="Times New Roman" w:cs="Times New Roman"/>
                <w:sz w:val="24"/>
                <w:szCs w:val="24"/>
              </w:rPr>
            </w:pPr>
          </w:p>
          <w:p w14:paraId="39C35F0D" w14:textId="79F41913" w:rsidR="007F3600" w:rsidRPr="001F2EB9" w:rsidRDefault="00A029CB" w:rsidP="006C2EA3">
            <w:pPr>
              <w:rPr>
                <w:rFonts w:ascii="Times New Roman" w:hAnsi="Times New Roman" w:cs="Times New Roman"/>
                <w:sz w:val="24"/>
                <w:szCs w:val="24"/>
              </w:rPr>
            </w:pPr>
            <w:r w:rsidRPr="001F2EB9">
              <w:rPr>
                <w:rFonts w:ascii="Times New Roman" w:hAnsi="Times New Roman" w:cs="Times New Roman"/>
                <w:sz w:val="24"/>
                <w:szCs w:val="24"/>
              </w:rPr>
              <w:t>44</w:t>
            </w:r>
          </w:p>
        </w:tc>
        <w:tc>
          <w:tcPr>
            <w:tcW w:w="3100" w:type="dxa"/>
            <w:tcBorders>
              <w:top w:val="single" w:sz="4" w:space="0" w:color="auto"/>
              <w:left w:val="single" w:sz="4" w:space="0" w:color="auto"/>
              <w:bottom w:val="single" w:sz="4" w:space="0" w:color="auto"/>
              <w:right w:val="single" w:sz="4" w:space="0" w:color="auto"/>
            </w:tcBorders>
            <w:shd w:val="clear" w:color="FFFFFF" w:fill="FFFFFF"/>
            <w:vAlign w:val="center"/>
          </w:tcPr>
          <w:p w14:paraId="17225748" w14:textId="22B42E0B" w:rsidR="007F3600" w:rsidRPr="001F2EB9" w:rsidRDefault="007F3600" w:rsidP="006C2EA3">
            <w:pPr>
              <w:rPr>
                <w:rFonts w:ascii="Times New Roman" w:eastAsia="Times New Roman" w:hAnsi="Times New Roman" w:cs="Times New Roman"/>
                <w:sz w:val="24"/>
                <w:szCs w:val="24"/>
              </w:rPr>
            </w:pPr>
            <w:r w:rsidRPr="001F2EB9">
              <w:rPr>
                <w:rFonts w:ascii="Times New Roman" w:eastAsia="Times New Roman" w:hAnsi="Times New Roman" w:cs="Times New Roman"/>
                <w:color w:val="000000"/>
                <w:sz w:val="24"/>
                <w:szCs w:val="24"/>
              </w:rPr>
              <w:t xml:space="preserve">Mungesë transparence mbi rezultatet e kontrollit të brendshëm dhe të jashtëm të </w:t>
            </w:r>
            <w:r w:rsidR="00BC5CC3">
              <w:rPr>
                <w:rFonts w:ascii="Times New Roman" w:eastAsia="Times New Roman" w:hAnsi="Times New Roman" w:cs="Times New Roman"/>
                <w:color w:val="000000"/>
                <w:sz w:val="24"/>
                <w:szCs w:val="24"/>
              </w:rPr>
              <w:t>b</w:t>
            </w:r>
            <w:r w:rsidRPr="001F2EB9">
              <w:rPr>
                <w:rFonts w:ascii="Times New Roman" w:eastAsia="Times New Roman" w:hAnsi="Times New Roman" w:cs="Times New Roman"/>
                <w:color w:val="000000"/>
                <w:sz w:val="24"/>
                <w:szCs w:val="24"/>
              </w:rPr>
              <w:t>ashkisë</w:t>
            </w:r>
            <w:r w:rsidR="008F188E" w:rsidRPr="001F2EB9">
              <w:rPr>
                <w:rFonts w:ascii="Times New Roman" w:eastAsia="Times New Roman" w:hAnsi="Times New Roman" w:cs="Times New Roman"/>
                <w:color w:val="000000"/>
                <w:sz w:val="24"/>
                <w:szCs w:val="24"/>
              </w:rPr>
              <w:t xml:space="preserve">. </w:t>
            </w:r>
          </w:p>
        </w:tc>
        <w:tc>
          <w:tcPr>
            <w:tcW w:w="2763" w:type="dxa"/>
            <w:tcBorders>
              <w:top w:val="single" w:sz="4" w:space="0" w:color="auto"/>
              <w:left w:val="nil"/>
              <w:bottom w:val="single" w:sz="4" w:space="0" w:color="auto"/>
              <w:right w:val="single" w:sz="4" w:space="0" w:color="auto"/>
            </w:tcBorders>
            <w:shd w:val="clear" w:color="FFFFFF" w:fill="FFFFFF"/>
            <w:vAlign w:val="center"/>
          </w:tcPr>
          <w:p w14:paraId="1B7B2BAB" w14:textId="52F5C829" w:rsidR="007F3600" w:rsidRPr="003407EC" w:rsidRDefault="003407EC" w:rsidP="003407EC">
            <w:pPr>
              <w:rPr>
                <w:rFonts w:ascii="Times New Roman" w:eastAsia="Times New Roman" w:hAnsi="Times New Roman" w:cs="Times New Roman"/>
                <w:sz w:val="24"/>
                <w:szCs w:val="24"/>
              </w:rPr>
            </w:pPr>
            <w:r w:rsidRPr="003407EC">
              <w:rPr>
                <w:rFonts w:ascii="Times New Roman" w:eastAsia="Times New Roman" w:hAnsi="Times New Roman" w:cs="Times New Roman"/>
                <w:sz w:val="24"/>
                <w:szCs w:val="24"/>
              </w:rPr>
              <w:t>Reputacioni</w:t>
            </w:r>
          </w:p>
        </w:tc>
        <w:tc>
          <w:tcPr>
            <w:tcW w:w="1232" w:type="dxa"/>
            <w:tcBorders>
              <w:top w:val="single" w:sz="4" w:space="0" w:color="auto"/>
              <w:left w:val="single" w:sz="4" w:space="0" w:color="auto"/>
              <w:bottom w:val="single" w:sz="4" w:space="0" w:color="auto"/>
              <w:right w:val="nil"/>
            </w:tcBorders>
            <w:shd w:val="clear" w:color="auto" w:fill="FFFF00"/>
            <w:vAlign w:val="center"/>
          </w:tcPr>
          <w:p w14:paraId="5F46EFAC" w14:textId="748C564F" w:rsidR="007F3600" w:rsidRPr="001F2EB9" w:rsidRDefault="008F188E" w:rsidP="006C2EA3">
            <w:pPr>
              <w:jc w:val="cente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Mesatar </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3F658E4C" w14:textId="77777777"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Zbatim i detyrimit ligjor, duke respektuar mbrojtjen e të dhënave personale, për të bërë transparente mekanizmat kontrollues dhe monitorues në Bashkinë Librazhd nëpërmjet publikimit të raporteve të kontrollit të brendshëm dhe të jashtëm tek seksioni përkatës i Programit të Transparencës</w:t>
            </w:r>
          </w:p>
        </w:tc>
        <w:tc>
          <w:tcPr>
            <w:tcW w:w="2580" w:type="dxa"/>
            <w:tcBorders>
              <w:top w:val="single" w:sz="4" w:space="0" w:color="auto"/>
              <w:left w:val="nil"/>
              <w:bottom w:val="single" w:sz="4" w:space="0" w:color="auto"/>
              <w:right w:val="single" w:sz="4" w:space="0" w:color="auto"/>
            </w:tcBorders>
            <w:shd w:val="clear" w:color="auto" w:fill="auto"/>
            <w:vAlign w:val="center"/>
          </w:tcPr>
          <w:p w14:paraId="3610DA45" w14:textId="1B5CC888"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Koordinatori për të Drejtën e </w:t>
            </w:r>
            <w:r w:rsidR="008F188E" w:rsidRPr="001F2EB9">
              <w:rPr>
                <w:rFonts w:ascii="Times New Roman" w:eastAsia="Times New Roman" w:hAnsi="Times New Roman" w:cs="Times New Roman"/>
                <w:color w:val="000000"/>
                <w:sz w:val="24"/>
                <w:szCs w:val="24"/>
              </w:rPr>
              <w:t>Informimit</w:t>
            </w:r>
            <w:r w:rsidR="00E9182B">
              <w:rPr>
                <w:rFonts w:ascii="Times New Roman" w:eastAsia="Times New Roman" w:hAnsi="Times New Roman" w:cs="Times New Roman"/>
                <w:color w:val="000000"/>
                <w:sz w:val="24"/>
                <w:szCs w:val="24"/>
              </w:rPr>
              <w:t xml:space="preserve"> dhe </w:t>
            </w:r>
            <w:r w:rsidR="00A029CB" w:rsidRPr="001F2EB9">
              <w:rPr>
                <w:rFonts w:ascii="Times New Roman" w:eastAsia="Times New Roman" w:hAnsi="Times New Roman" w:cs="Times New Roman"/>
                <w:color w:val="000000"/>
                <w:sz w:val="24"/>
                <w:szCs w:val="24"/>
              </w:rPr>
              <w:t>Njësia</w:t>
            </w:r>
            <w:r w:rsidR="008F188E" w:rsidRPr="001F2EB9">
              <w:rPr>
                <w:rFonts w:ascii="Times New Roman" w:eastAsia="Times New Roman" w:hAnsi="Times New Roman" w:cs="Times New Roman"/>
                <w:color w:val="000000"/>
                <w:sz w:val="24"/>
                <w:szCs w:val="24"/>
              </w:rPr>
              <w:t xml:space="preserve"> e </w:t>
            </w:r>
            <w:r w:rsidRPr="001F2EB9">
              <w:rPr>
                <w:rFonts w:ascii="Times New Roman" w:eastAsia="Times New Roman" w:hAnsi="Times New Roman" w:cs="Times New Roman"/>
                <w:color w:val="000000"/>
                <w:sz w:val="24"/>
                <w:szCs w:val="24"/>
              </w:rPr>
              <w:t>Auditi</w:t>
            </w:r>
            <w:r w:rsidR="008F188E" w:rsidRPr="001F2EB9">
              <w:rPr>
                <w:rFonts w:ascii="Times New Roman" w:eastAsia="Times New Roman" w:hAnsi="Times New Roman" w:cs="Times New Roman"/>
                <w:color w:val="000000"/>
                <w:sz w:val="24"/>
                <w:szCs w:val="24"/>
              </w:rPr>
              <w:t>t</w:t>
            </w:r>
            <w:r w:rsidR="00A029CB" w:rsidRPr="001F2EB9">
              <w:rPr>
                <w:rFonts w:ascii="Times New Roman" w:eastAsia="Times New Roman" w:hAnsi="Times New Roman" w:cs="Times New Roman"/>
                <w:color w:val="000000"/>
                <w:sz w:val="24"/>
                <w:szCs w:val="24"/>
              </w:rPr>
              <w:t xml:space="preserve"> të Brendshëm </w:t>
            </w:r>
          </w:p>
          <w:p w14:paraId="3F9248AE" w14:textId="77777777" w:rsidR="007F3600" w:rsidRPr="001F2EB9" w:rsidRDefault="007F3600" w:rsidP="006C2EA3">
            <w:pPr>
              <w:rPr>
                <w:rFonts w:ascii="Times New Roman" w:eastAsia="Times New Roman" w:hAnsi="Times New Roman" w:cs="Times New Roman"/>
                <w:color w:val="000000"/>
                <w:sz w:val="24"/>
                <w:szCs w:val="24"/>
              </w:rPr>
            </w:pPr>
          </w:p>
          <w:p w14:paraId="69FB1D37" w14:textId="77777777"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hAnsi="Times New Roman" w:cs="Times New Roman"/>
                <w:sz w:val="24"/>
                <w:szCs w:val="24"/>
              </w:rPr>
              <w:t>Gjashtëmujori i dytë i 2024 dhe në vazhdimësi</w:t>
            </w:r>
          </w:p>
        </w:tc>
      </w:tr>
      <w:tr w:rsidR="00A029CB" w:rsidRPr="001F2EB9" w14:paraId="2E690158" w14:textId="77777777" w:rsidTr="007938A8">
        <w:tc>
          <w:tcPr>
            <w:tcW w:w="533" w:type="dxa"/>
            <w:shd w:val="clear" w:color="auto" w:fill="B4C6E7" w:themeFill="accent1" w:themeFillTint="66"/>
          </w:tcPr>
          <w:p w14:paraId="5430C32A" w14:textId="77777777" w:rsidR="007F3600" w:rsidRPr="001F2EB9" w:rsidRDefault="007F3600" w:rsidP="006C2EA3">
            <w:pPr>
              <w:rPr>
                <w:rFonts w:ascii="Times New Roman" w:hAnsi="Times New Roman" w:cs="Times New Roman"/>
                <w:sz w:val="24"/>
                <w:szCs w:val="24"/>
              </w:rPr>
            </w:pPr>
          </w:p>
          <w:p w14:paraId="6DBBF2F4" w14:textId="77777777" w:rsidR="007F3600" w:rsidRPr="001F2EB9" w:rsidRDefault="007F3600" w:rsidP="006C2EA3">
            <w:pPr>
              <w:rPr>
                <w:rFonts w:ascii="Times New Roman" w:hAnsi="Times New Roman" w:cs="Times New Roman"/>
                <w:sz w:val="24"/>
                <w:szCs w:val="24"/>
              </w:rPr>
            </w:pPr>
          </w:p>
          <w:p w14:paraId="5E646C88" w14:textId="77777777" w:rsidR="007F3600" w:rsidRPr="001F2EB9" w:rsidRDefault="007F3600" w:rsidP="006C2EA3">
            <w:pPr>
              <w:rPr>
                <w:rFonts w:ascii="Times New Roman" w:hAnsi="Times New Roman" w:cs="Times New Roman"/>
                <w:sz w:val="24"/>
                <w:szCs w:val="24"/>
              </w:rPr>
            </w:pPr>
          </w:p>
          <w:p w14:paraId="4DA47AD7" w14:textId="77777777" w:rsidR="007F3600" w:rsidRPr="001F2EB9" w:rsidRDefault="007F3600" w:rsidP="006C2EA3">
            <w:pPr>
              <w:rPr>
                <w:rFonts w:ascii="Times New Roman" w:hAnsi="Times New Roman" w:cs="Times New Roman"/>
                <w:sz w:val="24"/>
                <w:szCs w:val="24"/>
              </w:rPr>
            </w:pPr>
          </w:p>
          <w:p w14:paraId="3A09775A" w14:textId="32BFFBA4" w:rsidR="007F3600" w:rsidRPr="001F2EB9" w:rsidRDefault="00A029CB" w:rsidP="006C2EA3">
            <w:pPr>
              <w:rPr>
                <w:rFonts w:ascii="Times New Roman" w:hAnsi="Times New Roman" w:cs="Times New Roman"/>
                <w:sz w:val="24"/>
                <w:szCs w:val="24"/>
              </w:rPr>
            </w:pPr>
            <w:r w:rsidRPr="001F2EB9">
              <w:rPr>
                <w:rFonts w:ascii="Times New Roman" w:hAnsi="Times New Roman" w:cs="Times New Roman"/>
                <w:sz w:val="24"/>
                <w:szCs w:val="24"/>
              </w:rPr>
              <w:t>45</w:t>
            </w:r>
          </w:p>
        </w:tc>
        <w:tc>
          <w:tcPr>
            <w:tcW w:w="3100" w:type="dxa"/>
            <w:tcBorders>
              <w:top w:val="nil"/>
              <w:left w:val="single" w:sz="4" w:space="0" w:color="auto"/>
              <w:bottom w:val="single" w:sz="4" w:space="0" w:color="auto"/>
              <w:right w:val="single" w:sz="4" w:space="0" w:color="auto"/>
            </w:tcBorders>
            <w:shd w:val="clear" w:color="auto" w:fill="auto"/>
            <w:vAlign w:val="center"/>
          </w:tcPr>
          <w:p w14:paraId="18348B18" w14:textId="356D1B99" w:rsidR="007F3600" w:rsidRPr="001F2EB9" w:rsidRDefault="008F188E" w:rsidP="006C2EA3">
            <w:pPr>
              <w:rPr>
                <w:rFonts w:ascii="Times New Roman" w:eastAsia="Times New Roman" w:hAnsi="Times New Roman" w:cs="Times New Roman"/>
                <w:sz w:val="24"/>
                <w:szCs w:val="24"/>
              </w:rPr>
            </w:pPr>
            <w:r w:rsidRPr="001F2EB9">
              <w:rPr>
                <w:rFonts w:ascii="Times New Roman" w:eastAsia="Times New Roman" w:hAnsi="Times New Roman" w:cs="Times New Roman"/>
                <w:color w:val="000000"/>
                <w:sz w:val="24"/>
                <w:szCs w:val="24"/>
              </w:rPr>
              <w:lastRenderedPageBreak/>
              <w:t>Mungesë e</w:t>
            </w:r>
            <w:r w:rsidR="00532F40">
              <w:rPr>
                <w:rFonts w:ascii="Times New Roman" w:eastAsia="Times New Roman" w:hAnsi="Times New Roman" w:cs="Times New Roman"/>
                <w:color w:val="000000"/>
                <w:sz w:val="24"/>
                <w:szCs w:val="24"/>
              </w:rPr>
              <w:t xml:space="preserve"> </w:t>
            </w:r>
            <w:r w:rsidR="007F3600" w:rsidRPr="001F2EB9">
              <w:rPr>
                <w:rFonts w:ascii="Times New Roman" w:eastAsia="Times New Roman" w:hAnsi="Times New Roman" w:cs="Times New Roman"/>
                <w:color w:val="000000"/>
                <w:sz w:val="24"/>
                <w:szCs w:val="24"/>
              </w:rPr>
              <w:t>publikimi</w:t>
            </w:r>
            <w:r w:rsidRPr="001F2EB9">
              <w:rPr>
                <w:rFonts w:ascii="Times New Roman" w:eastAsia="Times New Roman" w:hAnsi="Times New Roman" w:cs="Times New Roman"/>
                <w:color w:val="000000"/>
                <w:sz w:val="24"/>
                <w:szCs w:val="24"/>
              </w:rPr>
              <w:t>t</w:t>
            </w:r>
            <w:r w:rsidR="007F3600" w:rsidRPr="001F2EB9">
              <w:rPr>
                <w:rFonts w:ascii="Times New Roman" w:eastAsia="Times New Roman" w:hAnsi="Times New Roman" w:cs="Times New Roman"/>
                <w:color w:val="000000"/>
                <w:sz w:val="24"/>
                <w:szCs w:val="24"/>
              </w:rPr>
              <w:t xml:space="preserve"> në </w:t>
            </w:r>
            <w:r w:rsidR="00BC5CC3">
              <w:rPr>
                <w:rFonts w:ascii="Times New Roman" w:eastAsia="Times New Roman" w:hAnsi="Times New Roman" w:cs="Times New Roman"/>
                <w:color w:val="000000"/>
                <w:sz w:val="24"/>
                <w:szCs w:val="24"/>
              </w:rPr>
              <w:t>P</w:t>
            </w:r>
            <w:r w:rsidR="007F3600" w:rsidRPr="001F2EB9">
              <w:rPr>
                <w:rFonts w:ascii="Times New Roman" w:eastAsia="Times New Roman" w:hAnsi="Times New Roman" w:cs="Times New Roman"/>
                <w:color w:val="000000"/>
                <w:sz w:val="24"/>
                <w:szCs w:val="24"/>
              </w:rPr>
              <w:t xml:space="preserve">rogramin e </w:t>
            </w:r>
            <w:r w:rsidR="00BC5CC3">
              <w:rPr>
                <w:rFonts w:ascii="Times New Roman" w:eastAsia="Times New Roman" w:hAnsi="Times New Roman" w:cs="Times New Roman"/>
                <w:color w:val="000000"/>
                <w:sz w:val="24"/>
                <w:szCs w:val="24"/>
              </w:rPr>
              <w:t>T</w:t>
            </w:r>
            <w:r w:rsidR="007F3600" w:rsidRPr="001F2EB9">
              <w:rPr>
                <w:rFonts w:ascii="Times New Roman" w:eastAsia="Times New Roman" w:hAnsi="Times New Roman" w:cs="Times New Roman"/>
                <w:color w:val="000000"/>
                <w:sz w:val="24"/>
                <w:szCs w:val="24"/>
              </w:rPr>
              <w:t xml:space="preserve">ransparencës i </w:t>
            </w:r>
            <w:r w:rsidR="00BC5CC3">
              <w:rPr>
                <w:rFonts w:ascii="Times New Roman" w:eastAsia="Times New Roman" w:hAnsi="Times New Roman" w:cs="Times New Roman"/>
                <w:color w:val="000000"/>
                <w:sz w:val="24"/>
                <w:szCs w:val="24"/>
              </w:rPr>
              <w:lastRenderedPageBreak/>
              <w:t>“</w:t>
            </w:r>
            <w:r w:rsidR="007F3600" w:rsidRPr="001F2EB9">
              <w:rPr>
                <w:rFonts w:ascii="Times New Roman" w:eastAsia="Times New Roman" w:hAnsi="Times New Roman" w:cs="Times New Roman"/>
                <w:color w:val="000000"/>
                <w:sz w:val="24"/>
                <w:szCs w:val="24"/>
              </w:rPr>
              <w:t>Listës tip të dokumenteve dhe afateve të ruajtjes</w:t>
            </w:r>
            <w:r w:rsidR="00BC5CC3">
              <w:rPr>
                <w:rFonts w:ascii="Times New Roman" w:eastAsia="Times New Roman" w:hAnsi="Times New Roman" w:cs="Times New Roman"/>
                <w:color w:val="000000"/>
                <w:sz w:val="24"/>
                <w:szCs w:val="24"/>
              </w:rPr>
              <w:t>”</w:t>
            </w:r>
            <w:r w:rsidR="007F3600" w:rsidRPr="001F2EB9">
              <w:rPr>
                <w:rFonts w:ascii="Times New Roman" w:eastAsia="Times New Roman" w:hAnsi="Times New Roman" w:cs="Times New Roman"/>
                <w:color w:val="000000"/>
                <w:sz w:val="24"/>
                <w:szCs w:val="24"/>
              </w:rPr>
              <w:t>.</w:t>
            </w:r>
          </w:p>
        </w:tc>
        <w:tc>
          <w:tcPr>
            <w:tcW w:w="2763" w:type="dxa"/>
            <w:tcBorders>
              <w:top w:val="nil"/>
              <w:left w:val="nil"/>
              <w:bottom w:val="single" w:sz="4" w:space="0" w:color="auto"/>
              <w:right w:val="single" w:sz="4" w:space="0" w:color="auto"/>
            </w:tcBorders>
            <w:shd w:val="clear" w:color="000000" w:fill="FFFFFF"/>
            <w:vAlign w:val="center"/>
          </w:tcPr>
          <w:p w14:paraId="32C8D191" w14:textId="77777777" w:rsidR="007F3600" w:rsidRPr="003407EC" w:rsidRDefault="007F3600" w:rsidP="003407EC">
            <w:pPr>
              <w:rPr>
                <w:rFonts w:ascii="Times New Roman" w:eastAsia="Times New Roman" w:hAnsi="Times New Roman" w:cs="Times New Roman"/>
                <w:sz w:val="24"/>
                <w:szCs w:val="24"/>
              </w:rPr>
            </w:pPr>
            <w:r w:rsidRPr="003407EC">
              <w:rPr>
                <w:rFonts w:ascii="Times New Roman" w:eastAsia="Times New Roman" w:hAnsi="Times New Roman" w:cs="Times New Roman"/>
                <w:sz w:val="24"/>
                <w:szCs w:val="24"/>
              </w:rPr>
              <w:lastRenderedPageBreak/>
              <w:t>Operacionet/Procesi</w:t>
            </w:r>
          </w:p>
        </w:tc>
        <w:tc>
          <w:tcPr>
            <w:tcW w:w="1232" w:type="dxa"/>
            <w:tcBorders>
              <w:top w:val="single" w:sz="4" w:space="0" w:color="auto"/>
              <w:left w:val="single" w:sz="4" w:space="0" w:color="auto"/>
              <w:bottom w:val="single" w:sz="4" w:space="0" w:color="auto"/>
              <w:right w:val="single" w:sz="4" w:space="0" w:color="auto"/>
            </w:tcBorders>
            <w:shd w:val="clear" w:color="000000" w:fill="FFFF00"/>
            <w:vAlign w:val="center"/>
          </w:tcPr>
          <w:p w14:paraId="5D1C63D7" w14:textId="77777777" w:rsidR="007F3600" w:rsidRPr="001F2EB9" w:rsidRDefault="007F3600" w:rsidP="006C2EA3">
            <w:pPr>
              <w:jc w:val="cente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Mesatar</w:t>
            </w:r>
          </w:p>
        </w:tc>
        <w:tc>
          <w:tcPr>
            <w:tcW w:w="2577" w:type="dxa"/>
            <w:tcBorders>
              <w:top w:val="nil"/>
              <w:left w:val="nil"/>
              <w:bottom w:val="single" w:sz="4" w:space="0" w:color="000000"/>
              <w:right w:val="single" w:sz="4" w:space="0" w:color="000000"/>
            </w:tcBorders>
            <w:shd w:val="clear" w:color="auto" w:fill="auto"/>
            <w:vAlign w:val="center"/>
          </w:tcPr>
          <w:p w14:paraId="252F29D7" w14:textId="323D7500"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Publikimi i listës konkrete të dokumenteve me </w:t>
            </w:r>
            <w:r w:rsidRPr="001F2EB9">
              <w:rPr>
                <w:rFonts w:ascii="Times New Roman" w:eastAsia="Times New Roman" w:hAnsi="Times New Roman" w:cs="Times New Roman"/>
                <w:color w:val="000000"/>
                <w:sz w:val="24"/>
                <w:szCs w:val="24"/>
              </w:rPr>
              <w:lastRenderedPageBreak/>
              <w:t xml:space="preserve">rëndësi historike kombëtare dhe të dokumenteve me afat ruajtje të përkohshme, si dhe përcaktohen afatet e ruajtjes sipas </w:t>
            </w:r>
            <w:r w:rsidR="00BC5CC3">
              <w:rPr>
                <w:rFonts w:ascii="Times New Roman" w:eastAsia="Times New Roman" w:hAnsi="Times New Roman" w:cs="Times New Roman"/>
                <w:color w:val="000000"/>
                <w:sz w:val="24"/>
                <w:szCs w:val="24"/>
              </w:rPr>
              <w:t>M</w:t>
            </w:r>
            <w:r w:rsidRPr="001F2EB9">
              <w:rPr>
                <w:rFonts w:ascii="Times New Roman" w:eastAsia="Times New Roman" w:hAnsi="Times New Roman" w:cs="Times New Roman"/>
                <w:color w:val="000000"/>
                <w:sz w:val="24"/>
                <w:szCs w:val="24"/>
              </w:rPr>
              <w:t xml:space="preserve">odelit </w:t>
            </w:r>
            <w:r w:rsidR="00BC5CC3">
              <w:rPr>
                <w:rFonts w:ascii="Times New Roman" w:eastAsia="Times New Roman" w:hAnsi="Times New Roman" w:cs="Times New Roman"/>
                <w:color w:val="000000"/>
                <w:sz w:val="24"/>
                <w:szCs w:val="24"/>
              </w:rPr>
              <w:t>N</w:t>
            </w:r>
            <w:r w:rsidRPr="001F2EB9">
              <w:rPr>
                <w:rFonts w:ascii="Times New Roman" w:eastAsia="Times New Roman" w:hAnsi="Times New Roman" w:cs="Times New Roman"/>
                <w:color w:val="000000"/>
                <w:sz w:val="24"/>
                <w:szCs w:val="24"/>
              </w:rPr>
              <w:t>r. 11 të DPA-së.</w:t>
            </w:r>
          </w:p>
        </w:tc>
        <w:tc>
          <w:tcPr>
            <w:tcW w:w="2580" w:type="dxa"/>
            <w:tcBorders>
              <w:top w:val="nil"/>
              <w:left w:val="nil"/>
              <w:bottom w:val="single" w:sz="4" w:space="0" w:color="000000"/>
              <w:right w:val="single" w:sz="4" w:space="0" w:color="000000"/>
            </w:tcBorders>
            <w:shd w:val="clear" w:color="3C78D8" w:fill="FFFFFF"/>
            <w:vAlign w:val="center"/>
          </w:tcPr>
          <w:p w14:paraId="1D64E4D0" w14:textId="7DA345E7" w:rsidR="007F3600" w:rsidRPr="001F2EB9" w:rsidRDefault="007F3600" w:rsidP="006C2EA3">
            <w:pPr>
              <w:rPr>
                <w:rFonts w:ascii="Times New Roman" w:eastAsia="Times New Roman" w:hAnsi="Times New Roman" w:cs="Times New Roman"/>
                <w:sz w:val="24"/>
                <w:szCs w:val="24"/>
              </w:rPr>
            </w:pPr>
            <w:r w:rsidRPr="001F2EB9">
              <w:rPr>
                <w:rFonts w:ascii="Times New Roman" w:eastAsia="Times New Roman" w:hAnsi="Times New Roman" w:cs="Times New Roman"/>
                <w:sz w:val="24"/>
                <w:szCs w:val="24"/>
              </w:rPr>
              <w:lastRenderedPageBreak/>
              <w:t xml:space="preserve">Koordinatori për të </w:t>
            </w:r>
            <w:r w:rsidR="008F188E" w:rsidRPr="001F2EB9">
              <w:rPr>
                <w:rFonts w:ascii="Times New Roman" w:eastAsia="Times New Roman" w:hAnsi="Times New Roman" w:cs="Times New Roman"/>
                <w:sz w:val="24"/>
                <w:szCs w:val="24"/>
              </w:rPr>
              <w:t>D</w:t>
            </w:r>
            <w:r w:rsidRPr="001F2EB9">
              <w:rPr>
                <w:rFonts w:ascii="Times New Roman" w:eastAsia="Times New Roman" w:hAnsi="Times New Roman" w:cs="Times New Roman"/>
                <w:sz w:val="24"/>
                <w:szCs w:val="24"/>
              </w:rPr>
              <w:t xml:space="preserve">rejtën e </w:t>
            </w:r>
            <w:r w:rsidR="008F188E" w:rsidRPr="001F2EB9">
              <w:rPr>
                <w:rFonts w:ascii="Times New Roman" w:eastAsia="Times New Roman" w:hAnsi="Times New Roman" w:cs="Times New Roman"/>
                <w:sz w:val="24"/>
                <w:szCs w:val="24"/>
              </w:rPr>
              <w:t>I</w:t>
            </w:r>
            <w:r w:rsidRPr="001F2EB9">
              <w:rPr>
                <w:rFonts w:ascii="Times New Roman" w:eastAsia="Times New Roman" w:hAnsi="Times New Roman" w:cs="Times New Roman"/>
                <w:sz w:val="24"/>
                <w:szCs w:val="24"/>
              </w:rPr>
              <w:t>nformimit</w:t>
            </w:r>
          </w:p>
          <w:p w14:paraId="28C5433A" w14:textId="77777777" w:rsidR="00A029CB" w:rsidRPr="001F2EB9" w:rsidRDefault="00A029CB" w:rsidP="006C2EA3">
            <w:pPr>
              <w:rPr>
                <w:rFonts w:ascii="Times New Roman" w:eastAsia="Times New Roman" w:hAnsi="Times New Roman" w:cs="Times New Roman"/>
                <w:sz w:val="24"/>
                <w:szCs w:val="24"/>
              </w:rPr>
            </w:pPr>
          </w:p>
          <w:p w14:paraId="42AAD2E2" w14:textId="77777777"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sz w:val="24"/>
                <w:szCs w:val="24"/>
              </w:rPr>
              <w:lastRenderedPageBreak/>
              <w:t>Gjashtëmujori i dytë i 2024</w:t>
            </w:r>
          </w:p>
        </w:tc>
      </w:tr>
      <w:tr w:rsidR="00A029CB" w:rsidRPr="001F2EB9" w14:paraId="65EEEA79" w14:textId="77777777" w:rsidTr="007938A8">
        <w:tc>
          <w:tcPr>
            <w:tcW w:w="533" w:type="dxa"/>
            <w:shd w:val="clear" w:color="auto" w:fill="B4C6E7" w:themeFill="accent1" w:themeFillTint="66"/>
          </w:tcPr>
          <w:p w14:paraId="0D654D43" w14:textId="77777777" w:rsidR="007F3600" w:rsidRPr="001F2EB9" w:rsidRDefault="007F3600" w:rsidP="006C2EA3">
            <w:pPr>
              <w:rPr>
                <w:rFonts w:ascii="Times New Roman" w:hAnsi="Times New Roman" w:cs="Times New Roman"/>
                <w:sz w:val="24"/>
                <w:szCs w:val="24"/>
              </w:rPr>
            </w:pPr>
          </w:p>
          <w:p w14:paraId="0251B0FA" w14:textId="77777777" w:rsidR="007F3600" w:rsidRPr="001F2EB9" w:rsidRDefault="007F3600" w:rsidP="006C2EA3">
            <w:pPr>
              <w:rPr>
                <w:rFonts w:ascii="Times New Roman" w:hAnsi="Times New Roman" w:cs="Times New Roman"/>
                <w:sz w:val="24"/>
                <w:szCs w:val="24"/>
              </w:rPr>
            </w:pPr>
          </w:p>
          <w:p w14:paraId="12FF0BB0" w14:textId="77777777" w:rsidR="007F3600" w:rsidRPr="001F2EB9" w:rsidRDefault="007F3600" w:rsidP="006C2EA3">
            <w:pPr>
              <w:rPr>
                <w:rFonts w:ascii="Times New Roman" w:hAnsi="Times New Roman" w:cs="Times New Roman"/>
                <w:sz w:val="24"/>
                <w:szCs w:val="24"/>
              </w:rPr>
            </w:pPr>
          </w:p>
          <w:p w14:paraId="5D702080" w14:textId="6013E4DC" w:rsidR="007F3600" w:rsidRPr="001F2EB9" w:rsidRDefault="008F188E" w:rsidP="006C2EA3">
            <w:pPr>
              <w:rPr>
                <w:rFonts w:ascii="Times New Roman" w:hAnsi="Times New Roman" w:cs="Times New Roman"/>
                <w:sz w:val="24"/>
                <w:szCs w:val="24"/>
              </w:rPr>
            </w:pPr>
            <w:r w:rsidRPr="001F2EB9">
              <w:rPr>
                <w:rFonts w:ascii="Times New Roman" w:hAnsi="Times New Roman" w:cs="Times New Roman"/>
                <w:sz w:val="24"/>
                <w:szCs w:val="24"/>
              </w:rPr>
              <w:t>4</w:t>
            </w:r>
            <w:r w:rsidR="00A029CB" w:rsidRPr="001F2EB9">
              <w:rPr>
                <w:rFonts w:ascii="Times New Roman" w:hAnsi="Times New Roman" w:cs="Times New Roman"/>
                <w:sz w:val="24"/>
                <w:szCs w:val="24"/>
              </w:rPr>
              <w:t>6</w:t>
            </w:r>
            <w:r w:rsidR="007F3600" w:rsidRPr="001F2EB9">
              <w:rPr>
                <w:rFonts w:ascii="Times New Roman" w:hAnsi="Times New Roman" w:cs="Times New Roman"/>
                <w:sz w:val="24"/>
                <w:szCs w:val="24"/>
              </w:rPr>
              <w:t>.</w:t>
            </w:r>
          </w:p>
        </w:tc>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319BBCDF" w14:textId="55F2C5FA"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sz w:val="24"/>
                <w:szCs w:val="24"/>
              </w:rPr>
              <w:t xml:space="preserve">1. Regjistri i </w:t>
            </w:r>
            <w:r w:rsidR="008F188E" w:rsidRPr="001F2EB9">
              <w:rPr>
                <w:rFonts w:ascii="Times New Roman" w:eastAsia="Times New Roman" w:hAnsi="Times New Roman" w:cs="Times New Roman"/>
                <w:sz w:val="24"/>
                <w:szCs w:val="24"/>
              </w:rPr>
              <w:t>kërkesave</w:t>
            </w:r>
            <w:r w:rsidRPr="001F2EB9">
              <w:rPr>
                <w:rFonts w:ascii="Times New Roman" w:eastAsia="Times New Roman" w:hAnsi="Times New Roman" w:cs="Times New Roman"/>
                <w:sz w:val="24"/>
                <w:szCs w:val="24"/>
              </w:rPr>
              <w:t xml:space="preserve"> dhe përgjigjeve i publikuar, </w:t>
            </w:r>
            <w:r w:rsidRPr="001F2EB9">
              <w:rPr>
                <w:rFonts w:ascii="Times New Roman" w:eastAsia="Times New Roman" w:hAnsi="Times New Roman" w:cs="Times New Roman"/>
                <w:sz w:val="24"/>
                <w:szCs w:val="24"/>
              </w:rPr>
              <w:br/>
              <w:t>nuk është përditësuar sipas frekuencës së përcaktuar në ligj.</w:t>
            </w:r>
            <w:r w:rsidRPr="001F2EB9">
              <w:rPr>
                <w:rFonts w:ascii="Times New Roman" w:eastAsia="Times New Roman" w:hAnsi="Times New Roman" w:cs="Times New Roman"/>
                <w:sz w:val="24"/>
                <w:szCs w:val="24"/>
              </w:rPr>
              <w:br/>
              <w:t xml:space="preserve">2. Publikimi i regjistrit të kërkesave dhe përgjigjeve nuk ruan </w:t>
            </w:r>
            <w:proofErr w:type="spellStart"/>
            <w:r w:rsidRPr="001F2EB9">
              <w:rPr>
                <w:rFonts w:ascii="Times New Roman" w:eastAsia="Times New Roman" w:hAnsi="Times New Roman" w:cs="Times New Roman"/>
                <w:sz w:val="24"/>
                <w:szCs w:val="24"/>
              </w:rPr>
              <w:t>konfidencialitetin</w:t>
            </w:r>
            <w:proofErr w:type="spellEnd"/>
            <w:r w:rsidRPr="001F2EB9">
              <w:rPr>
                <w:rFonts w:ascii="Times New Roman" w:eastAsia="Times New Roman" w:hAnsi="Times New Roman" w:cs="Times New Roman"/>
                <w:sz w:val="24"/>
                <w:szCs w:val="24"/>
              </w:rPr>
              <w:t xml:space="preserve"> e kërkuesit siç kërkohet në ligj.</w:t>
            </w:r>
          </w:p>
        </w:tc>
        <w:tc>
          <w:tcPr>
            <w:tcW w:w="2763" w:type="dxa"/>
            <w:tcBorders>
              <w:top w:val="single" w:sz="4" w:space="0" w:color="auto"/>
              <w:left w:val="nil"/>
              <w:bottom w:val="single" w:sz="4" w:space="0" w:color="auto"/>
              <w:right w:val="single" w:sz="4" w:space="0" w:color="auto"/>
            </w:tcBorders>
            <w:shd w:val="clear" w:color="000000" w:fill="FFFFFF"/>
            <w:vAlign w:val="center"/>
          </w:tcPr>
          <w:p w14:paraId="3EA97FD8" w14:textId="11833633" w:rsidR="007F3600" w:rsidRPr="003407EC" w:rsidRDefault="007F3600" w:rsidP="003407EC">
            <w:pPr>
              <w:rPr>
                <w:rFonts w:ascii="Times New Roman" w:hAnsi="Times New Roman" w:cs="Times New Roman"/>
                <w:sz w:val="24"/>
                <w:szCs w:val="24"/>
              </w:rPr>
            </w:pPr>
            <w:r w:rsidRPr="003407EC">
              <w:rPr>
                <w:rFonts w:ascii="Times New Roman" w:eastAsia="Times New Roman" w:hAnsi="Times New Roman" w:cs="Times New Roman"/>
                <w:sz w:val="24"/>
                <w:szCs w:val="24"/>
              </w:rPr>
              <w:t>Operacionet/</w:t>
            </w:r>
            <w:r w:rsidR="003407EC" w:rsidRPr="003407EC">
              <w:rPr>
                <w:rFonts w:ascii="Times New Roman" w:eastAsia="Times New Roman" w:hAnsi="Times New Roman" w:cs="Times New Roman"/>
                <w:sz w:val="24"/>
                <w:szCs w:val="24"/>
              </w:rPr>
              <w:t>Reputacioni</w:t>
            </w:r>
            <w:r w:rsidR="008F188E" w:rsidRPr="003407EC">
              <w:rPr>
                <w:rFonts w:ascii="Times New Roman" w:eastAsia="Times New Roman" w:hAnsi="Times New Roman" w:cs="Times New Roman"/>
                <w:sz w:val="24"/>
                <w:szCs w:val="24"/>
              </w:rPr>
              <w:t xml:space="preserve"> </w:t>
            </w:r>
          </w:p>
        </w:tc>
        <w:tc>
          <w:tcPr>
            <w:tcW w:w="1232" w:type="dxa"/>
            <w:tcBorders>
              <w:top w:val="single" w:sz="4" w:space="0" w:color="auto"/>
              <w:left w:val="single" w:sz="4" w:space="0" w:color="auto"/>
              <w:bottom w:val="single" w:sz="4" w:space="0" w:color="auto"/>
              <w:right w:val="nil"/>
            </w:tcBorders>
            <w:shd w:val="clear" w:color="000000" w:fill="FF0000"/>
            <w:vAlign w:val="center"/>
          </w:tcPr>
          <w:p w14:paraId="079A4A3A" w14:textId="77777777" w:rsidR="007F3600" w:rsidRPr="001F2EB9" w:rsidRDefault="007F3600" w:rsidP="006C2EA3">
            <w:pPr>
              <w:jc w:val="cente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I lartë</w:t>
            </w:r>
          </w:p>
        </w:tc>
        <w:tc>
          <w:tcPr>
            <w:tcW w:w="2577" w:type="dxa"/>
            <w:tcBorders>
              <w:top w:val="single" w:sz="4" w:space="0" w:color="auto"/>
              <w:left w:val="single" w:sz="4" w:space="0" w:color="000000"/>
              <w:bottom w:val="single" w:sz="4" w:space="0" w:color="000000"/>
              <w:right w:val="single" w:sz="4" w:space="0" w:color="000000"/>
            </w:tcBorders>
            <w:shd w:val="clear" w:color="auto" w:fill="auto"/>
            <w:vAlign w:val="center"/>
          </w:tcPr>
          <w:p w14:paraId="451E54DB" w14:textId="3DA33D36"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 xml:space="preserve">1. Përditësimi i regjistrit të kërkesave dhe përgjigjeve dhe publikimi sipas </w:t>
            </w:r>
            <w:r w:rsidR="00BC5CC3">
              <w:rPr>
                <w:rFonts w:ascii="Times New Roman" w:eastAsia="Times New Roman" w:hAnsi="Times New Roman" w:cs="Times New Roman"/>
                <w:color w:val="000000"/>
                <w:sz w:val="24"/>
                <w:szCs w:val="24"/>
              </w:rPr>
              <w:t>afatit kohor</w:t>
            </w:r>
            <w:r w:rsidRPr="001F2EB9">
              <w:rPr>
                <w:rFonts w:ascii="Times New Roman" w:eastAsia="Times New Roman" w:hAnsi="Times New Roman" w:cs="Times New Roman"/>
                <w:color w:val="000000"/>
                <w:sz w:val="24"/>
                <w:szCs w:val="24"/>
              </w:rPr>
              <w:t xml:space="preserve"> </w:t>
            </w:r>
            <w:r w:rsidR="00BC5CC3">
              <w:rPr>
                <w:rFonts w:ascii="Times New Roman" w:eastAsia="Times New Roman" w:hAnsi="Times New Roman" w:cs="Times New Roman"/>
                <w:color w:val="000000"/>
                <w:sz w:val="24"/>
                <w:szCs w:val="24"/>
              </w:rPr>
              <w:t>t</w:t>
            </w:r>
            <w:r w:rsidRPr="001F2EB9">
              <w:rPr>
                <w:rFonts w:ascii="Times New Roman" w:eastAsia="Times New Roman" w:hAnsi="Times New Roman" w:cs="Times New Roman"/>
                <w:color w:val="000000"/>
                <w:sz w:val="24"/>
                <w:szCs w:val="24"/>
              </w:rPr>
              <w:t xml:space="preserve">ë përcaktuar nga </w:t>
            </w:r>
            <w:r w:rsidR="00BC5CC3">
              <w:rPr>
                <w:rFonts w:ascii="Times New Roman" w:eastAsia="Times New Roman" w:hAnsi="Times New Roman" w:cs="Times New Roman"/>
                <w:color w:val="000000"/>
                <w:sz w:val="24"/>
                <w:szCs w:val="24"/>
              </w:rPr>
              <w:t>L</w:t>
            </w:r>
            <w:r w:rsidRPr="001F2EB9">
              <w:rPr>
                <w:rFonts w:ascii="Times New Roman" w:eastAsia="Times New Roman" w:hAnsi="Times New Roman" w:cs="Times New Roman"/>
                <w:color w:val="000000"/>
                <w:sz w:val="24"/>
                <w:szCs w:val="24"/>
              </w:rPr>
              <w:t xml:space="preserve">igji </w:t>
            </w:r>
            <w:r w:rsidR="00BC5CC3">
              <w:rPr>
                <w:rFonts w:ascii="Times New Roman" w:eastAsia="Times New Roman" w:hAnsi="Times New Roman" w:cs="Times New Roman"/>
                <w:color w:val="000000"/>
                <w:sz w:val="24"/>
                <w:szCs w:val="24"/>
              </w:rPr>
              <w:t>“</w:t>
            </w:r>
            <w:r w:rsidRPr="001F2EB9">
              <w:rPr>
                <w:rFonts w:ascii="Times New Roman" w:eastAsia="Times New Roman" w:hAnsi="Times New Roman" w:cs="Times New Roman"/>
                <w:color w:val="000000"/>
                <w:sz w:val="24"/>
                <w:szCs w:val="24"/>
              </w:rPr>
              <w:t>Për të drejtën e informimit</w:t>
            </w:r>
            <w:r w:rsidR="00BC5CC3">
              <w:rPr>
                <w:rFonts w:ascii="Times New Roman" w:eastAsia="Times New Roman" w:hAnsi="Times New Roman" w:cs="Times New Roman"/>
                <w:color w:val="000000"/>
                <w:sz w:val="24"/>
                <w:szCs w:val="24"/>
              </w:rPr>
              <w:t>”</w:t>
            </w:r>
            <w:r w:rsidRPr="001F2EB9">
              <w:rPr>
                <w:rFonts w:ascii="Times New Roman" w:eastAsia="Times New Roman" w:hAnsi="Times New Roman" w:cs="Times New Roman"/>
                <w:color w:val="000000"/>
                <w:sz w:val="24"/>
                <w:szCs w:val="24"/>
              </w:rPr>
              <w:br/>
              <w:t xml:space="preserve">2. Publikimi i regjistrit të kërkesave dhe përgjigjeve duke mbrojtur </w:t>
            </w:r>
            <w:proofErr w:type="spellStart"/>
            <w:r w:rsidRPr="001F2EB9">
              <w:rPr>
                <w:rFonts w:ascii="Times New Roman" w:eastAsia="Times New Roman" w:hAnsi="Times New Roman" w:cs="Times New Roman"/>
                <w:color w:val="000000"/>
                <w:sz w:val="24"/>
                <w:szCs w:val="24"/>
              </w:rPr>
              <w:t>konfidencialitetin</w:t>
            </w:r>
            <w:proofErr w:type="spellEnd"/>
            <w:r w:rsidRPr="001F2EB9">
              <w:rPr>
                <w:rFonts w:ascii="Times New Roman" w:eastAsia="Times New Roman" w:hAnsi="Times New Roman" w:cs="Times New Roman"/>
                <w:color w:val="000000"/>
                <w:sz w:val="24"/>
                <w:szCs w:val="24"/>
              </w:rPr>
              <w:t xml:space="preserve"> e kërkuesve në përputhje me legjislacionin në fuqi.</w:t>
            </w:r>
          </w:p>
        </w:tc>
        <w:tc>
          <w:tcPr>
            <w:tcW w:w="2580" w:type="dxa"/>
            <w:tcBorders>
              <w:top w:val="single" w:sz="4" w:space="0" w:color="auto"/>
              <w:left w:val="nil"/>
              <w:bottom w:val="single" w:sz="4" w:space="0" w:color="000000"/>
              <w:right w:val="single" w:sz="4" w:space="0" w:color="000000"/>
            </w:tcBorders>
            <w:shd w:val="clear" w:color="auto" w:fill="auto"/>
            <w:vAlign w:val="center"/>
          </w:tcPr>
          <w:p w14:paraId="37AA41D5" w14:textId="297BC8BD"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Koordinatori </w:t>
            </w:r>
            <w:r w:rsidRPr="001F2EB9">
              <w:rPr>
                <w:rFonts w:ascii="Times New Roman" w:eastAsia="Times New Roman" w:hAnsi="Times New Roman" w:cs="Times New Roman"/>
                <w:color w:val="000000"/>
                <w:sz w:val="24"/>
                <w:szCs w:val="24"/>
              </w:rPr>
              <w:br/>
              <w:t xml:space="preserve">për të </w:t>
            </w:r>
            <w:r w:rsidR="008F188E" w:rsidRPr="001F2EB9">
              <w:rPr>
                <w:rFonts w:ascii="Times New Roman" w:eastAsia="Times New Roman" w:hAnsi="Times New Roman" w:cs="Times New Roman"/>
                <w:color w:val="000000"/>
                <w:sz w:val="24"/>
                <w:szCs w:val="24"/>
              </w:rPr>
              <w:t>D</w:t>
            </w:r>
            <w:r w:rsidRPr="001F2EB9">
              <w:rPr>
                <w:rFonts w:ascii="Times New Roman" w:eastAsia="Times New Roman" w:hAnsi="Times New Roman" w:cs="Times New Roman"/>
                <w:color w:val="000000"/>
                <w:sz w:val="24"/>
                <w:szCs w:val="24"/>
              </w:rPr>
              <w:t xml:space="preserve">rejtën e </w:t>
            </w:r>
            <w:r w:rsidR="008F188E" w:rsidRPr="001F2EB9">
              <w:rPr>
                <w:rFonts w:ascii="Times New Roman" w:eastAsia="Times New Roman" w:hAnsi="Times New Roman" w:cs="Times New Roman"/>
                <w:color w:val="000000"/>
                <w:sz w:val="24"/>
                <w:szCs w:val="24"/>
              </w:rPr>
              <w:t>I</w:t>
            </w:r>
            <w:r w:rsidRPr="001F2EB9">
              <w:rPr>
                <w:rFonts w:ascii="Times New Roman" w:eastAsia="Times New Roman" w:hAnsi="Times New Roman" w:cs="Times New Roman"/>
                <w:color w:val="000000"/>
                <w:sz w:val="24"/>
                <w:szCs w:val="24"/>
              </w:rPr>
              <w:t>nformimit</w:t>
            </w:r>
          </w:p>
          <w:p w14:paraId="19AC4DEA" w14:textId="77777777" w:rsidR="007F3600" w:rsidRPr="001F2EB9" w:rsidRDefault="007F3600" w:rsidP="006C2EA3">
            <w:pPr>
              <w:rPr>
                <w:rFonts w:ascii="Times New Roman" w:hAnsi="Times New Roman" w:cs="Times New Roman"/>
                <w:sz w:val="24"/>
                <w:szCs w:val="24"/>
              </w:rPr>
            </w:pPr>
          </w:p>
          <w:p w14:paraId="0235D311" w14:textId="6E5AB5F1" w:rsidR="007F3600" w:rsidRPr="001F2EB9" w:rsidRDefault="007F3600" w:rsidP="006C2EA3">
            <w:pPr>
              <w:rPr>
                <w:rFonts w:ascii="Times New Roman" w:hAnsi="Times New Roman" w:cs="Times New Roman"/>
                <w:sz w:val="24"/>
                <w:szCs w:val="24"/>
              </w:rPr>
            </w:pPr>
            <w:r w:rsidRPr="001F2EB9">
              <w:rPr>
                <w:rFonts w:ascii="Times New Roman" w:hAnsi="Times New Roman" w:cs="Times New Roman"/>
                <w:sz w:val="24"/>
                <w:szCs w:val="24"/>
              </w:rPr>
              <w:t>Gjashtëmujori i dytë i 2024</w:t>
            </w:r>
            <w:r w:rsidR="008F188E" w:rsidRPr="001F2EB9">
              <w:rPr>
                <w:rFonts w:ascii="Times New Roman" w:hAnsi="Times New Roman" w:cs="Times New Roman"/>
                <w:sz w:val="24"/>
                <w:szCs w:val="24"/>
              </w:rPr>
              <w:t xml:space="preserve"> në vazhdimësi</w:t>
            </w:r>
          </w:p>
        </w:tc>
      </w:tr>
      <w:tr w:rsidR="00A029CB" w:rsidRPr="001F2EB9" w14:paraId="01EA9FF4" w14:textId="77777777" w:rsidTr="007938A8">
        <w:tc>
          <w:tcPr>
            <w:tcW w:w="533" w:type="dxa"/>
            <w:shd w:val="clear" w:color="auto" w:fill="B4C6E7" w:themeFill="accent1" w:themeFillTint="66"/>
          </w:tcPr>
          <w:p w14:paraId="19A5FFC0" w14:textId="77777777" w:rsidR="007F3600" w:rsidRPr="001F2EB9" w:rsidRDefault="007F3600" w:rsidP="006C2EA3">
            <w:pPr>
              <w:rPr>
                <w:rFonts w:ascii="Times New Roman" w:hAnsi="Times New Roman" w:cs="Times New Roman"/>
                <w:sz w:val="24"/>
                <w:szCs w:val="24"/>
              </w:rPr>
            </w:pPr>
          </w:p>
          <w:p w14:paraId="1051206D" w14:textId="77777777" w:rsidR="007F3600" w:rsidRPr="001F2EB9" w:rsidRDefault="007F3600" w:rsidP="006C2EA3">
            <w:pPr>
              <w:rPr>
                <w:rFonts w:ascii="Times New Roman" w:hAnsi="Times New Roman" w:cs="Times New Roman"/>
                <w:sz w:val="24"/>
                <w:szCs w:val="24"/>
              </w:rPr>
            </w:pPr>
          </w:p>
          <w:p w14:paraId="1355A781" w14:textId="77777777" w:rsidR="007F3600" w:rsidRPr="001F2EB9" w:rsidRDefault="007F3600" w:rsidP="006C2EA3">
            <w:pPr>
              <w:rPr>
                <w:rFonts w:ascii="Times New Roman" w:hAnsi="Times New Roman" w:cs="Times New Roman"/>
                <w:sz w:val="24"/>
                <w:szCs w:val="24"/>
              </w:rPr>
            </w:pPr>
          </w:p>
          <w:p w14:paraId="5807B24A" w14:textId="77777777" w:rsidR="007F3600" w:rsidRPr="001F2EB9" w:rsidRDefault="007F3600" w:rsidP="006C2EA3">
            <w:pPr>
              <w:rPr>
                <w:rFonts w:ascii="Times New Roman" w:hAnsi="Times New Roman" w:cs="Times New Roman"/>
                <w:sz w:val="24"/>
                <w:szCs w:val="24"/>
              </w:rPr>
            </w:pPr>
          </w:p>
          <w:p w14:paraId="3A4FA417" w14:textId="77777777" w:rsidR="007F3600" w:rsidRPr="001F2EB9" w:rsidRDefault="007F3600" w:rsidP="006C2EA3">
            <w:pPr>
              <w:rPr>
                <w:rFonts w:ascii="Times New Roman" w:hAnsi="Times New Roman" w:cs="Times New Roman"/>
                <w:sz w:val="24"/>
                <w:szCs w:val="24"/>
              </w:rPr>
            </w:pPr>
          </w:p>
          <w:p w14:paraId="1C56CCB7" w14:textId="062DF454" w:rsidR="007F3600" w:rsidRPr="001F2EB9" w:rsidRDefault="008F188E" w:rsidP="006C2EA3">
            <w:pPr>
              <w:rPr>
                <w:rFonts w:ascii="Times New Roman" w:hAnsi="Times New Roman" w:cs="Times New Roman"/>
                <w:sz w:val="24"/>
                <w:szCs w:val="24"/>
              </w:rPr>
            </w:pPr>
            <w:r w:rsidRPr="001F2EB9">
              <w:rPr>
                <w:rFonts w:ascii="Times New Roman" w:hAnsi="Times New Roman" w:cs="Times New Roman"/>
                <w:sz w:val="24"/>
                <w:szCs w:val="24"/>
              </w:rPr>
              <w:t>4</w:t>
            </w:r>
            <w:r w:rsidR="00A029CB" w:rsidRPr="001F2EB9">
              <w:rPr>
                <w:rFonts w:ascii="Times New Roman" w:hAnsi="Times New Roman" w:cs="Times New Roman"/>
                <w:sz w:val="24"/>
                <w:szCs w:val="24"/>
              </w:rPr>
              <w:t>7</w:t>
            </w:r>
            <w:r w:rsidR="007F3600" w:rsidRPr="001F2EB9">
              <w:rPr>
                <w:rFonts w:ascii="Times New Roman" w:hAnsi="Times New Roman" w:cs="Times New Roman"/>
                <w:sz w:val="24"/>
                <w:szCs w:val="24"/>
              </w:rPr>
              <w:t>.</w:t>
            </w:r>
          </w:p>
        </w:tc>
        <w:tc>
          <w:tcPr>
            <w:tcW w:w="3100" w:type="dxa"/>
            <w:tcBorders>
              <w:top w:val="nil"/>
              <w:left w:val="single" w:sz="4" w:space="0" w:color="auto"/>
              <w:bottom w:val="single" w:sz="4" w:space="0" w:color="auto"/>
              <w:right w:val="single" w:sz="4" w:space="0" w:color="auto"/>
            </w:tcBorders>
            <w:shd w:val="clear" w:color="auto" w:fill="auto"/>
            <w:vAlign w:val="center"/>
          </w:tcPr>
          <w:p w14:paraId="48F85176" w14:textId="0EA770DD" w:rsidR="007F3600" w:rsidRPr="001F2EB9" w:rsidRDefault="007F3600" w:rsidP="006C2EA3">
            <w:pPr>
              <w:rPr>
                <w:rFonts w:ascii="Times New Roman" w:eastAsia="Times New Roman" w:hAnsi="Times New Roman" w:cs="Times New Roman"/>
                <w:sz w:val="24"/>
                <w:szCs w:val="24"/>
              </w:rPr>
            </w:pPr>
            <w:r w:rsidRPr="001F2EB9">
              <w:rPr>
                <w:rFonts w:ascii="Times New Roman" w:eastAsia="Times New Roman" w:hAnsi="Times New Roman" w:cs="Times New Roman"/>
                <w:sz w:val="24"/>
                <w:szCs w:val="24"/>
              </w:rPr>
              <w:lastRenderedPageBreak/>
              <w:t>Mung</w:t>
            </w:r>
            <w:r w:rsidR="008F188E" w:rsidRPr="001F2EB9">
              <w:rPr>
                <w:rFonts w:ascii="Times New Roman" w:eastAsia="Times New Roman" w:hAnsi="Times New Roman" w:cs="Times New Roman"/>
                <w:sz w:val="24"/>
                <w:szCs w:val="24"/>
              </w:rPr>
              <w:t>esë e përcaktimit të</w:t>
            </w:r>
            <w:r w:rsidR="00532F40">
              <w:rPr>
                <w:rFonts w:ascii="Times New Roman" w:eastAsia="Times New Roman" w:hAnsi="Times New Roman" w:cs="Times New Roman"/>
                <w:sz w:val="24"/>
                <w:szCs w:val="24"/>
              </w:rPr>
              <w:t xml:space="preserve"> </w:t>
            </w:r>
            <w:r w:rsidRPr="001F2EB9">
              <w:rPr>
                <w:rFonts w:ascii="Times New Roman" w:eastAsia="Times New Roman" w:hAnsi="Times New Roman" w:cs="Times New Roman"/>
                <w:sz w:val="24"/>
                <w:szCs w:val="24"/>
              </w:rPr>
              <w:t xml:space="preserve">rolit </w:t>
            </w:r>
            <w:r w:rsidR="008F188E" w:rsidRPr="001F2EB9">
              <w:rPr>
                <w:rFonts w:ascii="Times New Roman" w:eastAsia="Times New Roman" w:hAnsi="Times New Roman" w:cs="Times New Roman"/>
                <w:sz w:val="24"/>
                <w:szCs w:val="24"/>
              </w:rPr>
              <w:t xml:space="preserve">dhe funksioneve </w:t>
            </w:r>
            <w:r w:rsidRPr="001F2EB9">
              <w:rPr>
                <w:rFonts w:ascii="Times New Roman" w:eastAsia="Times New Roman" w:hAnsi="Times New Roman" w:cs="Times New Roman"/>
                <w:sz w:val="24"/>
                <w:szCs w:val="24"/>
              </w:rPr>
              <w:t xml:space="preserve">të </w:t>
            </w:r>
            <w:r w:rsidR="008F188E" w:rsidRPr="001F2EB9">
              <w:rPr>
                <w:rFonts w:ascii="Times New Roman" w:eastAsia="Times New Roman" w:hAnsi="Times New Roman" w:cs="Times New Roman"/>
                <w:sz w:val="24"/>
                <w:szCs w:val="24"/>
              </w:rPr>
              <w:t>K</w:t>
            </w:r>
            <w:r w:rsidRPr="001F2EB9">
              <w:rPr>
                <w:rFonts w:ascii="Times New Roman" w:eastAsia="Times New Roman" w:hAnsi="Times New Roman" w:cs="Times New Roman"/>
                <w:sz w:val="24"/>
                <w:szCs w:val="24"/>
              </w:rPr>
              <w:t xml:space="preserve">oordinatorit për </w:t>
            </w:r>
            <w:r w:rsidR="008F188E" w:rsidRPr="001F2EB9">
              <w:rPr>
                <w:rFonts w:ascii="Times New Roman" w:eastAsia="Times New Roman" w:hAnsi="Times New Roman" w:cs="Times New Roman"/>
                <w:sz w:val="24"/>
                <w:szCs w:val="24"/>
              </w:rPr>
              <w:t>N</w:t>
            </w:r>
            <w:r w:rsidRPr="001F2EB9">
              <w:rPr>
                <w:rFonts w:ascii="Times New Roman" w:eastAsia="Times New Roman" w:hAnsi="Times New Roman" w:cs="Times New Roman"/>
                <w:sz w:val="24"/>
                <w:szCs w:val="24"/>
              </w:rPr>
              <w:t xml:space="preserve">joftimin dhe </w:t>
            </w:r>
            <w:r w:rsidR="008F188E" w:rsidRPr="001F2EB9">
              <w:rPr>
                <w:rFonts w:ascii="Times New Roman" w:eastAsia="Times New Roman" w:hAnsi="Times New Roman" w:cs="Times New Roman"/>
                <w:sz w:val="24"/>
                <w:szCs w:val="24"/>
              </w:rPr>
              <w:t>K</w:t>
            </w:r>
            <w:r w:rsidRPr="001F2EB9">
              <w:rPr>
                <w:rFonts w:ascii="Times New Roman" w:eastAsia="Times New Roman" w:hAnsi="Times New Roman" w:cs="Times New Roman"/>
                <w:sz w:val="24"/>
                <w:szCs w:val="24"/>
              </w:rPr>
              <w:t>onsultimin</w:t>
            </w:r>
            <w:r w:rsidR="00532F40">
              <w:rPr>
                <w:rFonts w:ascii="Times New Roman" w:eastAsia="Times New Roman" w:hAnsi="Times New Roman" w:cs="Times New Roman"/>
                <w:sz w:val="24"/>
                <w:szCs w:val="24"/>
              </w:rPr>
              <w:t xml:space="preserve"> </w:t>
            </w:r>
            <w:r w:rsidR="008F188E" w:rsidRPr="001F2EB9">
              <w:rPr>
                <w:rFonts w:ascii="Times New Roman" w:eastAsia="Times New Roman" w:hAnsi="Times New Roman" w:cs="Times New Roman"/>
                <w:sz w:val="24"/>
                <w:szCs w:val="24"/>
              </w:rPr>
              <w:t>P</w:t>
            </w:r>
            <w:r w:rsidRPr="001F2EB9">
              <w:rPr>
                <w:rFonts w:ascii="Times New Roman" w:eastAsia="Times New Roman" w:hAnsi="Times New Roman" w:cs="Times New Roman"/>
                <w:sz w:val="24"/>
                <w:szCs w:val="24"/>
              </w:rPr>
              <w:t>ublik.</w:t>
            </w:r>
          </w:p>
          <w:p w14:paraId="7959F28E" w14:textId="77777777" w:rsidR="007F3600" w:rsidRPr="001F2EB9" w:rsidRDefault="007F3600" w:rsidP="006C2EA3">
            <w:pPr>
              <w:rPr>
                <w:rFonts w:ascii="Times New Roman" w:eastAsia="Times New Roman" w:hAnsi="Times New Roman" w:cs="Times New Roman"/>
                <w:color w:val="000000"/>
                <w:sz w:val="24"/>
                <w:szCs w:val="24"/>
              </w:rPr>
            </w:pPr>
          </w:p>
        </w:tc>
        <w:tc>
          <w:tcPr>
            <w:tcW w:w="2763" w:type="dxa"/>
            <w:tcBorders>
              <w:top w:val="nil"/>
              <w:left w:val="nil"/>
              <w:bottom w:val="single" w:sz="4" w:space="0" w:color="auto"/>
              <w:right w:val="single" w:sz="4" w:space="0" w:color="auto"/>
            </w:tcBorders>
            <w:shd w:val="clear" w:color="000000" w:fill="FFFFFF"/>
            <w:vAlign w:val="center"/>
          </w:tcPr>
          <w:p w14:paraId="0ABB37DC" w14:textId="22B0850E" w:rsidR="007F3600" w:rsidRPr="003407EC" w:rsidRDefault="007F3600" w:rsidP="003407EC">
            <w:pPr>
              <w:rPr>
                <w:rFonts w:ascii="Times New Roman" w:eastAsia="Times New Roman" w:hAnsi="Times New Roman" w:cs="Times New Roman"/>
                <w:sz w:val="24"/>
                <w:szCs w:val="24"/>
              </w:rPr>
            </w:pPr>
            <w:r w:rsidRPr="003407EC">
              <w:rPr>
                <w:rFonts w:ascii="Times New Roman" w:eastAsia="Times New Roman" w:hAnsi="Times New Roman" w:cs="Times New Roman"/>
                <w:sz w:val="24"/>
                <w:szCs w:val="24"/>
              </w:rPr>
              <w:lastRenderedPageBreak/>
              <w:t>Operacionet/</w:t>
            </w:r>
            <w:r w:rsidR="008F188E" w:rsidRPr="003407EC">
              <w:rPr>
                <w:rFonts w:ascii="Times New Roman" w:eastAsia="Times New Roman" w:hAnsi="Times New Roman" w:cs="Times New Roman"/>
                <w:sz w:val="24"/>
                <w:szCs w:val="24"/>
              </w:rPr>
              <w:t>Burime Njerëzore</w:t>
            </w:r>
          </w:p>
        </w:tc>
        <w:tc>
          <w:tcPr>
            <w:tcW w:w="1232" w:type="dxa"/>
            <w:tcBorders>
              <w:top w:val="single" w:sz="4" w:space="0" w:color="auto"/>
              <w:left w:val="single" w:sz="4" w:space="0" w:color="auto"/>
              <w:bottom w:val="single" w:sz="4" w:space="0" w:color="auto"/>
              <w:right w:val="nil"/>
            </w:tcBorders>
            <w:shd w:val="clear" w:color="000000" w:fill="FF0000"/>
            <w:vAlign w:val="center"/>
          </w:tcPr>
          <w:p w14:paraId="4B5AB994" w14:textId="77777777" w:rsidR="007F3600" w:rsidRPr="001F2EB9" w:rsidRDefault="007F3600" w:rsidP="006C2EA3">
            <w:pPr>
              <w:jc w:val="cente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I lartë</w:t>
            </w:r>
          </w:p>
        </w:tc>
        <w:tc>
          <w:tcPr>
            <w:tcW w:w="2577" w:type="dxa"/>
            <w:tcBorders>
              <w:top w:val="nil"/>
              <w:left w:val="single" w:sz="4" w:space="0" w:color="000000"/>
              <w:bottom w:val="single" w:sz="4" w:space="0" w:color="000000"/>
              <w:right w:val="single" w:sz="4" w:space="0" w:color="000000"/>
            </w:tcBorders>
            <w:shd w:val="clear" w:color="auto" w:fill="auto"/>
            <w:vAlign w:val="center"/>
          </w:tcPr>
          <w:p w14:paraId="728E479E" w14:textId="0C6684E9" w:rsidR="007F3600" w:rsidRPr="001F2EB9" w:rsidRDefault="007F3600" w:rsidP="006C2EA3">
            <w:pPr>
              <w:rPr>
                <w:rFonts w:ascii="Times New Roman" w:eastAsia="Times New Roman" w:hAnsi="Times New Roman" w:cs="Times New Roman"/>
                <w:sz w:val="24"/>
                <w:szCs w:val="24"/>
              </w:rPr>
            </w:pPr>
            <w:r w:rsidRPr="001F2EB9">
              <w:rPr>
                <w:rFonts w:ascii="Times New Roman" w:eastAsia="Times New Roman" w:hAnsi="Times New Roman" w:cs="Times New Roman"/>
                <w:sz w:val="24"/>
                <w:szCs w:val="24"/>
              </w:rPr>
              <w:t xml:space="preserve">1. Caktimi me urdhër titullari i </w:t>
            </w:r>
            <w:r w:rsidR="009E7F63" w:rsidRPr="001F2EB9">
              <w:rPr>
                <w:rFonts w:ascii="Times New Roman" w:eastAsia="Times New Roman" w:hAnsi="Times New Roman" w:cs="Times New Roman"/>
                <w:sz w:val="24"/>
                <w:szCs w:val="24"/>
              </w:rPr>
              <w:t>Koordinatorit për Njoftimin dhe Konsultimin</w:t>
            </w:r>
            <w:r w:rsidR="009E7F63">
              <w:rPr>
                <w:rFonts w:ascii="Times New Roman" w:eastAsia="Times New Roman" w:hAnsi="Times New Roman" w:cs="Times New Roman"/>
                <w:sz w:val="24"/>
                <w:szCs w:val="24"/>
              </w:rPr>
              <w:t xml:space="preserve"> </w:t>
            </w:r>
            <w:r w:rsidR="009E7F63" w:rsidRPr="001F2EB9">
              <w:rPr>
                <w:rFonts w:ascii="Times New Roman" w:eastAsia="Times New Roman" w:hAnsi="Times New Roman" w:cs="Times New Roman"/>
                <w:sz w:val="24"/>
                <w:szCs w:val="24"/>
              </w:rPr>
              <w:t>Publik</w:t>
            </w:r>
            <w:r w:rsidRPr="001F2EB9">
              <w:rPr>
                <w:rFonts w:ascii="Times New Roman" w:eastAsia="Times New Roman" w:hAnsi="Times New Roman" w:cs="Times New Roman"/>
                <w:sz w:val="24"/>
                <w:szCs w:val="24"/>
              </w:rPr>
              <w:t>.</w:t>
            </w:r>
          </w:p>
          <w:p w14:paraId="575E64F8" w14:textId="72A75A13"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sz w:val="24"/>
                <w:szCs w:val="24"/>
              </w:rPr>
              <w:lastRenderedPageBreak/>
              <w:t>2.</w:t>
            </w:r>
            <w:r w:rsidRPr="001F2EB9">
              <w:rPr>
                <w:rFonts w:ascii="Times New Roman" w:eastAsia="Times New Roman" w:hAnsi="Times New Roman" w:cs="Times New Roman"/>
                <w:color w:val="000000"/>
                <w:sz w:val="24"/>
                <w:szCs w:val="24"/>
              </w:rPr>
              <w:t xml:space="preserve"> Plotësimi dhe përditësimi i programit të transparencës </w:t>
            </w:r>
            <w:r w:rsidRPr="001F2EB9">
              <w:rPr>
                <w:rFonts w:ascii="Times New Roman" w:eastAsia="Times New Roman" w:hAnsi="Times New Roman" w:cs="Times New Roman"/>
                <w:color w:val="000000"/>
                <w:sz w:val="24"/>
                <w:szCs w:val="24"/>
              </w:rPr>
              <w:br/>
              <w:t xml:space="preserve">së bashkisë më informacionin përkatës për </w:t>
            </w:r>
            <w:r w:rsidR="008F188E" w:rsidRPr="001F2EB9">
              <w:rPr>
                <w:rFonts w:ascii="Times New Roman" w:eastAsia="Times New Roman" w:hAnsi="Times New Roman" w:cs="Times New Roman"/>
                <w:color w:val="000000"/>
                <w:sz w:val="24"/>
                <w:szCs w:val="24"/>
              </w:rPr>
              <w:t>Koordinatorin</w:t>
            </w:r>
            <w:r w:rsidRPr="001F2EB9">
              <w:rPr>
                <w:rFonts w:ascii="Times New Roman" w:eastAsia="Times New Roman" w:hAnsi="Times New Roman" w:cs="Times New Roman"/>
                <w:color w:val="000000"/>
                <w:sz w:val="24"/>
                <w:szCs w:val="24"/>
              </w:rPr>
              <w:t xml:space="preserve"> për </w:t>
            </w:r>
            <w:r w:rsidR="008F188E" w:rsidRPr="001F2EB9">
              <w:rPr>
                <w:rFonts w:ascii="Times New Roman" w:eastAsia="Times New Roman" w:hAnsi="Times New Roman" w:cs="Times New Roman"/>
                <w:color w:val="000000"/>
                <w:sz w:val="24"/>
                <w:szCs w:val="24"/>
              </w:rPr>
              <w:t>Njoftimin dhe K</w:t>
            </w:r>
            <w:r w:rsidRPr="001F2EB9">
              <w:rPr>
                <w:rFonts w:ascii="Times New Roman" w:eastAsia="Times New Roman" w:hAnsi="Times New Roman" w:cs="Times New Roman"/>
                <w:color w:val="000000"/>
                <w:sz w:val="24"/>
                <w:szCs w:val="24"/>
              </w:rPr>
              <w:t>onsultim</w:t>
            </w:r>
            <w:r w:rsidR="008F188E" w:rsidRPr="001F2EB9">
              <w:rPr>
                <w:rFonts w:ascii="Times New Roman" w:eastAsia="Times New Roman" w:hAnsi="Times New Roman" w:cs="Times New Roman"/>
                <w:color w:val="000000"/>
                <w:sz w:val="24"/>
                <w:szCs w:val="24"/>
              </w:rPr>
              <w:t>in</w:t>
            </w:r>
            <w:r w:rsidRPr="001F2EB9">
              <w:rPr>
                <w:rFonts w:ascii="Times New Roman" w:eastAsia="Times New Roman" w:hAnsi="Times New Roman" w:cs="Times New Roman"/>
                <w:color w:val="000000"/>
                <w:sz w:val="24"/>
                <w:szCs w:val="24"/>
              </w:rPr>
              <w:t xml:space="preserve"> </w:t>
            </w:r>
            <w:r w:rsidR="009E7F63">
              <w:rPr>
                <w:rFonts w:ascii="Times New Roman" w:eastAsia="Times New Roman" w:hAnsi="Times New Roman" w:cs="Times New Roman"/>
                <w:color w:val="000000"/>
                <w:sz w:val="24"/>
                <w:szCs w:val="24"/>
              </w:rPr>
              <w:t>P</w:t>
            </w:r>
            <w:r w:rsidRPr="001F2EB9">
              <w:rPr>
                <w:rFonts w:ascii="Times New Roman" w:eastAsia="Times New Roman" w:hAnsi="Times New Roman" w:cs="Times New Roman"/>
                <w:color w:val="000000"/>
                <w:sz w:val="24"/>
                <w:szCs w:val="24"/>
              </w:rPr>
              <w:t>ublik, sipas kuadrit rregullator në fuqi.</w:t>
            </w:r>
          </w:p>
        </w:tc>
        <w:tc>
          <w:tcPr>
            <w:tcW w:w="2580" w:type="dxa"/>
            <w:tcBorders>
              <w:top w:val="nil"/>
              <w:left w:val="nil"/>
              <w:bottom w:val="single" w:sz="4" w:space="0" w:color="000000"/>
              <w:right w:val="single" w:sz="4" w:space="0" w:color="000000"/>
            </w:tcBorders>
            <w:shd w:val="clear" w:color="auto" w:fill="auto"/>
            <w:vAlign w:val="center"/>
          </w:tcPr>
          <w:p w14:paraId="380F3945" w14:textId="1397B12C" w:rsidR="008F188E" w:rsidRPr="001F2EB9" w:rsidRDefault="008F188E" w:rsidP="008F188E">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lastRenderedPageBreak/>
              <w:t>1. Njësia e Burimeve Njerëzore</w:t>
            </w:r>
            <w:r w:rsidR="00E9182B">
              <w:rPr>
                <w:rFonts w:ascii="Times New Roman" w:eastAsia="Times New Roman" w:hAnsi="Times New Roman" w:cs="Times New Roman"/>
                <w:color w:val="000000"/>
                <w:sz w:val="24"/>
                <w:szCs w:val="24"/>
              </w:rPr>
              <w:t xml:space="preserve"> dhe </w:t>
            </w:r>
            <w:r w:rsidRPr="001F2EB9">
              <w:rPr>
                <w:rFonts w:ascii="Times New Roman" w:eastAsia="Times New Roman" w:hAnsi="Times New Roman" w:cs="Times New Roman"/>
                <w:color w:val="000000"/>
                <w:sz w:val="24"/>
                <w:szCs w:val="24"/>
              </w:rPr>
              <w:t xml:space="preserve">Kryetari </w:t>
            </w:r>
          </w:p>
          <w:p w14:paraId="3CFE6EDE" w14:textId="1A609705" w:rsidR="008F188E" w:rsidRPr="001F2EB9" w:rsidRDefault="008F188E" w:rsidP="008F188E">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Gjashtëmujori i parë i 2024</w:t>
            </w:r>
          </w:p>
          <w:p w14:paraId="7392E749" w14:textId="15339559" w:rsidR="008F188E" w:rsidRDefault="008F188E" w:rsidP="008F188E">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lastRenderedPageBreak/>
              <w:t xml:space="preserve">2. </w:t>
            </w:r>
            <w:r w:rsidR="007F3600" w:rsidRPr="001F2EB9">
              <w:rPr>
                <w:rFonts w:ascii="Times New Roman" w:eastAsia="Times New Roman" w:hAnsi="Times New Roman" w:cs="Times New Roman"/>
                <w:color w:val="000000"/>
                <w:sz w:val="24"/>
                <w:szCs w:val="24"/>
              </w:rPr>
              <w:t xml:space="preserve">Koordinatori për </w:t>
            </w:r>
            <w:r w:rsidRPr="001F2EB9">
              <w:rPr>
                <w:rFonts w:ascii="Times New Roman" w:eastAsia="Times New Roman" w:hAnsi="Times New Roman" w:cs="Times New Roman"/>
                <w:color w:val="000000"/>
                <w:sz w:val="24"/>
                <w:szCs w:val="24"/>
              </w:rPr>
              <w:t>Njoftimin dhe Konsultimin Publik</w:t>
            </w:r>
            <w:r w:rsidR="00EC3DF8">
              <w:rPr>
                <w:rFonts w:ascii="Times New Roman" w:eastAsia="Times New Roman" w:hAnsi="Times New Roman" w:cs="Times New Roman"/>
                <w:color w:val="000000"/>
                <w:sz w:val="24"/>
                <w:szCs w:val="24"/>
              </w:rPr>
              <w:t xml:space="preserve"> dhe </w:t>
            </w:r>
            <w:r w:rsidRPr="001F2EB9">
              <w:rPr>
                <w:rFonts w:ascii="Times New Roman" w:eastAsia="Times New Roman" w:hAnsi="Times New Roman" w:cs="Times New Roman"/>
                <w:color w:val="000000"/>
                <w:sz w:val="24"/>
                <w:szCs w:val="24"/>
              </w:rPr>
              <w:t xml:space="preserve">Koordinatori </w:t>
            </w:r>
            <w:r w:rsidRPr="001F2EB9">
              <w:rPr>
                <w:rFonts w:ascii="Times New Roman" w:eastAsia="Times New Roman" w:hAnsi="Times New Roman" w:cs="Times New Roman"/>
                <w:color w:val="000000"/>
                <w:sz w:val="24"/>
                <w:szCs w:val="24"/>
              </w:rPr>
              <w:br/>
              <w:t>për të Drejtën e Informimit</w:t>
            </w:r>
          </w:p>
          <w:p w14:paraId="3F943B16" w14:textId="77777777" w:rsidR="00CF2C11" w:rsidRPr="001F2EB9" w:rsidRDefault="00CF2C11" w:rsidP="008F188E">
            <w:pPr>
              <w:rPr>
                <w:rFonts w:ascii="Times New Roman" w:eastAsia="Times New Roman" w:hAnsi="Times New Roman" w:cs="Times New Roman"/>
                <w:color w:val="000000"/>
                <w:sz w:val="24"/>
                <w:szCs w:val="24"/>
              </w:rPr>
            </w:pPr>
          </w:p>
          <w:p w14:paraId="143F017A" w14:textId="0255A2D6" w:rsidR="008F188E" w:rsidRPr="001F2EB9" w:rsidRDefault="008F188E" w:rsidP="008F188E">
            <w:pPr>
              <w:rPr>
                <w:rFonts w:ascii="Times New Roman" w:eastAsia="Times New Roman" w:hAnsi="Times New Roman" w:cs="Times New Roman"/>
                <w:color w:val="000000"/>
                <w:sz w:val="24"/>
                <w:szCs w:val="24"/>
              </w:rPr>
            </w:pPr>
            <w:r w:rsidRPr="001F2EB9">
              <w:rPr>
                <w:rFonts w:ascii="Times New Roman" w:hAnsi="Times New Roman" w:cs="Times New Roman"/>
                <w:sz w:val="24"/>
                <w:szCs w:val="24"/>
              </w:rPr>
              <w:t>Gjashtëmujori i dytë i 2024 në vazhdimësi</w:t>
            </w:r>
          </w:p>
          <w:p w14:paraId="5B545F93" w14:textId="65BFC64A" w:rsidR="007F3600" w:rsidRPr="001F2EB9" w:rsidRDefault="007F3600" w:rsidP="006C2EA3">
            <w:pPr>
              <w:rPr>
                <w:rFonts w:ascii="Times New Roman" w:eastAsia="Times New Roman" w:hAnsi="Times New Roman" w:cs="Times New Roman"/>
                <w:color w:val="000000"/>
                <w:sz w:val="24"/>
                <w:szCs w:val="24"/>
              </w:rPr>
            </w:pPr>
          </w:p>
          <w:p w14:paraId="4EE3704E" w14:textId="77777777" w:rsidR="007F3600" w:rsidRPr="001F2EB9" w:rsidRDefault="007F3600" w:rsidP="006C2EA3">
            <w:pPr>
              <w:rPr>
                <w:rFonts w:ascii="Times New Roman" w:eastAsia="Times New Roman" w:hAnsi="Times New Roman" w:cs="Times New Roman"/>
                <w:color w:val="000000"/>
                <w:sz w:val="24"/>
                <w:szCs w:val="24"/>
              </w:rPr>
            </w:pPr>
          </w:p>
          <w:p w14:paraId="06583B61" w14:textId="256E7A8F" w:rsidR="007F3600" w:rsidRPr="001F2EB9" w:rsidRDefault="007F3600" w:rsidP="006C2EA3">
            <w:pPr>
              <w:rPr>
                <w:rFonts w:ascii="Times New Roman" w:eastAsia="Times New Roman" w:hAnsi="Times New Roman" w:cs="Times New Roman"/>
                <w:color w:val="000000"/>
                <w:sz w:val="24"/>
                <w:szCs w:val="24"/>
              </w:rPr>
            </w:pPr>
          </w:p>
        </w:tc>
      </w:tr>
      <w:tr w:rsidR="00A029CB" w:rsidRPr="001F2EB9" w14:paraId="4359AB90" w14:textId="77777777" w:rsidTr="007938A8">
        <w:tc>
          <w:tcPr>
            <w:tcW w:w="533" w:type="dxa"/>
            <w:shd w:val="clear" w:color="auto" w:fill="B4C6E7" w:themeFill="accent1" w:themeFillTint="66"/>
          </w:tcPr>
          <w:p w14:paraId="21071175" w14:textId="77777777" w:rsidR="007F3600" w:rsidRPr="001F2EB9" w:rsidRDefault="007F3600" w:rsidP="006C2EA3">
            <w:pPr>
              <w:rPr>
                <w:rFonts w:ascii="Times New Roman" w:hAnsi="Times New Roman" w:cs="Times New Roman"/>
                <w:sz w:val="24"/>
                <w:szCs w:val="24"/>
              </w:rPr>
            </w:pPr>
          </w:p>
          <w:p w14:paraId="273589BA" w14:textId="77777777" w:rsidR="007F3600" w:rsidRPr="001F2EB9" w:rsidRDefault="007F3600" w:rsidP="006C2EA3">
            <w:pPr>
              <w:rPr>
                <w:rFonts w:ascii="Times New Roman" w:hAnsi="Times New Roman" w:cs="Times New Roman"/>
                <w:sz w:val="24"/>
                <w:szCs w:val="24"/>
              </w:rPr>
            </w:pPr>
          </w:p>
          <w:p w14:paraId="4BF17558" w14:textId="77777777" w:rsidR="007F3600" w:rsidRPr="001F2EB9" w:rsidRDefault="007F3600" w:rsidP="006C2EA3">
            <w:pPr>
              <w:rPr>
                <w:rFonts w:ascii="Times New Roman" w:hAnsi="Times New Roman" w:cs="Times New Roman"/>
                <w:sz w:val="24"/>
                <w:szCs w:val="24"/>
              </w:rPr>
            </w:pPr>
          </w:p>
          <w:p w14:paraId="092F8378" w14:textId="77777777" w:rsidR="007F3600" w:rsidRPr="001F2EB9" w:rsidRDefault="007F3600" w:rsidP="006C2EA3">
            <w:pPr>
              <w:rPr>
                <w:rFonts w:ascii="Times New Roman" w:hAnsi="Times New Roman" w:cs="Times New Roman"/>
                <w:sz w:val="24"/>
                <w:szCs w:val="24"/>
              </w:rPr>
            </w:pPr>
          </w:p>
          <w:p w14:paraId="7ED3458B" w14:textId="09FA9DB9" w:rsidR="007F3600" w:rsidRPr="001F2EB9" w:rsidRDefault="008F188E" w:rsidP="006C2EA3">
            <w:pPr>
              <w:rPr>
                <w:rFonts w:ascii="Times New Roman" w:hAnsi="Times New Roman" w:cs="Times New Roman"/>
                <w:sz w:val="24"/>
                <w:szCs w:val="24"/>
              </w:rPr>
            </w:pPr>
            <w:r w:rsidRPr="001F2EB9">
              <w:rPr>
                <w:rFonts w:ascii="Times New Roman" w:hAnsi="Times New Roman" w:cs="Times New Roman"/>
                <w:sz w:val="24"/>
                <w:szCs w:val="24"/>
              </w:rPr>
              <w:t>4</w:t>
            </w:r>
            <w:r w:rsidR="00A029CB" w:rsidRPr="001F2EB9">
              <w:rPr>
                <w:rFonts w:ascii="Times New Roman" w:hAnsi="Times New Roman" w:cs="Times New Roman"/>
                <w:sz w:val="24"/>
                <w:szCs w:val="24"/>
              </w:rPr>
              <w:t>8</w:t>
            </w:r>
            <w:r w:rsidR="007F3600" w:rsidRPr="001F2EB9">
              <w:rPr>
                <w:rFonts w:ascii="Times New Roman" w:hAnsi="Times New Roman" w:cs="Times New Roman"/>
                <w:sz w:val="24"/>
                <w:szCs w:val="24"/>
              </w:rPr>
              <w:t>.</w:t>
            </w:r>
          </w:p>
        </w:tc>
        <w:tc>
          <w:tcPr>
            <w:tcW w:w="3100" w:type="dxa"/>
            <w:tcBorders>
              <w:top w:val="nil"/>
              <w:left w:val="single" w:sz="4" w:space="0" w:color="000000"/>
              <w:bottom w:val="single" w:sz="4" w:space="0" w:color="000000"/>
              <w:right w:val="single" w:sz="4" w:space="0" w:color="000000"/>
            </w:tcBorders>
            <w:shd w:val="clear" w:color="auto" w:fill="auto"/>
            <w:vAlign w:val="center"/>
          </w:tcPr>
          <w:p w14:paraId="0A1FD31F" w14:textId="5839332A"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 xml:space="preserve">Mungesë transparence në faqen zyrtare </w:t>
            </w:r>
            <w:r w:rsidR="00CF2C11">
              <w:rPr>
                <w:rFonts w:ascii="Times New Roman" w:eastAsia="Times New Roman" w:hAnsi="Times New Roman" w:cs="Times New Roman"/>
                <w:color w:val="000000"/>
                <w:sz w:val="24"/>
                <w:szCs w:val="24"/>
              </w:rPr>
              <w:t>të</w:t>
            </w:r>
            <w:r w:rsidRPr="001F2EB9">
              <w:rPr>
                <w:rFonts w:ascii="Times New Roman" w:eastAsia="Times New Roman" w:hAnsi="Times New Roman" w:cs="Times New Roman"/>
                <w:color w:val="000000"/>
                <w:sz w:val="24"/>
                <w:szCs w:val="24"/>
              </w:rPr>
              <w:t xml:space="preserve"> </w:t>
            </w:r>
            <w:r w:rsidR="00CF2C11">
              <w:rPr>
                <w:rFonts w:ascii="Times New Roman" w:eastAsia="Times New Roman" w:hAnsi="Times New Roman" w:cs="Times New Roman"/>
                <w:color w:val="000000"/>
                <w:sz w:val="24"/>
                <w:szCs w:val="24"/>
              </w:rPr>
              <w:t>b</w:t>
            </w:r>
            <w:r w:rsidRPr="001F2EB9">
              <w:rPr>
                <w:rFonts w:ascii="Times New Roman" w:eastAsia="Times New Roman" w:hAnsi="Times New Roman" w:cs="Times New Roman"/>
                <w:color w:val="000000"/>
                <w:sz w:val="24"/>
                <w:szCs w:val="24"/>
              </w:rPr>
              <w:t xml:space="preserve">ashkisë </w:t>
            </w:r>
            <w:r w:rsidR="00CF2C11">
              <w:rPr>
                <w:rFonts w:ascii="Times New Roman" w:eastAsia="Times New Roman" w:hAnsi="Times New Roman" w:cs="Times New Roman"/>
                <w:color w:val="000000"/>
                <w:sz w:val="24"/>
                <w:szCs w:val="24"/>
              </w:rPr>
              <w:t>për</w:t>
            </w:r>
            <w:r w:rsidRPr="001F2EB9">
              <w:rPr>
                <w:rFonts w:ascii="Times New Roman" w:eastAsia="Times New Roman" w:hAnsi="Times New Roman" w:cs="Times New Roman"/>
                <w:color w:val="000000"/>
                <w:sz w:val="24"/>
                <w:szCs w:val="24"/>
              </w:rPr>
              <w:t xml:space="preserve"> konsultimin dhe pjesëmarrjen qytetare për përcaktimin/</w:t>
            </w:r>
            <w:r w:rsidR="00CF2C11">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ndryshimin e taksave dhe tarifave të Bashkisë</w:t>
            </w:r>
            <w:r w:rsidR="00ED031A" w:rsidRPr="001F2EB9">
              <w:rPr>
                <w:rFonts w:ascii="Times New Roman" w:eastAsia="Times New Roman" w:hAnsi="Times New Roman" w:cs="Times New Roman"/>
                <w:color w:val="000000"/>
                <w:sz w:val="24"/>
                <w:szCs w:val="24"/>
              </w:rPr>
              <w:t>.</w:t>
            </w:r>
          </w:p>
        </w:tc>
        <w:tc>
          <w:tcPr>
            <w:tcW w:w="2763" w:type="dxa"/>
            <w:tcBorders>
              <w:top w:val="nil"/>
              <w:left w:val="nil"/>
              <w:bottom w:val="single" w:sz="4" w:space="0" w:color="auto"/>
              <w:right w:val="single" w:sz="4" w:space="0" w:color="auto"/>
            </w:tcBorders>
            <w:shd w:val="clear" w:color="000000" w:fill="FFFFFF"/>
            <w:vAlign w:val="center"/>
          </w:tcPr>
          <w:p w14:paraId="01F2F5DA" w14:textId="77777777" w:rsidR="007F3600" w:rsidRPr="003407EC" w:rsidRDefault="007F3600" w:rsidP="003407EC">
            <w:pPr>
              <w:rPr>
                <w:rFonts w:ascii="Times New Roman" w:hAnsi="Times New Roman" w:cs="Times New Roman"/>
                <w:sz w:val="24"/>
                <w:szCs w:val="24"/>
              </w:rPr>
            </w:pPr>
            <w:r w:rsidRPr="003407EC">
              <w:rPr>
                <w:rFonts w:ascii="Times New Roman" w:eastAsia="Times New Roman" w:hAnsi="Times New Roman" w:cs="Times New Roman"/>
                <w:sz w:val="24"/>
                <w:szCs w:val="24"/>
              </w:rPr>
              <w:t>Operacionet/Procesi</w:t>
            </w:r>
          </w:p>
        </w:tc>
        <w:tc>
          <w:tcPr>
            <w:tcW w:w="1232" w:type="dxa"/>
            <w:tcBorders>
              <w:top w:val="single" w:sz="4" w:space="0" w:color="auto"/>
              <w:left w:val="single" w:sz="4" w:space="0" w:color="auto"/>
              <w:bottom w:val="single" w:sz="4" w:space="0" w:color="auto"/>
              <w:right w:val="nil"/>
            </w:tcBorders>
            <w:shd w:val="clear" w:color="000000" w:fill="FF0000"/>
            <w:vAlign w:val="center"/>
          </w:tcPr>
          <w:p w14:paraId="60CE5867" w14:textId="77777777" w:rsidR="007F3600" w:rsidRPr="001F2EB9" w:rsidRDefault="007F3600" w:rsidP="006C2EA3">
            <w:pPr>
              <w:jc w:val="cente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I lartë</w:t>
            </w:r>
          </w:p>
        </w:tc>
        <w:tc>
          <w:tcPr>
            <w:tcW w:w="2577" w:type="dxa"/>
            <w:tcBorders>
              <w:top w:val="nil"/>
              <w:left w:val="single" w:sz="4" w:space="0" w:color="000000"/>
              <w:bottom w:val="single" w:sz="4" w:space="0" w:color="000000"/>
              <w:right w:val="single" w:sz="4" w:space="0" w:color="000000"/>
            </w:tcBorders>
            <w:shd w:val="clear" w:color="auto" w:fill="auto"/>
            <w:vAlign w:val="center"/>
          </w:tcPr>
          <w:p w14:paraId="672247B3" w14:textId="78C5CBAE"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Publikimi i njoftimeve tek faqja zyrtare e Bashkisë për konsultimin me grupet e interesit dhe qytetarët për përcaktimin/</w:t>
            </w:r>
            <w:r w:rsidR="00CF2C11">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 xml:space="preserve">ndryshimin e taksave dhe tarifave në përputhje me </w:t>
            </w:r>
            <w:r w:rsidR="00CF2C11">
              <w:rPr>
                <w:rFonts w:ascii="Times New Roman" w:eastAsia="Times New Roman" w:hAnsi="Times New Roman" w:cs="Times New Roman"/>
                <w:color w:val="000000"/>
                <w:sz w:val="24"/>
                <w:szCs w:val="24"/>
              </w:rPr>
              <w:t>L</w:t>
            </w:r>
            <w:r w:rsidRPr="001F2EB9">
              <w:rPr>
                <w:rFonts w:ascii="Times New Roman" w:eastAsia="Times New Roman" w:hAnsi="Times New Roman" w:cs="Times New Roman"/>
                <w:color w:val="000000"/>
                <w:sz w:val="24"/>
                <w:szCs w:val="24"/>
              </w:rPr>
              <w:t xml:space="preserve">igjin </w:t>
            </w:r>
            <w:r w:rsidR="00CF2C11">
              <w:rPr>
                <w:rFonts w:ascii="Times New Roman" w:eastAsia="Times New Roman" w:hAnsi="Times New Roman" w:cs="Times New Roman"/>
                <w:color w:val="000000"/>
                <w:sz w:val="24"/>
                <w:szCs w:val="24"/>
              </w:rPr>
              <w:t>“P</w:t>
            </w:r>
            <w:r w:rsidRPr="001F2EB9">
              <w:rPr>
                <w:rFonts w:ascii="Times New Roman" w:eastAsia="Times New Roman" w:hAnsi="Times New Roman" w:cs="Times New Roman"/>
                <w:color w:val="000000"/>
                <w:sz w:val="24"/>
                <w:szCs w:val="24"/>
              </w:rPr>
              <w:t>ër financat e vetëqeverisjes vendore</w:t>
            </w:r>
            <w:r w:rsidR="00CF2C11">
              <w:rPr>
                <w:rFonts w:ascii="Times New Roman" w:eastAsia="Times New Roman" w:hAnsi="Times New Roman" w:cs="Times New Roman"/>
                <w:color w:val="000000"/>
                <w:sz w:val="24"/>
                <w:szCs w:val="24"/>
              </w:rPr>
              <w:t>”</w:t>
            </w:r>
          </w:p>
        </w:tc>
        <w:tc>
          <w:tcPr>
            <w:tcW w:w="2580" w:type="dxa"/>
            <w:tcBorders>
              <w:top w:val="nil"/>
              <w:left w:val="nil"/>
              <w:bottom w:val="single" w:sz="4" w:space="0" w:color="000000"/>
              <w:right w:val="single" w:sz="4" w:space="0" w:color="000000"/>
            </w:tcBorders>
            <w:shd w:val="clear" w:color="auto" w:fill="auto"/>
            <w:vAlign w:val="center"/>
          </w:tcPr>
          <w:p w14:paraId="29259E88" w14:textId="2BEB22C7"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Koordinatori për </w:t>
            </w:r>
            <w:r w:rsidR="00ED031A" w:rsidRPr="001F2EB9">
              <w:rPr>
                <w:rFonts w:ascii="Times New Roman" w:eastAsia="Times New Roman" w:hAnsi="Times New Roman" w:cs="Times New Roman"/>
                <w:color w:val="000000"/>
                <w:sz w:val="24"/>
                <w:szCs w:val="24"/>
              </w:rPr>
              <w:t>Njoftimin dhe K</w:t>
            </w:r>
            <w:r w:rsidRPr="001F2EB9">
              <w:rPr>
                <w:rFonts w:ascii="Times New Roman" w:eastAsia="Times New Roman" w:hAnsi="Times New Roman" w:cs="Times New Roman"/>
                <w:color w:val="000000"/>
                <w:sz w:val="24"/>
                <w:szCs w:val="24"/>
              </w:rPr>
              <w:t>onsultimin</w:t>
            </w:r>
            <w:r w:rsidR="00ED031A" w:rsidRPr="001F2EB9">
              <w:rPr>
                <w:rFonts w:ascii="Times New Roman" w:eastAsia="Times New Roman" w:hAnsi="Times New Roman" w:cs="Times New Roman"/>
                <w:color w:val="000000"/>
                <w:sz w:val="24"/>
                <w:szCs w:val="24"/>
              </w:rPr>
              <w:t xml:space="preserve"> Publik</w:t>
            </w:r>
            <w:r w:rsidR="00CF2C11">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 xml:space="preserve">Sekretari i </w:t>
            </w:r>
            <w:r w:rsidR="00ED031A" w:rsidRPr="001F2EB9">
              <w:rPr>
                <w:rFonts w:ascii="Times New Roman" w:eastAsia="Times New Roman" w:hAnsi="Times New Roman" w:cs="Times New Roman"/>
                <w:color w:val="000000"/>
                <w:sz w:val="24"/>
                <w:szCs w:val="24"/>
              </w:rPr>
              <w:t xml:space="preserve">Këshillit </w:t>
            </w:r>
            <w:r w:rsidR="00CF2C11">
              <w:rPr>
                <w:rFonts w:ascii="Times New Roman" w:eastAsia="Times New Roman" w:hAnsi="Times New Roman" w:cs="Times New Roman"/>
                <w:color w:val="000000"/>
                <w:sz w:val="24"/>
                <w:szCs w:val="24"/>
              </w:rPr>
              <w:t>B</w:t>
            </w:r>
            <w:r w:rsidR="00ED031A" w:rsidRPr="001F2EB9">
              <w:rPr>
                <w:rFonts w:ascii="Times New Roman" w:eastAsia="Times New Roman" w:hAnsi="Times New Roman" w:cs="Times New Roman"/>
                <w:color w:val="000000"/>
                <w:sz w:val="24"/>
                <w:szCs w:val="24"/>
              </w:rPr>
              <w:t xml:space="preserve">ashkiak </w:t>
            </w:r>
          </w:p>
          <w:p w14:paraId="233F8E97" w14:textId="77777777" w:rsidR="007F3600" w:rsidRPr="001F2EB9" w:rsidRDefault="007F3600" w:rsidP="006C2EA3">
            <w:pPr>
              <w:rPr>
                <w:rFonts w:ascii="Times New Roman" w:eastAsia="Times New Roman" w:hAnsi="Times New Roman" w:cs="Times New Roman"/>
                <w:color w:val="000000"/>
                <w:sz w:val="24"/>
                <w:szCs w:val="24"/>
              </w:rPr>
            </w:pPr>
          </w:p>
          <w:p w14:paraId="584DFFC2" w14:textId="77777777"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Gjashtëmujori i parë i 2024</w:t>
            </w:r>
          </w:p>
        </w:tc>
      </w:tr>
      <w:tr w:rsidR="00E274A2" w:rsidRPr="001F2EB9" w14:paraId="76B77DAA" w14:textId="77777777" w:rsidTr="007938A8">
        <w:tc>
          <w:tcPr>
            <w:tcW w:w="533" w:type="dxa"/>
            <w:shd w:val="clear" w:color="auto" w:fill="B4C6E7" w:themeFill="accent1" w:themeFillTint="66"/>
          </w:tcPr>
          <w:p w14:paraId="62179757" w14:textId="77777777" w:rsidR="007F3600" w:rsidRPr="001F2EB9" w:rsidRDefault="007F3600" w:rsidP="006C2EA3">
            <w:pPr>
              <w:rPr>
                <w:rFonts w:ascii="Times New Roman" w:hAnsi="Times New Roman" w:cs="Times New Roman"/>
                <w:sz w:val="24"/>
                <w:szCs w:val="24"/>
              </w:rPr>
            </w:pPr>
          </w:p>
          <w:p w14:paraId="3E15D140" w14:textId="77777777" w:rsidR="007F3600" w:rsidRPr="001F2EB9" w:rsidRDefault="007F3600" w:rsidP="006C2EA3">
            <w:pPr>
              <w:rPr>
                <w:rFonts w:ascii="Times New Roman" w:hAnsi="Times New Roman" w:cs="Times New Roman"/>
                <w:sz w:val="24"/>
                <w:szCs w:val="24"/>
              </w:rPr>
            </w:pPr>
          </w:p>
          <w:p w14:paraId="66096CA0" w14:textId="30A995B5" w:rsidR="007F3600" w:rsidRPr="001F2EB9" w:rsidRDefault="00E274A2" w:rsidP="006C2EA3">
            <w:pPr>
              <w:rPr>
                <w:rFonts w:ascii="Times New Roman" w:hAnsi="Times New Roman" w:cs="Times New Roman"/>
                <w:sz w:val="24"/>
                <w:szCs w:val="24"/>
              </w:rPr>
            </w:pPr>
            <w:r w:rsidRPr="001F2EB9">
              <w:rPr>
                <w:rFonts w:ascii="Times New Roman" w:hAnsi="Times New Roman" w:cs="Times New Roman"/>
                <w:sz w:val="24"/>
                <w:szCs w:val="24"/>
              </w:rPr>
              <w:t>4</w:t>
            </w:r>
            <w:r w:rsidR="00514354" w:rsidRPr="001F2EB9">
              <w:rPr>
                <w:rFonts w:ascii="Times New Roman" w:hAnsi="Times New Roman" w:cs="Times New Roman"/>
                <w:sz w:val="24"/>
                <w:szCs w:val="24"/>
              </w:rPr>
              <w:t>9</w:t>
            </w:r>
          </w:p>
        </w:tc>
        <w:tc>
          <w:tcPr>
            <w:tcW w:w="3100" w:type="dxa"/>
            <w:tcBorders>
              <w:top w:val="nil"/>
              <w:left w:val="single" w:sz="4" w:space="0" w:color="000000"/>
              <w:bottom w:val="single" w:sz="4" w:space="0" w:color="000000"/>
              <w:right w:val="single" w:sz="4" w:space="0" w:color="000000"/>
            </w:tcBorders>
            <w:shd w:val="clear" w:color="auto" w:fill="auto"/>
            <w:vAlign w:val="center"/>
          </w:tcPr>
          <w:p w14:paraId="129910F1" w14:textId="77777777"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 xml:space="preserve">Mungesë transparence mbi regjistrin e prokurimeve dhe </w:t>
            </w:r>
            <w:r w:rsidRPr="001F2EB9">
              <w:rPr>
                <w:rFonts w:ascii="Times New Roman" w:eastAsia="Times New Roman" w:hAnsi="Times New Roman" w:cs="Times New Roman"/>
                <w:color w:val="000000"/>
                <w:sz w:val="24"/>
                <w:szCs w:val="24"/>
              </w:rPr>
              <w:lastRenderedPageBreak/>
              <w:t>kontratat e lidhura nga Bashkia Librazhd</w:t>
            </w:r>
          </w:p>
        </w:tc>
        <w:tc>
          <w:tcPr>
            <w:tcW w:w="2763" w:type="dxa"/>
            <w:tcBorders>
              <w:top w:val="nil"/>
              <w:left w:val="nil"/>
              <w:bottom w:val="single" w:sz="4" w:space="0" w:color="auto"/>
              <w:right w:val="single" w:sz="4" w:space="0" w:color="auto"/>
            </w:tcBorders>
            <w:shd w:val="clear" w:color="000000" w:fill="FFFFFF"/>
            <w:vAlign w:val="center"/>
          </w:tcPr>
          <w:p w14:paraId="152BA6B9" w14:textId="15FD2296" w:rsidR="007F3600" w:rsidRPr="003407EC" w:rsidRDefault="007F3600" w:rsidP="003407EC">
            <w:pPr>
              <w:rPr>
                <w:rFonts w:ascii="Times New Roman" w:hAnsi="Times New Roman" w:cs="Times New Roman"/>
                <w:sz w:val="24"/>
                <w:szCs w:val="24"/>
              </w:rPr>
            </w:pPr>
            <w:r w:rsidRPr="003407EC">
              <w:rPr>
                <w:rFonts w:ascii="Times New Roman" w:eastAsia="Times New Roman" w:hAnsi="Times New Roman" w:cs="Times New Roman"/>
                <w:sz w:val="24"/>
                <w:szCs w:val="24"/>
              </w:rPr>
              <w:lastRenderedPageBreak/>
              <w:t>Operacionet/</w:t>
            </w:r>
            <w:r w:rsidR="003407EC" w:rsidRPr="003407EC">
              <w:rPr>
                <w:rFonts w:ascii="Times New Roman" w:eastAsia="Times New Roman" w:hAnsi="Times New Roman" w:cs="Times New Roman"/>
                <w:sz w:val="24"/>
                <w:szCs w:val="24"/>
              </w:rPr>
              <w:t>Reputacioni</w:t>
            </w:r>
          </w:p>
        </w:tc>
        <w:tc>
          <w:tcPr>
            <w:tcW w:w="1232" w:type="dxa"/>
            <w:tcBorders>
              <w:top w:val="single" w:sz="4" w:space="0" w:color="auto"/>
              <w:left w:val="single" w:sz="4" w:space="0" w:color="auto"/>
              <w:bottom w:val="single" w:sz="4" w:space="0" w:color="auto"/>
              <w:right w:val="nil"/>
            </w:tcBorders>
            <w:shd w:val="clear" w:color="auto" w:fill="FFFF00"/>
            <w:vAlign w:val="center"/>
          </w:tcPr>
          <w:p w14:paraId="46A7D163" w14:textId="149E67E0" w:rsidR="007F3600" w:rsidRPr="001F2EB9" w:rsidRDefault="00ED031A" w:rsidP="006C2EA3">
            <w:pPr>
              <w:jc w:val="center"/>
              <w:rPr>
                <w:rFonts w:ascii="Times New Roman" w:hAnsi="Times New Roman" w:cs="Times New Roman"/>
                <w:sz w:val="24"/>
                <w:szCs w:val="24"/>
              </w:rPr>
            </w:pPr>
            <w:r w:rsidRPr="001F2EB9">
              <w:rPr>
                <w:rFonts w:ascii="Times New Roman" w:hAnsi="Times New Roman" w:cs="Times New Roman"/>
                <w:sz w:val="24"/>
                <w:szCs w:val="24"/>
              </w:rPr>
              <w:t xml:space="preserve">Mesatar </w:t>
            </w:r>
          </w:p>
        </w:tc>
        <w:tc>
          <w:tcPr>
            <w:tcW w:w="2577" w:type="dxa"/>
            <w:tcBorders>
              <w:top w:val="nil"/>
              <w:left w:val="single" w:sz="4" w:space="0" w:color="000000"/>
              <w:bottom w:val="single" w:sz="4" w:space="0" w:color="000000"/>
              <w:right w:val="single" w:sz="4" w:space="0" w:color="000000"/>
            </w:tcBorders>
            <w:shd w:val="clear" w:color="auto" w:fill="auto"/>
            <w:vAlign w:val="bottom"/>
          </w:tcPr>
          <w:p w14:paraId="2F189610" w14:textId="17185030"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 xml:space="preserve">Plotësimi i </w:t>
            </w:r>
            <w:r w:rsidR="005570CC">
              <w:rPr>
                <w:rFonts w:ascii="Times New Roman" w:eastAsia="Times New Roman" w:hAnsi="Times New Roman" w:cs="Times New Roman"/>
                <w:color w:val="000000"/>
                <w:sz w:val="24"/>
                <w:szCs w:val="24"/>
              </w:rPr>
              <w:t>P</w:t>
            </w:r>
            <w:r w:rsidRPr="001F2EB9">
              <w:rPr>
                <w:rFonts w:ascii="Times New Roman" w:eastAsia="Times New Roman" w:hAnsi="Times New Roman" w:cs="Times New Roman"/>
                <w:color w:val="000000"/>
                <w:sz w:val="24"/>
                <w:szCs w:val="24"/>
              </w:rPr>
              <w:t xml:space="preserve">rogramit të </w:t>
            </w:r>
            <w:r w:rsidR="005570CC">
              <w:rPr>
                <w:rFonts w:ascii="Times New Roman" w:eastAsia="Times New Roman" w:hAnsi="Times New Roman" w:cs="Times New Roman"/>
                <w:color w:val="000000"/>
                <w:sz w:val="24"/>
                <w:szCs w:val="24"/>
              </w:rPr>
              <w:t>T</w:t>
            </w:r>
            <w:r w:rsidRPr="001F2EB9">
              <w:rPr>
                <w:rFonts w:ascii="Times New Roman" w:eastAsia="Times New Roman" w:hAnsi="Times New Roman" w:cs="Times New Roman"/>
                <w:color w:val="000000"/>
                <w:sz w:val="24"/>
                <w:szCs w:val="24"/>
              </w:rPr>
              <w:t>ransparencës me informacion</w:t>
            </w:r>
            <w:r w:rsidR="005570CC">
              <w:rPr>
                <w:rFonts w:ascii="Times New Roman" w:eastAsia="Times New Roman" w:hAnsi="Times New Roman" w:cs="Times New Roman"/>
                <w:color w:val="000000"/>
                <w:sz w:val="24"/>
                <w:szCs w:val="24"/>
              </w:rPr>
              <w:t>e</w:t>
            </w:r>
            <w:r w:rsidRPr="001F2EB9">
              <w:rPr>
                <w:rFonts w:ascii="Times New Roman" w:eastAsia="Times New Roman" w:hAnsi="Times New Roman" w:cs="Times New Roman"/>
                <w:color w:val="000000"/>
                <w:sz w:val="24"/>
                <w:szCs w:val="24"/>
              </w:rPr>
              <w:t xml:space="preserve"> </w:t>
            </w:r>
            <w:r w:rsidR="005570CC">
              <w:rPr>
                <w:rFonts w:ascii="Times New Roman" w:eastAsia="Times New Roman" w:hAnsi="Times New Roman" w:cs="Times New Roman"/>
                <w:color w:val="000000"/>
                <w:sz w:val="24"/>
                <w:szCs w:val="24"/>
              </w:rPr>
              <w:t xml:space="preserve">për </w:t>
            </w:r>
            <w:r w:rsidRPr="001F2EB9">
              <w:rPr>
                <w:rFonts w:ascii="Times New Roman" w:eastAsia="Times New Roman" w:hAnsi="Times New Roman" w:cs="Times New Roman"/>
                <w:color w:val="000000"/>
                <w:sz w:val="24"/>
                <w:szCs w:val="24"/>
              </w:rPr>
              <w:lastRenderedPageBreak/>
              <w:t>prokurimet publike të kërkuar nga legjislacioni për të drejtën e informimit</w:t>
            </w:r>
          </w:p>
        </w:tc>
        <w:tc>
          <w:tcPr>
            <w:tcW w:w="2580" w:type="dxa"/>
            <w:tcBorders>
              <w:top w:val="nil"/>
              <w:left w:val="nil"/>
              <w:bottom w:val="single" w:sz="4" w:space="0" w:color="000000"/>
              <w:right w:val="single" w:sz="4" w:space="0" w:color="000000"/>
            </w:tcBorders>
            <w:shd w:val="clear" w:color="auto" w:fill="auto"/>
            <w:vAlign w:val="center"/>
          </w:tcPr>
          <w:p w14:paraId="5D41A825" w14:textId="088FD914"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lastRenderedPageBreak/>
              <w:t xml:space="preserve">Koordinatori </w:t>
            </w:r>
            <w:r w:rsidR="00ED031A" w:rsidRPr="001F2EB9">
              <w:rPr>
                <w:rFonts w:ascii="Times New Roman" w:eastAsia="Times New Roman" w:hAnsi="Times New Roman" w:cs="Times New Roman"/>
                <w:color w:val="000000"/>
                <w:sz w:val="24"/>
                <w:szCs w:val="24"/>
              </w:rPr>
              <w:t>për</w:t>
            </w:r>
            <w:r w:rsidRPr="001F2EB9">
              <w:rPr>
                <w:rFonts w:ascii="Times New Roman" w:eastAsia="Times New Roman" w:hAnsi="Times New Roman" w:cs="Times New Roman"/>
                <w:color w:val="000000"/>
                <w:sz w:val="24"/>
                <w:szCs w:val="24"/>
              </w:rPr>
              <w:t xml:space="preserve"> t</w:t>
            </w:r>
            <w:r w:rsidR="005570CC">
              <w:rPr>
                <w:rFonts w:ascii="Times New Roman" w:eastAsia="Times New Roman" w:hAnsi="Times New Roman" w:cs="Times New Roman"/>
                <w:color w:val="000000"/>
                <w:sz w:val="24"/>
                <w:szCs w:val="24"/>
              </w:rPr>
              <w:t>ë</w:t>
            </w:r>
            <w:r w:rsidRPr="001F2EB9">
              <w:rPr>
                <w:rFonts w:ascii="Times New Roman" w:eastAsia="Times New Roman" w:hAnsi="Times New Roman" w:cs="Times New Roman"/>
                <w:color w:val="000000"/>
                <w:sz w:val="24"/>
                <w:szCs w:val="24"/>
              </w:rPr>
              <w:t xml:space="preserve"> </w:t>
            </w:r>
            <w:r w:rsidR="00ED031A" w:rsidRPr="001F2EB9">
              <w:rPr>
                <w:rFonts w:ascii="Times New Roman" w:eastAsia="Times New Roman" w:hAnsi="Times New Roman" w:cs="Times New Roman"/>
                <w:color w:val="000000"/>
                <w:sz w:val="24"/>
                <w:szCs w:val="24"/>
              </w:rPr>
              <w:t>Drejtën</w:t>
            </w:r>
            <w:r w:rsidRPr="001F2EB9">
              <w:rPr>
                <w:rFonts w:ascii="Times New Roman" w:eastAsia="Times New Roman" w:hAnsi="Times New Roman" w:cs="Times New Roman"/>
                <w:color w:val="000000"/>
                <w:sz w:val="24"/>
                <w:szCs w:val="24"/>
              </w:rPr>
              <w:t xml:space="preserve"> e </w:t>
            </w:r>
            <w:r w:rsidR="00ED031A" w:rsidRPr="001F2EB9">
              <w:rPr>
                <w:rFonts w:ascii="Times New Roman" w:eastAsia="Times New Roman" w:hAnsi="Times New Roman" w:cs="Times New Roman"/>
                <w:color w:val="000000"/>
                <w:sz w:val="24"/>
                <w:szCs w:val="24"/>
              </w:rPr>
              <w:t>I</w:t>
            </w:r>
            <w:r w:rsidRPr="001F2EB9">
              <w:rPr>
                <w:rFonts w:ascii="Times New Roman" w:eastAsia="Times New Roman" w:hAnsi="Times New Roman" w:cs="Times New Roman"/>
                <w:color w:val="000000"/>
                <w:sz w:val="24"/>
                <w:szCs w:val="24"/>
              </w:rPr>
              <w:t>nformimit</w:t>
            </w:r>
            <w:r w:rsidR="00E9182B">
              <w:rPr>
                <w:rFonts w:ascii="Times New Roman" w:eastAsia="Times New Roman" w:hAnsi="Times New Roman" w:cs="Times New Roman"/>
                <w:color w:val="000000"/>
                <w:sz w:val="24"/>
                <w:szCs w:val="24"/>
              </w:rPr>
              <w:t xml:space="preserve"> dhe </w:t>
            </w:r>
            <w:r w:rsidRPr="001F2EB9">
              <w:rPr>
                <w:rFonts w:ascii="Times New Roman" w:eastAsia="Times New Roman" w:hAnsi="Times New Roman" w:cs="Times New Roman"/>
                <w:color w:val="000000"/>
                <w:sz w:val="24"/>
                <w:szCs w:val="24"/>
              </w:rPr>
              <w:t xml:space="preserve">Sektori </w:t>
            </w:r>
            <w:r w:rsidR="005570CC">
              <w:rPr>
                <w:rFonts w:ascii="Times New Roman" w:eastAsia="Times New Roman" w:hAnsi="Times New Roman" w:cs="Times New Roman"/>
                <w:color w:val="000000"/>
                <w:sz w:val="24"/>
                <w:szCs w:val="24"/>
              </w:rPr>
              <w:t>J</w:t>
            </w:r>
            <w:r w:rsidRPr="001F2EB9">
              <w:rPr>
                <w:rFonts w:ascii="Times New Roman" w:eastAsia="Times New Roman" w:hAnsi="Times New Roman" w:cs="Times New Roman"/>
                <w:color w:val="000000"/>
                <w:sz w:val="24"/>
                <w:szCs w:val="24"/>
              </w:rPr>
              <w:t>uridik</w:t>
            </w:r>
          </w:p>
          <w:p w14:paraId="3ADC8675" w14:textId="77777777" w:rsidR="007F3600" w:rsidRPr="001F2EB9" w:rsidRDefault="007F3600" w:rsidP="006C2EA3">
            <w:pPr>
              <w:rPr>
                <w:rFonts w:ascii="Times New Roman" w:hAnsi="Times New Roman" w:cs="Times New Roman"/>
                <w:sz w:val="24"/>
                <w:szCs w:val="24"/>
              </w:rPr>
            </w:pPr>
          </w:p>
          <w:p w14:paraId="391F0960" w14:textId="77777777"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Gjashtëmujori i dytë i 2024</w:t>
            </w:r>
          </w:p>
        </w:tc>
      </w:tr>
      <w:tr w:rsidR="00E274A2" w:rsidRPr="001F2EB9" w14:paraId="2BDBD6C4" w14:textId="77777777" w:rsidTr="007938A8">
        <w:tc>
          <w:tcPr>
            <w:tcW w:w="533" w:type="dxa"/>
            <w:shd w:val="clear" w:color="auto" w:fill="B4C6E7" w:themeFill="accent1" w:themeFillTint="66"/>
          </w:tcPr>
          <w:p w14:paraId="785CE222" w14:textId="77777777" w:rsidR="007F3600" w:rsidRPr="001F2EB9" w:rsidRDefault="007F3600" w:rsidP="006C2EA3">
            <w:pPr>
              <w:rPr>
                <w:rFonts w:ascii="Times New Roman" w:hAnsi="Times New Roman" w:cs="Times New Roman"/>
                <w:sz w:val="24"/>
                <w:szCs w:val="24"/>
              </w:rPr>
            </w:pPr>
          </w:p>
          <w:p w14:paraId="1E5C2A77" w14:textId="77777777" w:rsidR="007F3600" w:rsidRPr="001F2EB9" w:rsidRDefault="007F3600" w:rsidP="006C2EA3">
            <w:pPr>
              <w:rPr>
                <w:rFonts w:ascii="Times New Roman" w:hAnsi="Times New Roman" w:cs="Times New Roman"/>
                <w:sz w:val="24"/>
                <w:szCs w:val="24"/>
              </w:rPr>
            </w:pPr>
          </w:p>
          <w:p w14:paraId="50D5D14D" w14:textId="77777777" w:rsidR="007F3600" w:rsidRPr="001F2EB9" w:rsidRDefault="007F3600" w:rsidP="006C2EA3">
            <w:pPr>
              <w:rPr>
                <w:rFonts w:ascii="Times New Roman" w:hAnsi="Times New Roman" w:cs="Times New Roman"/>
                <w:sz w:val="24"/>
                <w:szCs w:val="24"/>
              </w:rPr>
            </w:pPr>
          </w:p>
          <w:p w14:paraId="35CB480C" w14:textId="77777777" w:rsidR="007F3600" w:rsidRPr="001F2EB9" w:rsidRDefault="007F3600" w:rsidP="006C2EA3">
            <w:pPr>
              <w:rPr>
                <w:rFonts w:ascii="Times New Roman" w:hAnsi="Times New Roman" w:cs="Times New Roman"/>
                <w:sz w:val="24"/>
                <w:szCs w:val="24"/>
              </w:rPr>
            </w:pPr>
          </w:p>
          <w:p w14:paraId="5297BC5D" w14:textId="42301CB3" w:rsidR="007F3600" w:rsidRPr="001F2EB9" w:rsidRDefault="00514354" w:rsidP="006C2EA3">
            <w:pPr>
              <w:rPr>
                <w:rFonts w:ascii="Times New Roman" w:hAnsi="Times New Roman" w:cs="Times New Roman"/>
                <w:sz w:val="24"/>
                <w:szCs w:val="24"/>
              </w:rPr>
            </w:pPr>
            <w:r w:rsidRPr="001F2EB9">
              <w:rPr>
                <w:rFonts w:ascii="Times New Roman" w:hAnsi="Times New Roman" w:cs="Times New Roman"/>
                <w:sz w:val="24"/>
                <w:szCs w:val="24"/>
              </w:rPr>
              <w:t>50</w:t>
            </w:r>
          </w:p>
        </w:tc>
        <w:tc>
          <w:tcPr>
            <w:tcW w:w="3100" w:type="dxa"/>
            <w:tcBorders>
              <w:top w:val="nil"/>
              <w:left w:val="single" w:sz="4" w:space="0" w:color="auto"/>
              <w:bottom w:val="single" w:sz="4" w:space="0" w:color="auto"/>
              <w:right w:val="single" w:sz="4" w:space="0" w:color="auto"/>
            </w:tcBorders>
            <w:shd w:val="clear" w:color="auto" w:fill="auto"/>
            <w:vAlign w:val="center"/>
          </w:tcPr>
          <w:p w14:paraId="22222AFB" w14:textId="6135892C"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sz w:val="24"/>
                <w:szCs w:val="24"/>
              </w:rPr>
              <w:t>Mungesë transparence në faqen e internetit për vendet e lira të punës në shërbimin civil</w:t>
            </w:r>
            <w:r w:rsidR="00ED031A" w:rsidRPr="001F2EB9">
              <w:rPr>
                <w:rFonts w:ascii="Times New Roman" w:eastAsia="Times New Roman" w:hAnsi="Times New Roman" w:cs="Times New Roman"/>
                <w:sz w:val="24"/>
                <w:szCs w:val="24"/>
              </w:rPr>
              <w:t>.</w:t>
            </w:r>
          </w:p>
        </w:tc>
        <w:tc>
          <w:tcPr>
            <w:tcW w:w="2763" w:type="dxa"/>
            <w:tcBorders>
              <w:top w:val="nil"/>
              <w:left w:val="nil"/>
              <w:bottom w:val="single" w:sz="4" w:space="0" w:color="auto"/>
              <w:right w:val="single" w:sz="4" w:space="0" w:color="auto"/>
            </w:tcBorders>
            <w:shd w:val="clear" w:color="000000" w:fill="FFFFFF"/>
            <w:vAlign w:val="center"/>
          </w:tcPr>
          <w:p w14:paraId="13D7A7F1" w14:textId="37079E28" w:rsidR="007F3600" w:rsidRPr="003407EC" w:rsidRDefault="007F3600" w:rsidP="003407EC">
            <w:pPr>
              <w:rPr>
                <w:rFonts w:ascii="Times New Roman" w:hAnsi="Times New Roman" w:cs="Times New Roman"/>
                <w:sz w:val="24"/>
                <w:szCs w:val="24"/>
              </w:rPr>
            </w:pPr>
            <w:r w:rsidRPr="003407EC">
              <w:rPr>
                <w:rFonts w:ascii="Times New Roman" w:eastAsia="Times New Roman" w:hAnsi="Times New Roman" w:cs="Times New Roman"/>
                <w:sz w:val="24"/>
                <w:szCs w:val="24"/>
              </w:rPr>
              <w:t>Operacionet/</w:t>
            </w:r>
            <w:r w:rsidR="003407EC" w:rsidRPr="003407EC">
              <w:rPr>
                <w:rFonts w:ascii="Times New Roman" w:eastAsia="Times New Roman" w:hAnsi="Times New Roman" w:cs="Times New Roman"/>
                <w:sz w:val="24"/>
                <w:szCs w:val="24"/>
              </w:rPr>
              <w:t>Reputacioni</w:t>
            </w:r>
          </w:p>
        </w:tc>
        <w:tc>
          <w:tcPr>
            <w:tcW w:w="1232" w:type="dxa"/>
            <w:tcBorders>
              <w:top w:val="single" w:sz="4" w:space="0" w:color="auto"/>
              <w:left w:val="single" w:sz="4" w:space="0" w:color="auto"/>
              <w:bottom w:val="single" w:sz="4" w:space="0" w:color="auto"/>
              <w:right w:val="nil"/>
            </w:tcBorders>
            <w:shd w:val="clear" w:color="auto" w:fill="FFFF00"/>
            <w:vAlign w:val="center"/>
          </w:tcPr>
          <w:p w14:paraId="53528A56" w14:textId="5645E76C" w:rsidR="007F3600" w:rsidRPr="001F2EB9" w:rsidRDefault="00ED031A" w:rsidP="006C2EA3">
            <w:pPr>
              <w:jc w:val="center"/>
              <w:rPr>
                <w:rFonts w:ascii="Times New Roman" w:hAnsi="Times New Roman" w:cs="Times New Roman"/>
                <w:sz w:val="24"/>
                <w:szCs w:val="24"/>
              </w:rPr>
            </w:pPr>
            <w:r w:rsidRPr="001F2EB9">
              <w:rPr>
                <w:rFonts w:ascii="Times New Roman" w:hAnsi="Times New Roman" w:cs="Times New Roman"/>
                <w:sz w:val="24"/>
                <w:szCs w:val="24"/>
              </w:rPr>
              <w:t xml:space="preserve">Mesatar </w:t>
            </w:r>
          </w:p>
        </w:tc>
        <w:tc>
          <w:tcPr>
            <w:tcW w:w="2577" w:type="dxa"/>
            <w:tcBorders>
              <w:top w:val="nil"/>
              <w:left w:val="single" w:sz="4" w:space="0" w:color="000000"/>
              <w:bottom w:val="single" w:sz="4" w:space="0" w:color="000000"/>
              <w:right w:val="single" w:sz="4" w:space="0" w:color="000000"/>
            </w:tcBorders>
            <w:shd w:val="clear" w:color="auto" w:fill="auto"/>
            <w:vAlign w:val="center"/>
          </w:tcPr>
          <w:p w14:paraId="2091F184" w14:textId="2FB94988"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Shpalljet e vendeve të lira në shërbimin civil të</w:t>
            </w:r>
            <w:r w:rsidR="005570CC">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 xml:space="preserve">publikohen në përputhje me </w:t>
            </w:r>
            <w:r w:rsidR="005570CC">
              <w:rPr>
                <w:rFonts w:ascii="Times New Roman" w:eastAsia="Times New Roman" w:hAnsi="Times New Roman" w:cs="Times New Roman"/>
                <w:color w:val="000000"/>
                <w:sz w:val="24"/>
                <w:szCs w:val="24"/>
              </w:rPr>
              <w:t>L</w:t>
            </w:r>
            <w:r w:rsidRPr="001F2EB9">
              <w:rPr>
                <w:rFonts w:ascii="Times New Roman" w:eastAsia="Times New Roman" w:hAnsi="Times New Roman" w:cs="Times New Roman"/>
                <w:color w:val="000000"/>
                <w:sz w:val="24"/>
                <w:szCs w:val="24"/>
              </w:rPr>
              <w:t>igjin 152/2013, i ndryshuar dhe aktet nënligjore edhe në fa</w:t>
            </w:r>
            <w:r w:rsidR="00ED031A" w:rsidRPr="001F2EB9">
              <w:rPr>
                <w:rFonts w:ascii="Times New Roman" w:eastAsia="Times New Roman" w:hAnsi="Times New Roman" w:cs="Times New Roman"/>
                <w:color w:val="000000"/>
                <w:sz w:val="24"/>
                <w:szCs w:val="24"/>
              </w:rPr>
              <w:t>q</w:t>
            </w:r>
            <w:r w:rsidRPr="001F2EB9">
              <w:rPr>
                <w:rFonts w:ascii="Times New Roman" w:eastAsia="Times New Roman" w:hAnsi="Times New Roman" w:cs="Times New Roman"/>
                <w:color w:val="000000"/>
                <w:sz w:val="24"/>
                <w:szCs w:val="24"/>
              </w:rPr>
              <w:t>en e internetit dhe stendat e informimit të publikut të Bashkisë Librazhd</w:t>
            </w:r>
          </w:p>
        </w:tc>
        <w:tc>
          <w:tcPr>
            <w:tcW w:w="2580" w:type="dxa"/>
            <w:tcBorders>
              <w:top w:val="nil"/>
              <w:left w:val="nil"/>
              <w:bottom w:val="single" w:sz="4" w:space="0" w:color="000000"/>
              <w:right w:val="single" w:sz="4" w:space="0" w:color="000000"/>
            </w:tcBorders>
            <w:shd w:val="clear" w:color="auto" w:fill="auto"/>
            <w:vAlign w:val="center"/>
          </w:tcPr>
          <w:p w14:paraId="19EB1A7D" w14:textId="1F24A43E"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N</w:t>
            </w:r>
            <w:r w:rsidR="00ED031A" w:rsidRPr="001F2EB9">
              <w:rPr>
                <w:rFonts w:ascii="Times New Roman" w:eastAsia="Times New Roman" w:hAnsi="Times New Roman" w:cs="Times New Roman"/>
                <w:color w:val="000000"/>
                <w:sz w:val="24"/>
                <w:szCs w:val="24"/>
              </w:rPr>
              <w:t>jësia e Burimeve Njerëzore</w:t>
            </w:r>
            <w:r w:rsidR="00E9182B">
              <w:rPr>
                <w:rFonts w:ascii="Times New Roman" w:eastAsia="Times New Roman" w:hAnsi="Times New Roman" w:cs="Times New Roman"/>
                <w:color w:val="000000"/>
                <w:sz w:val="24"/>
                <w:szCs w:val="24"/>
              </w:rPr>
              <w:t xml:space="preserve"> dhe </w:t>
            </w:r>
            <w:r w:rsidRPr="001F2EB9">
              <w:rPr>
                <w:rFonts w:ascii="Times New Roman" w:eastAsia="Times New Roman" w:hAnsi="Times New Roman" w:cs="Times New Roman"/>
                <w:color w:val="000000"/>
                <w:sz w:val="24"/>
                <w:szCs w:val="24"/>
              </w:rPr>
              <w:t xml:space="preserve">Koordinatori për të </w:t>
            </w:r>
            <w:r w:rsidR="005570CC">
              <w:rPr>
                <w:rFonts w:ascii="Times New Roman" w:eastAsia="Times New Roman" w:hAnsi="Times New Roman" w:cs="Times New Roman"/>
                <w:color w:val="000000"/>
                <w:sz w:val="24"/>
                <w:szCs w:val="24"/>
              </w:rPr>
              <w:t>D</w:t>
            </w:r>
            <w:r w:rsidRPr="001F2EB9">
              <w:rPr>
                <w:rFonts w:ascii="Times New Roman" w:eastAsia="Times New Roman" w:hAnsi="Times New Roman" w:cs="Times New Roman"/>
                <w:color w:val="000000"/>
                <w:sz w:val="24"/>
                <w:szCs w:val="24"/>
              </w:rPr>
              <w:t xml:space="preserve">rejtën e </w:t>
            </w:r>
            <w:r w:rsidR="00ED031A" w:rsidRPr="001F2EB9">
              <w:rPr>
                <w:rFonts w:ascii="Times New Roman" w:eastAsia="Times New Roman" w:hAnsi="Times New Roman" w:cs="Times New Roman"/>
                <w:color w:val="000000"/>
                <w:sz w:val="24"/>
                <w:szCs w:val="24"/>
              </w:rPr>
              <w:t>I</w:t>
            </w:r>
            <w:r w:rsidRPr="001F2EB9">
              <w:rPr>
                <w:rFonts w:ascii="Times New Roman" w:eastAsia="Times New Roman" w:hAnsi="Times New Roman" w:cs="Times New Roman"/>
                <w:color w:val="000000"/>
                <w:sz w:val="24"/>
                <w:szCs w:val="24"/>
              </w:rPr>
              <w:t>nformimit</w:t>
            </w:r>
          </w:p>
          <w:p w14:paraId="6B63F677" w14:textId="77777777" w:rsidR="007F3600" w:rsidRPr="001F2EB9" w:rsidRDefault="007F3600" w:rsidP="006C2EA3">
            <w:pPr>
              <w:rPr>
                <w:rFonts w:ascii="Times New Roman" w:hAnsi="Times New Roman" w:cs="Times New Roman"/>
                <w:sz w:val="24"/>
                <w:szCs w:val="24"/>
              </w:rPr>
            </w:pPr>
          </w:p>
          <w:p w14:paraId="74F310E3" w14:textId="77777777"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Gjashtëmujori i parë i 2024 dhe në vazhdim</w:t>
            </w:r>
          </w:p>
        </w:tc>
      </w:tr>
      <w:tr w:rsidR="00E274A2" w:rsidRPr="001F2EB9" w14:paraId="3A13CEF5" w14:textId="77777777" w:rsidTr="007938A8">
        <w:tc>
          <w:tcPr>
            <w:tcW w:w="533" w:type="dxa"/>
            <w:shd w:val="clear" w:color="auto" w:fill="B4C6E7" w:themeFill="accent1" w:themeFillTint="66"/>
          </w:tcPr>
          <w:p w14:paraId="2BCAF240" w14:textId="77777777" w:rsidR="007F3600" w:rsidRPr="001F2EB9" w:rsidRDefault="007F3600" w:rsidP="006C2EA3">
            <w:pPr>
              <w:rPr>
                <w:rFonts w:ascii="Times New Roman" w:hAnsi="Times New Roman" w:cs="Times New Roman"/>
                <w:sz w:val="24"/>
                <w:szCs w:val="24"/>
              </w:rPr>
            </w:pPr>
          </w:p>
          <w:p w14:paraId="23BC3AF2" w14:textId="77777777" w:rsidR="007F3600" w:rsidRPr="001F2EB9" w:rsidRDefault="007F3600" w:rsidP="006C2EA3">
            <w:pPr>
              <w:rPr>
                <w:rFonts w:ascii="Times New Roman" w:hAnsi="Times New Roman" w:cs="Times New Roman"/>
                <w:sz w:val="24"/>
                <w:szCs w:val="24"/>
              </w:rPr>
            </w:pPr>
          </w:p>
          <w:p w14:paraId="072E2A83" w14:textId="0842BE98" w:rsidR="007F3600" w:rsidRPr="001F2EB9" w:rsidRDefault="00514354" w:rsidP="006C2EA3">
            <w:pPr>
              <w:rPr>
                <w:rFonts w:ascii="Times New Roman" w:hAnsi="Times New Roman" w:cs="Times New Roman"/>
                <w:sz w:val="24"/>
                <w:szCs w:val="24"/>
              </w:rPr>
            </w:pPr>
            <w:r w:rsidRPr="001F2EB9">
              <w:rPr>
                <w:rFonts w:ascii="Times New Roman" w:hAnsi="Times New Roman" w:cs="Times New Roman"/>
                <w:sz w:val="24"/>
                <w:szCs w:val="24"/>
              </w:rPr>
              <w:t>51</w:t>
            </w:r>
          </w:p>
        </w:tc>
        <w:tc>
          <w:tcPr>
            <w:tcW w:w="3100" w:type="dxa"/>
            <w:tcBorders>
              <w:top w:val="nil"/>
              <w:left w:val="single" w:sz="4" w:space="0" w:color="auto"/>
              <w:bottom w:val="single" w:sz="4" w:space="0" w:color="auto"/>
              <w:right w:val="single" w:sz="4" w:space="0" w:color="auto"/>
            </w:tcBorders>
            <w:shd w:val="clear" w:color="auto" w:fill="auto"/>
            <w:vAlign w:val="center"/>
          </w:tcPr>
          <w:p w14:paraId="112199D7" w14:textId="680C9DC8"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 xml:space="preserve">Mungesa e hartimit të Raportit Vjetor të Transparencës në </w:t>
            </w:r>
            <w:r w:rsidRPr="001F2EB9">
              <w:rPr>
                <w:rFonts w:ascii="Times New Roman" w:eastAsia="Times New Roman" w:hAnsi="Times New Roman" w:cs="Times New Roman"/>
                <w:color w:val="000000"/>
                <w:sz w:val="24"/>
                <w:szCs w:val="24"/>
              </w:rPr>
              <w:br/>
              <w:t xml:space="preserve">Procesin e </w:t>
            </w:r>
            <w:r w:rsidR="00ED031A" w:rsidRPr="001F2EB9">
              <w:rPr>
                <w:rFonts w:ascii="Times New Roman" w:eastAsia="Times New Roman" w:hAnsi="Times New Roman" w:cs="Times New Roman"/>
                <w:color w:val="000000"/>
                <w:sz w:val="24"/>
                <w:szCs w:val="24"/>
              </w:rPr>
              <w:t>Vendimmarrjes</w:t>
            </w:r>
            <w:r w:rsidRPr="001F2EB9">
              <w:rPr>
                <w:rFonts w:ascii="Times New Roman" w:eastAsia="Times New Roman" w:hAnsi="Times New Roman" w:cs="Times New Roman"/>
                <w:color w:val="000000"/>
                <w:sz w:val="24"/>
                <w:szCs w:val="24"/>
              </w:rPr>
              <w:t>.</w:t>
            </w:r>
          </w:p>
        </w:tc>
        <w:tc>
          <w:tcPr>
            <w:tcW w:w="2763" w:type="dxa"/>
            <w:tcBorders>
              <w:top w:val="nil"/>
              <w:left w:val="nil"/>
              <w:bottom w:val="single" w:sz="4" w:space="0" w:color="auto"/>
              <w:right w:val="single" w:sz="4" w:space="0" w:color="auto"/>
            </w:tcBorders>
            <w:shd w:val="clear" w:color="000000" w:fill="FFFFFF"/>
            <w:vAlign w:val="center"/>
          </w:tcPr>
          <w:p w14:paraId="51179410" w14:textId="7520031C" w:rsidR="007F3600" w:rsidRPr="003407EC" w:rsidRDefault="007F3600" w:rsidP="003407EC">
            <w:pPr>
              <w:rPr>
                <w:rFonts w:ascii="Times New Roman" w:hAnsi="Times New Roman" w:cs="Times New Roman"/>
                <w:sz w:val="24"/>
                <w:szCs w:val="24"/>
              </w:rPr>
            </w:pPr>
            <w:r w:rsidRPr="003407EC">
              <w:rPr>
                <w:rFonts w:ascii="Times New Roman" w:eastAsia="Times New Roman" w:hAnsi="Times New Roman" w:cs="Times New Roman"/>
                <w:sz w:val="24"/>
                <w:szCs w:val="24"/>
              </w:rPr>
              <w:t>Operacionet/</w:t>
            </w:r>
            <w:r w:rsidR="003407EC" w:rsidRPr="003407EC">
              <w:rPr>
                <w:rFonts w:ascii="Times New Roman" w:eastAsia="Times New Roman" w:hAnsi="Times New Roman" w:cs="Times New Roman"/>
                <w:sz w:val="24"/>
                <w:szCs w:val="24"/>
              </w:rPr>
              <w:t>Reputacioni</w:t>
            </w:r>
            <w:r w:rsidR="00A029CB" w:rsidRPr="003407EC">
              <w:rPr>
                <w:rFonts w:ascii="Times New Roman" w:eastAsia="Times New Roman" w:hAnsi="Times New Roman" w:cs="Times New Roman"/>
                <w:sz w:val="24"/>
                <w:szCs w:val="24"/>
              </w:rPr>
              <w:t xml:space="preserve"> </w:t>
            </w:r>
          </w:p>
        </w:tc>
        <w:tc>
          <w:tcPr>
            <w:tcW w:w="1232" w:type="dxa"/>
            <w:tcBorders>
              <w:top w:val="single" w:sz="4" w:space="0" w:color="auto"/>
              <w:left w:val="single" w:sz="4" w:space="0" w:color="auto"/>
              <w:bottom w:val="single" w:sz="4" w:space="0" w:color="auto"/>
              <w:right w:val="nil"/>
            </w:tcBorders>
            <w:shd w:val="clear" w:color="auto" w:fill="FFFF00"/>
            <w:vAlign w:val="center"/>
          </w:tcPr>
          <w:p w14:paraId="1098042E" w14:textId="507CE365" w:rsidR="007F3600" w:rsidRPr="001F2EB9" w:rsidRDefault="00ED031A" w:rsidP="006C2EA3">
            <w:pPr>
              <w:jc w:val="center"/>
              <w:rPr>
                <w:rFonts w:ascii="Times New Roman" w:hAnsi="Times New Roman" w:cs="Times New Roman"/>
                <w:sz w:val="24"/>
                <w:szCs w:val="24"/>
              </w:rPr>
            </w:pPr>
            <w:r w:rsidRPr="001F2EB9">
              <w:rPr>
                <w:rFonts w:ascii="Times New Roman" w:hAnsi="Times New Roman" w:cs="Times New Roman"/>
                <w:sz w:val="24"/>
                <w:szCs w:val="24"/>
              </w:rPr>
              <w:t xml:space="preserve">Mesatar </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32E50E70" w14:textId="458265C3"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 xml:space="preserve">Publikimi i Raportit Vjetor të Transparencës në Procesin e </w:t>
            </w:r>
            <w:r w:rsidR="00ED031A" w:rsidRPr="001F2EB9">
              <w:rPr>
                <w:rFonts w:ascii="Times New Roman" w:eastAsia="Times New Roman" w:hAnsi="Times New Roman" w:cs="Times New Roman"/>
                <w:color w:val="000000"/>
                <w:sz w:val="24"/>
                <w:szCs w:val="24"/>
              </w:rPr>
              <w:t>Vendimmarrjes</w:t>
            </w:r>
            <w:r w:rsidRPr="001F2EB9">
              <w:rPr>
                <w:rFonts w:ascii="Times New Roman" w:eastAsia="Times New Roman" w:hAnsi="Times New Roman" w:cs="Times New Roman"/>
                <w:color w:val="000000"/>
                <w:sz w:val="24"/>
                <w:szCs w:val="24"/>
              </w:rPr>
              <w:t xml:space="preserve"> në Programin e Transparencës</w:t>
            </w:r>
          </w:p>
        </w:tc>
        <w:tc>
          <w:tcPr>
            <w:tcW w:w="2580" w:type="dxa"/>
            <w:tcBorders>
              <w:top w:val="nil"/>
              <w:left w:val="nil"/>
              <w:bottom w:val="single" w:sz="4" w:space="0" w:color="auto"/>
              <w:right w:val="single" w:sz="4" w:space="0" w:color="000000"/>
            </w:tcBorders>
            <w:shd w:val="clear" w:color="auto" w:fill="auto"/>
            <w:vAlign w:val="center"/>
          </w:tcPr>
          <w:p w14:paraId="18679B3B" w14:textId="0AEC153B" w:rsidR="007F3600" w:rsidRPr="001F2EB9" w:rsidRDefault="00ED031A"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Koordinatori</w:t>
            </w:r>
            <w:r w:rsidR="007F3600" w:rsidRPr="001F2EB9">
              <w:rPr>
                <w:rFonts w:ascii="Times New Roman" w:eastAsia="Times New Roman" w:hAnsi="Times New Roman" w:cs="Times New Roman"/>
                <w:color w:val="000000"/>
                <w:sz w:val="24"/>
                <w:szCs w:val="24"/>
              </w:rPr>
              <w:t xml:space="preserve"> për </w:t>
            </w:r>
            <w:r w:rsidRPr="001F2EB9">
              <w:rPr>
                <w:rFonts w:ascii="Times New Roman" w:eastAsia="Times New Roman" w:hAnsi="Times New Roman" w:cs="Times New Roman"/>
                <w:color w:val="000000"/>
                <w:sz w:val="24"/>
                <w:szCs w:val="24"/>
              </w:rPr>
              <w:t>Njoftimin dhe K</w:t>
            </w:r>
            <w:r w:rsidR="007F3600" w:rsidRPr="001F2EB9">
              <w:rPr>
                <w:rFonts w:ascii="Times New Roman" w:eastAsia="Times New Roman" w:hAnsi="Times New Roman" w:cs="Times New Roman"/>
                <w:color w:val="000000"/>
                <w:sz w:val="24"/>
                <w:szCs w:val="24"/>
              </w:rPr>
              <w:t>onsultimin</w:t>
            </w:r>
            <w:r w:rsidRPr="001F2EB9">
              <w:rPr>
                <w:rFonts w:ascii="Times New Roman" w:eastAsia="Times New Roman" w:hAnsi="Times New Roman" w:cs="Times New Roman"/>
                <w:color w:val="000000"/>
                <w:sz w:val="24"/>
                <w:szCs w:val="24"/>
              </w:rPr>
              <w:t xml:space="preserve"> Publik</w:t>
            </w:r>
            <w:r w:rsidR="005570CC">
              <w:rPr>
                <w:rFonts w:ascii="Times New Roman" w:eastAsia="Times New Roman" w:hAnsi="Times New Roman" w:cs="Times New Roman"/>
                <w:color w:val="000000"/>
                <w:sz w:val="24"/>
                <w:szCs w:val="24"/>
              </w:rPr>
              <w:t xml:space="preserve">; </w:t>
            </w:r>
            <w:r w:rsidR="007F3600" w:rsidRPr="001F2EB9">
              <w:rPr>
                <w:rFonts w:ascii="Times New Roman" w:eastAsia="Times New Roman" w:hAnsi="Times New Roman" w:cs="Times New Roman"/>
                <w:color w:val="000000"/>
                <w:sz w:val="24"/>
                <w:szCs w:val="24"/>
              </w:rPr>
              <w:t xml:space="preserve">Koordinatori për të </w:t>
            </w:r>
            <w:r w:rsidRPr="001F2EB9">
              <w:rPr>
                <w:rFonts w:ascii="Times New Roman" w:eastAsia="Times New Roman" w:hAnsi="Times New Roman" w:cs="Times New Roman"/>
                <w:color w:val="000000"/>
                <w:sz w:val="24"/>
                <w:szCs w:val="24"/>
              </w:rPr>
              <w:t>D</w:t>
            </w:r>
            <w:r w:rsidR="007F3600" w:rsidRPr="001F2EB9">
              <w:rPr>
                <w:rFonts w:ascii="Times New Roman" w:eastAsia="Times New Roman" w:hAnsi="Times New Roman" w:cs="Times New Roman"/>
                <w:color w:val="000000"/>
                <w:sz w:val="24"/>
                <w:szCs w:val="24"/>
              </w:rPr>
              <w:t xml:space="preserve">rejtën e </w:t>
            </w:r>
            <w:r w:rsidRPr="001F2EB9">
              <w:rPr>
                <w:rFonts w:ascii="Times New Roman" w:eastAsia="Times New Roman" w:hAnsi="Times New Roman" w:cs="Times New Roman"/>
                <w:color w:val="000000"/>
                <w:sz w:val="24"/>
                <w:szCs w:val="24"/>
              </w:rPr>
              <w:t>Informimit</w:t>
            </w:r>
          </w:p>
          <w:p w14:paraId="59BAF748" w14:textId="77777777" w:rsidR="007F3600" w:rsidRPr="001F2EB9" w:rsidRDefault="007F3600" w:rsidP="006C2EA3">
            <w:pPr>
              <w:rPr>
                <w:rFonts w:ascii="Times New Roman" w:hAnsi="Times New Roman" w:cs="Times New Roman"/>
                <w:sz w:val="24"/>
                <w:szCs w:val="24"/>
              </w:rPr>
            </w:pPr>
          </w:p>
          <w:p w14:paraId="74AD5E9E" w14:textId="05F05A1E" w:rsidR="007F3600" w:rsidRPr="001F2EB9" w:rsidRDefault="007F3600" w:rsidP="006C2EA3">
            <w:pPr>
              <w:rPr>
                <w:rFonts w:ascii="Times New Roman" w:hAnsi="Times New Roman" w:cs="Times New Roman"/>
                <w:sz w:val="24"/>
                <w:szCs w:val="24"/>
              </w:rPr>
            </w:pPr>
            <w:r w:rsidRPr="001F2EB9">
              <w:rPr>
                <w:rFonts w:ascii="Times New Roman" w:eastAsia="Times New Roman" w:hAnsi="Times New Roman" w:cs="Times New Roman"/>
                <w:color w:val="000000"/>
                <w:sz w:val="24"/>
                <w:szCs w:val="24"/>
              </w:rPr>
              <w:t xml:space="preserve">Gjashtëmujori </w:t>
            </w:r>
            <w:r w:rsidR="000526BA">
              <w:rPr>
                <w:rFonts w:ascii="Times New Roman" w:eastAsia="Times New Roman" w:hAnsi="Times New Roman" w:cs="Times New Roman"/>
                <w:color w:val="000000"/>
                <w:sz w:val="24"/>
                <w:szCs w:val="24"/>
              </w:rPr>
              <w:t xml:space="preserve">i </w:t>
            </w:r>
            <w:r w:rsidR="008A57F0">
              <w:rPr>
                <w:rFonts w:ascii="Times New Roman" w:eastAsia="Times New Roman" w:hAnsi="Times New Roman" w:cs="Times New Roman"/>
                <w:color w:val="000000"/>
                <w:sz w:val="24"/>
                <w:szCs w:val="24"/>
              </w:rPr>
              <w:t>dytë</w:t>
            </w:r>
            <w:r w:rsidRPr="001F2EB9">
              <w:rPr>
                <w:rFonts w:ascii="Times New Roman" w:eastAsia="Times New Roman" w:hAnsi="Times New Roman" w:cs="Times New Roman"/>
                <w:color w:val="000000"/>
                <w:sz w:val="24"/>
                <w:szCs w:val="24"/>
              </w:rPr>
              <w:t xml:space="preserve"> i 2024 dhe në vazhdim</w:t>
            </w:r>
          </w:p>
        </w:tc>
      </w:tr>
      <w:tr w:rsidR="00A029CB" w:rsidRPr="001F2EB9" w14:paraId="0025EDF7" w14:textId="77777777" w:rsidTr="007938A8">
        <w:tc>
          <w:tcPr>
            <w:tcW w:w="533" w:type="dxa"/>
            <w:shd w:val="clear" w:color="auto" w:fill="B4C6E7" w:themeFill="accent1" w:themeFillTint="66"/>
          </w:tcPr>
          <w:p w14:paraId="24F754B6" w14:textId="1CC40A3B" w:rsidR="007F3600" w:rsidRPr="001F2EB9" w:rsidRDefault="00514354" w:rsidP="006C2EA3">
            <w:pPr>
              <w:rPr>
                <w:rFonts w:ascii="Times New Roman" w:hAnsi="Times New Roman" w:cs="Times New Roman"/>
                <w:sz w:val="24"/>
                <w:szCs w:val="24"/>
              </w:rPr>
            </w:pPr>
            <w:r w:rsidRPr="001F2EB9">
              <w:rPr>
                <w:rFonts w:ascii="Times New Roman" w:hAnsi="Times New Roman" w:cs="Times New Roman"/>
                <w:sz w:val="24"/>
                <w:szCs w:val="24"/>
              </w:rPr>
              <w:t>52</w:t>
            </w:r>
          </w:p>
        </w:tc>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3F799D70" w14:textId="77777777"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Procedura e dhënies në përdorim të pronave të bashkisë nuk është publikuar në faqen zyrtare të bashkisë. </w:t>
            </w:r>
          </w:p>
        </w:tc>
        <w:tc>
          <w:tcPr>
            <w:tcW w:w="2763" w:type="dxa"/>
            <w:tcBorders>
              <w:top w:val="single" w:sz="4" w:space="0" w:color="auto"/>
              <w:left w:val="nil"/>
              <w:bottom w:val="single" w:sz="4" w:space="0" w:color="auto"/>
              <w:right w:val="single" w:sz="4" w:space="0" w:color="auto"/>
            </w:tcBorders>
            <w:shd w:val="clear" w:color="000000" w:fill="FFFFFF"/>
            <w:vAlign w:val="center"/>
          </w:tcPr>
          <w:p w14:paraId="3799AAEE" w14:textId="19088EDB" w:rsidR="007F3600" w:rsidRPr="003407EC" w:rsidRDefault="002606AE" w:rsidP="003407EC">
            <w:pPr>
              <w:rPr>
                <w:rFonts w:ascii="Times New Roman" w:eastAsia="Times New Roman" w:hAnsi="Times New Roman" w:cs="Times New Roman"/>
                <w:sz w:val="24"/>
                <w:szCs w:val="24"/>
              </w:rPr>
            </w:pPr>
            <w:r w:rsidRPr="003407EC">
              <w:rPr>
                <w:rFonts w:ascii="Times New Roman" w:eastAsia="Times New Roman" w:hAnsi="Times New Roman" w:cs="Times New Roman"/>
                <w:sz w:val="24"/>
                <w:szCs w:val="24"/>
              </w:rPr>
              <w:t>Operacionet/Procesi</w:t>
            </w:r>
          </w:p>
        </w:tc>
        <w:tc>
          <w:tcPr>
            <w:tcW w:w="1232" w:type="dxa"/>
            <w:tcBorders>
              <w:top w:val="single" w:sz="4" w:space="0" w:color="auto"/>
              <w:left w:val="single" w:sz="4" w:space="0" w:color="auto"/>
              <w:bottom w:val="single" w:sz="4" w:space="0" w:color="auto"/>
              <w:right w:val="nil"/>
            </w:tcBorders>
            <w:shd w:val="clear" w:color="auto" w:fill="FFFF00"/>
            <w:vAlign w:val="center"/>
          </w:tcPr>
          <w:p w14:paraId="1D3F2CC0" w14:textId="77777777" w:rsidR="007F3600" w:rsidRPr="001F2EB9" w:rsidRDefault="007F3600" w:rsidP="006C2EA3">
            <w:pPr>
              <w:jc w:val="cente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Mesatar</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1BA495BF" w14:textId="77777777"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Publikimi në faqen zyrtare i procedurës së miratuar për dhënien në </w:t>
            </w:r>
            <w:r w:rsidRPr="001F2EB9">
              <w:rPr>
                <w:rFonts w:ascii="Times New Roman" w:eastAsia="Times New Roman" w:hAnsi="Times New Roman" w:cs="Times New Roman"/>
                <w:color w:val="000000"/>
                <w:sz w:val="24"/>
                <w:szCs w:val="24"/>
              </w:rPr>
              <w:lastRenderedPageBreak/>
              <w:t>përdorim të pronave të bashkisë.</w:t>
            </w:r>
          </w:p>
        </w:tc>
        <w:tc>
          <w:tcPr>
            <w:tcW w:w="2580" w:type="dxa"/>
            <w:tcBorders>
              <w:top w:val="single" w:sz="4" w:space="0" w:color="auto"/>
              <w:left w:val="nil"/>
              <w:bottom w:val="single" w:sz="4" w:space="0" w:color="auto"/>
              <w:right w:val="single" w:sz="4" w:space="0" w:color="000000"/>
            </w:tcBorders>
            <w:shd w:val="clear" w:color="auto" w:fill="auto"/>
            <w:vAlign w:val="center"/>
          </w:tcPr>
          <w:p w14:paraId="0FC2D00F" w14:textId="7D37CDA3" w:rsidR="00ED031A" w:rsidRPr="001F2EB9" w:rsidRDefault="00ED031A"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lastRenderedPageBreak/>
              <w:t>Njësia përgjegjëse për menaxhimin dhe administrimin e pronave</w:t>
            </w:r>
            <w:r w:rsidR="00E9182B">
              <w:rPr>
                <w:rFonts w:ascii="Times New Roman" w:eastAsia="Times New Roman" w:hAnsi="Times New Roman" w:cs="Times New Roman"/>
                <w:color w:val="000000"/>
                <w:sz w:val="24"/>
                <w:szCs w:val="24"/>
              </w:rPr>
              <w:t xml:space="preserve"> </w:t>
            </w:r>
            <w:r w:rsidR="00E9182B">
              <w:rPr>
                <w:rFonts w:ascii="Times New Roman" w:eastAsia="Times New Roman" w:hAnsi="Times New Roman" w:cs="Times New Roman"/>
                <w:color w:val="000000"/>
                <w:sz w:val="24"/>
                <w:szCs w:val="24"/>
              </w:rPr>
              <w:lastRenderedPageBreak/>
              <w:t xml:space="preserve">dhe </w:t>
            </w:r>
            <w:r w:rsidRPr="001F2EB9">
              <w:rPr>
                <w:rFonts w:ascii="Times New Roman" w:eastAsia="Times New Roman" w:hAnsi="Times New Roman" w:cs="Times New Roman"/>
                <w:color w:val="000000"/>
                <w:sz w:val="24"/>
                <w:szCs w:val="24"/>
              </w:rPr>
              <w:t xml:space="preserve">Koordinatori për të Drejtën për Informim </w:t>
            </w:r>
          </w:p>
          <w:p w14:paraId="45B33A38" w14:textId="77777777" w:rsidR="00E274A2" w:rsidRPr="001F2EB9" w:rsidRDefault="00E274A2" w:rsidP="006C2EA3">
            <w:pPr>
              <w:rPr>
                <w:rFonts w:ascii="Times New Roman" w:eastAsia="Times New Roman" w:hAnsi="Times New Roman" w:cs="Times New Roman"/>
                <w:color w:val="000000"/>
                <w:sz w:val="24"/>
                <w:szCs w:val="24"/>
              </w:rPr>
            </w:pPr>
          </w:p>
          <w:p w14:paraId="14118B9E" w14:textId="136D9AA7" w:rsidR="007F3600" w:rsidRPr="001F2EB9" w:rsidRDefault="007F3600"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Gjashtëmujori </w:t>
            </w:r>
            <w:r w:rsidR="00A029CB" w:rsidRPr="001F2EB9">
              <w:rPr>
                <w:rFonts w:ascii="Times New Roman" w:eastAsia="Times New Roman" w:hAnsi="Times New Roman" w:cs="Times New Roman"/>
                <w:color w:val="000000"/>
                <w:sz w:val="24"/>
                <w:szCs w:val="24"/>
              </w:rPr>
              <w:t xml:space="preserve">i </w:t>
            </w:r>
            <w:proofErr w:type="spellStart"/>
            <w:r w:rsidR="008A57F0">
              <w:rPr>
                <w:rFonts w:ascii="Times New Roman" w:eastAsia="Times New Roman" w:hAnsi="Times New Roman" w:cs="Times New Roman"/>
                <w:color w:val="000000"/>
                <w:sz w:val="24"/>
                <w:szCs w:val="24"/>
              </w:rPr>
              <w:t>i</w:t>
            </w:r>
            <w:proofErr w:type="spellEnd"/>
            <w:r w:rsidR="008A57F0">
              <w:rPr>
                <w:rFonts w:ascii="Times New Roman" w:eastAsia="Times New Roman" w:hAnsi="Times New Roman" w:cs="Times New Roman"/>
                <w:color w:val="000000"/>
                <w:sz w:val="24"/>
                <w:szCs w:val="24"/>
              </w:rPr>
              <w:t xml:space="preserve"> parë</w:t>
            </w:r>
            <w:r w:rsidRPr="001F2EB9">
              <w:rPr>
                <w:rFonts w:ascii="Times New Roman" w:eastAsia="Times New Roman" w:hAnsi="Times New Roman" w:cs="Times New Roman"/>
                <w:color w:val="000000"/>
                <w:sz w:val="24"/>
                <w:szCs w:val="24"/>
              </w:rPr>
              <w:t xml:space="preserve"> 2024</w:t>
            </w:r>
          </w:p>
        </w:tc>
      </w:tr>
      <w:tr w:rsidR="00A029CB" w:rsidRPr="001F2EB9" w14:paraId="04251BAD" w14:textId="77777777" w:rsidTr="007938A8">
        <w:tc>
          <w:tcPr>
            <w:tcW w:w="533" w:type="dxa"/>
            <w:shd w:val="clear" w:color="auto" w:fill="B4C6E7" w:themeFill="accent1" w:themeFillTint="66"/>
          </w:tcPr>
          <w:p w14:paraId="7313B1A5" w14:textId="6F2B1184" w:rsidR="00A029CB" w:rsidRPr="001F2EB9" w:rsidRDefault="00514354" w:rsidP="006C2EA3">
            <w:pPr>
              <w:rPr>
                <w:rFonts w:ascii="Times New Roman" w:hAnsi="Times New Roman" w:cs="Times New Roman"/>
                <w:sz w:val="24"/>
                <w:szCs w:val="24"/>
              </w:rPr>
            </w:pPr>
            <w:r w:rsidRPr="001F2EB9">
              <w:rPr>
                <w:rFonts w:ascii="Times New Roman" w:hAnsi="Times New Roman" w:cs="Times New Roman"/>
                <w:sz w:val="24"/>
                <w:szCs w:val="24"/>
              </w:rPr>
              <w:lastRenderedPageBreak/>
              <w:t>53</w:t>
            </w:r>
          </w:p>
        </w:tc>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70B3E3EC" w14:textId="7CC5797A" w:rsidR="00AA2D4C" w:rsidRDefault="00AA2D4C" w:rsidP="006C2E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A029CB" w:rsidRPr="001F2EB9">
              <w:rPr>
                <w:rFonts w:ascii="Times New Roman" w:eastAsia="Times New Roman" w:hAnsi="Times New Roman" w:cs="Times New Roman"/>
                <w:color w:val="000000"/>
                <w:sz w:val="24"/>
                <w:szCs w:val="24"/>
              </w:rPr>
              <w:t xml:space="preserve">Procesi i monitorimit të zbatimit të kontratave publike për ofrimin e shërbimeve publike nuk zhvillohet ne mënyrë periodike dhe nuk është gjithmonë i dokumentuar. </w:t>
            </w:r>
          </w:p>
          <w:p w14:paraId="559300B3" w14:textId="0A5EC4E3" w:rsidR="00A029CB" w:rsidRPr="001F2EB9" w:rsidRDefault="00A029CB"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2. Raportet e monitorimit për zbatimin e këtyre kontratave nuk janë publikuar në faqen zyrtare të bashkisë.</w:t>
            </w:r>
          </w:p>
        </w:tc>
        <w:tc>
          <w:tcPr>
            <w:tcW w:w="2763" w:type="dxa"/>
            <w:tcBorders>
              <w:top w:val="single" w:sz="4" w:space="0" w:color="auto"/>
              <w:left w:val="nil"/>
              <w:bottom w:val="single" w:sz="4" w:space="0" w:color="auto"/>
              <w:right w:val="single" w:sz="4" w:space="0" w:color="auto"/>
            </w:tcBorders>
            <w:shd w:val="clear" w:color="000000" w:fill="FFFFFF"/>
            <w:vAlign w:val="center"/>
          </w:tcPr>
          <w:p w14:paraId="038EB350" w14:textId="5206064C" w:rsidR="00A029CB" w:rsidRPr="003407EC" w:rsidRDefault="00A029CB" w:rsidP="003407EC">
            <w:pPr>
              <w:rPr>
                <w:rFonts w:ascii="Times New Roman" w:eastAsia="Times New Roman" w:hAnsi="Times New Roman" w:cs="Times New Roman"/>
                <w:sz w:val="24"/>
                <w:szCs w:val="24"/>
              </w:rPr>
            </w:pPr>
            <w:r w:rsidRPr="003407EC">
              <w:rPr>
                <w:rFonts w:ascii="Times New Roman" w:eastAsia="Times New Roman" w:hAnsi="Times New Roman" w:cs="Times New Roman"/>
                <w:sz w:val="24"/>
                <w:szCs w:val="24"/>
              </w:rPr>
              <w:t xml:space="preserve">Operacionet/ </w:t>
            </w:r>
            <w:r w:rsidR="003407EC" w:rsidRPr="003407EC">
              <w:rPr>
                <w:rFonts w:ascii="Times New Roman" w:eastAsia="Times New Roman" w:hAnsi="Times New Roman" w:cs="Times New Roman"/>
                <w:sz w:val="24"/>
                <w:szCs w:val="24"/>
              </w:rPr>
              <w:t>Reputacioni</w:t>
            </w:r>
            <w:r w:rsidRPr="003407EC">
              <w:rPr>
                <w:rFonts w:ascii="Times New Roman" w:eastAsia="Times New Roman" w:hAnsi="Times New Roman" w:cs="Times New Roman"/>
                <w:sz w:val="24"/>
                <w:szCs w:val="24"/>
              </w:rPr>
              <w:t xml:space="preserve"> </w:t>
            </w:r>
          </w:p>
        </w:tc>
        <w:tc>
          <w:tcPr>
            <w:tcW w:w="1232" w:type="dxa"/>
            <w:tcBorders>
              <w:top w:val="single" w:sz="4" w:space="0" w:color="auto"/>
              <w:left w:val="single" w:sz="4" w:space="0" w:color="auto"/>
              <w:bottom w:val="single" w:sz="4" w:space="0" w:color="auto"/>
              <w:right w:val="nil"/>
            </w:tcBorders>
            <w:shd w:val="clear" w:color="auto" w:fill="FF0000"/>
            <w:vAlign w:val="center"/>
          </w:tcPr>
          <w:p w14:paraId="1481C734" w14:textId="5CFE9D52" w:rsidR="00A029CB" w:rsidRPr="001F2EB9" w:rsidRDefault="00A029CB" w:rsidP="006C2EA3">
            <w:pPr>
              <w:jc w:val="cente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I lartë </w:t>
            </w:r>
          </w:p>
        </w:tc>
        <w:tc>
          <w:tcPr>
            <w:tcW w:w="2577" w:type="dxa"/>
            <w:tcBorders>
              <w:top w:val="single" w:sz="4" w:space="0" w:color="auto"/>
              <w:left w:val="single" w:sz="4" w:space="0" w:color="auto"/>
              <w:bottom w:val="single" w:sz="4" w:space="0" w:color="auto"/>
              <w:right w:val="single" w:sz="4" w:space="0" w:color="auto"/>
            </w:tcBorders>
            <w:shd w:val="clear" w:color="auto" w:fill="auto"/>
            <w:vAlign w:val="center"/>
          </w:tcPr>
          <w:p w14:paraId="248EB869" w14:textId="77777777" w:rsidR="00AA2D4C" w:rsidRDefault="00A029CB"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1. Hartimi i një plani pune për monitorimin periodik</w:t>
            </w:r>
            <w:r w:rsidR="00532F40">
              <w:rPr>
                <w:rFonts w:ascii="Times New Roman" w:eastAsia="Times New Roman" w:hAnsi="Times New Roman" w:cs="Times New Roman"/>
                <w:color w:val="000000"/>
                <w:sz w:val="24"/>
                <w:szCs w:val="24"/>
              </w:rPr>
              <w:t xml:space="preserve"> </w:t>
            </w:r>
            <w:r w:rsidRPr="001F2EB9">
              <w:rPr>
                <w:rFonts w:ascii="Times New Roman" w:eastAsia="Times New Roman" w:hAnsi="Times New Roman" w:cs="Times New Roman"/>
                <w:color w:val="000000"/>
                <w:sz w:val="24"/>
                <w:szCs w:val="24"/>
              </w:rPr>
              <w:t xml:space="preserve">të zbatimit të kontratave publike dhe zbatimi i tij. </w:t>
            </w:r>
          </w:p>
          <w:p w14:paraId="51C3BFC6" w14:textId="2B863B6A" w:rsidR="00A029CB" w:rsidRPr="001F2EB9" w:rsidRDefault="00A029CB"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2. Raportet e monitorimit të publikohen në faqen zyrtare</w:t>
            </w:r>
            <w:r w:rsidR="00AA2D4C">
              <w:rPr>
                <w:rFonts w:ascii="Times New Roman" w:eastAsia="Times New Roman" w:hAnsi="Times New Roman" w:cs="Times New Roman"/>
                <w:color w:val="000000"/>
                <w:sz w:val="24"/>
                <w:szCs w:val="24"/>
              </w:rPr>
              <w:t xml:space="preserve"> dhe në </w:t>
            </w:r>
            <w:r w:rsidRPr="001F2EB9">
              <w:rPr>
                <w:rFonts w:ascii="Times New Roman" w:eastAsia="Times New Roman" w:hAnsi="Times New Roman" w:cs="Times New Roman"/>
                <w:color w:val="000000"/>
                <w:sz w:val="24"/>
                <w:szCs w:val="24"/>
              </w:rPr>
              <w:t>Programi</w:t>
            </w:r>
            <w:r w:rsidR="00AA2D4C">
              <w:rPr>
                <w:rFonts w:ascii="Times New Roman" w:eastAsia="Times New Roman" w:hAnsi="Times New Roman" w:cs="Times New Roman"/>
                <w:color w:val="000000"/>
                <w:sz w:val="24"/>
                <w:szCs w:val="24"/>
              </w:rPr>
              <w:t>n</w:t>
            </w:r>
            <w:r w:rsidRPr="001F2EB9">
              <w:rPr>
                <w:rFonts w:ascii="Times New Roman" w:eastAsia="Times New Roman" w:hAnsi="Times New Roman" w:cs="Times New Roman"/>
                <w:color w:val="000000"/>
                <w:sz w:val="24"/>
                <w:szCs w:val="24"/>
              </w:rPr>
              <w:t xml:space="preserve"> </w:t>
            </w:r>
            <w:r w:rsidR="00AA2D4C">
              <w:rPr>
                <w:rFonts w:ascii="Times New Roman" w:eastAsia="Times New Roman" w:hAnsi="Times New Roman" w:cs="Times New Roman"/>
                <w:color w:val="000000"/>
                <w:sz w:val="24"/>
                <w:szCs w:val="24"/>
              </w:rPr>
              <w:t>e</w:t>
            </w:r>
            <w:r w:rsidRPr="001F2EB9">
              <w:rPr>
                <w:rFonts w:ascii="Times New Roman" w:eastAsia="Times New Roman" w:hAnsi="Times New Roman" w:cs="Times New Roman"/>
                <w:color w:val="000000"/>
                <w:sz w:val="24"/>
                <w:szCs w:val="24"/>
              </w:rPr>
              <w:t xml:space="preserve"> Transparencës së bashkisë.</w:t>
            </w:r>
          </w:p>
        </w:tc>
        <w:tc>
          <w:tcPr>
            <w:tcW w:w="2580" w:type="dxa"/>
            <w:tcBorders>
              <w:top w:val="single" w:sz="4" w:space="0" w:color="auto"/>
              <w:left w:val="nil"/>
              <w:bottom w:val="single" w:sz="4" w:space="0" w:color="auto"/>
              <w:right w:val="single" w:sz="4" w:space="0" w:color="000000"/>
            </w:tcBorders>
            <w:shd w:val="clear" w:color="auto" w:fill="auto"/>
            <w:vAlign w:val="center"/>
          </w:tcPr>
          <w:p w14:paraId="0E35035F" w14:textId="3832C4F5" w:rsidR="00A029CB" w:rsidRPr="001F2EB9" w:rsidRDefault="00A029CB" w:rsidP="00A029CB">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Grup pune me punonjës nga drejtoria që ka në përgjegjësi për menaxhimin e kontratave publike të bashkisë</w:t>
            </w:r>
            <w:r w:rsidR="00EC3DF8">
              <w:rPr>
                <w:rFonts w:ascii="Times New Roman" w:eastAsia="Times New Roman" w:hAnsi="Times New Roman" w:cs="Times New Roman"/>
                <w:color w:val="000000"/>
                <w:sz w:val="24"/>
                <w:szCs w:val="24"/>
              </w:rPr>
              <w:t xml:space="preserve"> dhe </w:t>
            </w:r>
            <w:r w:rsidRPr="001F2EB9">
              <w:rPr>
                <w:rFonts w:ascii="Times New Roman" w:eastAsia="Times New Roman" w:hAnsi="Times New Roman" w:cs="Times New Roman"/>
                <w:color w:val="000000"/>
                <w:sz w:val="24"/>
                <w:szCs w:val="24"/>
              </w:rPr>
              <w:t xml:space="preserve">Sekretari i Përgjithshëm </w:t>
            </w:r>
          </w:p>
          <w:p w14:paraId="3AF4D43C" w14:textId="77777777" w:rsidR="00A029CB" w:rsidRPr="001F2EB9" w:rsidRDefault="00A029CB" w:rsidP="00A029CB">
            <w:pPr>
              <w:rPr>
                <w:rFonts w:ascii="Times New Roman" w:eastAsia="Times New Roman" w:hAnsi="Times New Roman" w:cs="Times New Roman"/>
                <w:color w:val="000000"/>
                <w:sz w:val="24"/>
                <w:szCs w:val="24"/>
              </w:rPr>
            </w:pPr>
          </w:p>
          <w:p w14:paraId="5DA0FD5F" w14:textId="262AF632" w:rsidR="00A029CB" w:rsidRPr="001F2EB9" w:rsidRDefault="00A029CB" w:rsidP="006C2EA3">
            <w:pPr>
              <w:rPr>
                <w:rFonts w:ascii="Times New Roman" w:eastAsia="Times New Roman" w:hAnsi="Times New Roman" w:cs="Times New Roman"/>
                <w:color w:val="000000"/>
                <w:sz w:val="24"/>
                <w:szCs w:val="24"/>
              </w:rPr>
            </w:pPr>
            <w:r w:rsidRPr="001F2EB9">
              <w:rPr>
                <w:rFonts w:ascii="Times New Roman" w:eastAsia="Times New Roman" w:hAnsi="Times New Roman" w:cs="Times New Roman"/>
                <w:color w:val="000000"/>
                <w:sz w:val="24"/>
                <w:szCs w:val="24"/>
              </w:rPr>
              <w:t xml:space="preserve">Gjashtëmujori i </w:t>
            </w:r>
            <w:proofErr w:type="spellStart"/>
            <w:r w:rsidR="008A57F0">
              <w:rPr>
                <w:rFonts w:ascii="Times New Roman" w:eastAsia="Times New Roman" w:hAnsi="Times New Roman" w:cs="Times New Roman"/>
                <w:color w:val="000000"/>
                <w:sz w:val="24"/>
                <w:szCs w:val="24"/>
              </w:rPr>
              <w:t>i</w:t>
            </w:r>
            <w:proofErr w:type="spellEnd"/>
            <w:r w:rsidR="008A57F0">
              <w:rPr>
                <w:rFonts w:ascii="Times New Roman" w:eastAsia="Times New Roman" w:hAnsi="Times New Roman" w:cs="Times New Roman"/>
                <w:color w:val="000000"/>
                <w:sz w:val="24"/>
                <w:szCs w:val="24"/>
              </w:rPr>
              <w:t xml:space="preserve"> parë</w:t>
            </w:r>
            <w:r w:rsidRPr="001F2EB9">
              <w:rPr>
                <w:rFonts w:ascii="Times New Roman" w:eastAsia="Times New Roman" w:hAnsi="Times New Roman" w:cs="Times New Roman"/>
                <w:color w:val="000000"/>
                <w:sz w:val="24"/>
                <w:szCs w:val="24"/>
              </w:rPr>
              <w:t xml:space="preserve"> 2025</w:t>
            </w:r>
          </w:p>
        </w:tc>
      </w:tr>
    </w:tbl>
    <w:p w14:paraId="0227ABFA" w14:textId="77777777" w:rsidR="007F3600" w:rsidRPr="001F2EB9" w:rsidRDefault="007F3600" w:rsidP="007F3600">
      <w:pPr>
        <w:rPr>
          <w:rFonts w:ascii="Times New Roman" w:hAnsi="Times New Roman" w:cs="Times New Roman"/>
          <w:sz w:val="24"/>
          <w:szCs w:val="24"/>
        </w:rPr>
      </w:pPr>
    </w:p>
    <w:p w14:paraId="46FD4972" w14:textId="77777777" w:rsidR="007F3600" w:rsidRPr="001F2EB9" w:rsidRDefault="007F3600" w:rsidP="007F3600">
      <w:pPr>
        <w:rPr>
          <w:rFonts w:ascii="Times New Roman" w:hAnsi="Times New Roman" w:cs="Times New Roman"/>
          <w:sz w:val="24"/>
          <w:szCs w:val="24"/>
        </w:rPr>
      </w:pPr>
    </w:p>
    <w:p w14:paraId="1700D2E3" w14:textId="77777777" w:rsidR="00973EB1" w:rsidRPr="001F2EB9" w:rsidRDefault="00973EB1"/>
    <w:sectPr w:rsidR="00973EB1" w:rsidRPr="001F2EB9" w:rsidSect="00CD1CB0">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5453A" w14:textId="77777777" w:rsidR="009F7D90" w:rsidRDefault="009F7D90" w:rsidP="007F3600">
      <w:pPr>
        <w:spacing w:after="0" w:line="240" w:lineRule="auto"/>
      </w:pPr>
      <w:r>
        <w:separator/>
      </w:r>
    </w:p>
  </w:endnote>
  <w:endnote w:type="continuationSeparator" w:id="0">
    <w:p w14:paraId="0964A190" w14:textId="77777777" w:rsidR="009F7D90" w:rsidRDefault="009F7D90" w:rsidP="007F3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E783" w14:textId="77777777" w:rsidR="007F3600" w:rsidRPr="009B3744" w:rsidRDefault="007F3600">
    <w:pPr>
      <w:pStyle w:val="Footer"/>
      <w:tabs>
        <w:tab w:val="clear" w:pos="4680"/>
        <w:tab w:val="clear" w:pos="9360"/>
      </w:tabs>
      <w:jc w:val="center"/>
      <w:rPr>
        <w:caps/>
        <w:color w:val="4472C4" w:themeColor="accent1"/>
      </w:rPr>
    </w:pPr>
    <w:r w:rsidRPr="009B3744">
      <w:rPr>
        <w:caps/>
        <w:color w:val="4472C4" w:themeColor="accent1"/>
      </w:rPr>
      <w:fldChar w:fldCharType="begin"/>
    </w:r>
    <w:r w:rsidRPr="009B3744">
      <w:rPr>
        <w:caps/>
        <w:color w:val="4472C4" w:themeColor="accent1"/>
      </w:rPr>
      <w:instrText xml:space="preserve"> PAGE   \* MERGEFORMAT </w:instrText>
    </w:r>
    <w:r w:rsidRPr="009B3744">
      <w:rPr>
        <w:caps/>
        <w:color w:val="4472C4" w:themeColor="accent1"/>
      </w:rPr>
      <w:fldChar w:fldCharType="separate"/>
    </w:r>
    <w:r w:rsidRPr="009B3744">
      <w:rPr>
        <w:caps/>
        <w:color w:val="4472C4" w:themeColor="accent1"/>
      </w:rPr>
      <w:t>21</w:t>
    </w:r>
    <w:r w:rsidRPr="009B3744">
      <w:rPr>
        <w:caps/>
        <w:color w:val="4472C4" w:themeColor="accent1"/>
      </w:rPr>
      <w:fldChar w:fldCharType="end"/>
    </w:r>
  </w:p>
  <w:p w14:paraId="714D6D3F" w14:textId="77777777" w:rsidR="007F3600" w:rsidRPr="009B3744" w:rsidRDefault="007F3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B7C66" w14:textId="77777777" w:rsidR="009F7D90" w:rsidRDefault="009F7D90" w:rsidP="007F3600">
      <w:pPr>
        <w:spacing w:after="0" w:line="240" w:lineRule="auto"/>
      </w:pPr>
      <w:r>
        <w:separator/>
      </w:r>
    </w:p>
  </w:footnote>
  <w:footnote w:type="continuationSeparator" w:id="0">
    <w:p w14:paraId="6341B5AF" w14:textId="77777777" w:rsidR="009F7D90" w:rsidRDefault="009F7D90" w:rsidP="007F3600">
      <w:pPr>
        <w:spacing w:after="0" w:line="240" w:lineRule="auto"/>
      </w:pPr>
      <w:r>
        <w:continuationSeparator/>
      </w:r>
    </w:p>
  </w:footnote>
  <w:footnote w:id="1">
    <w:p w14:paraId="71400AA8" w14:textId="77777777" w:rsidR="007F3600" w:rsidRPr="009B3744" w:rsidRDefault="007F3600" w:rsidP="007F3600">
      <w:pPr>
        <w:pStyle w:val="FootnoteText"/>
        <w:jc w:val="both"/>
        <w:rPr>
          <w:rFonts w:ascii="Times New Roman" w:hAnsi="Times New Roman" w:cs="Times New Roman"/>
        </w:rPr>
      </w:pPr>
      <w:r w:rsidRPr="009B3744">
        <w:rPr>
          <w:rStyle w:val="FootnoteReference"/>
          <w:rFonts w:ascii="Times New Roman" w:hAnsi="Times New Roman" w:cs="Times New Roman"/>
        </w:rPr>
        <w:footnoteRef/>
      </w:r>
      <w:r w:rsidRPr="009B3744">
        <w:rPr>
          <w:rFonts w:ascii="Times New Roman" w:hAnsi="Times New Roman" w:cs="Times New Roman"/>
        </w:rPr>
        <w:t xml:space="preserve"> MVRINJVV-ja është hartuar nga IDM-ja në kuadër të projektit “Forcimi i etikës dhe integritetit në Qeverisjen Vendore” në kuadër të projektit STAR 2 - Konsolidimi i Reformës Territoriale dhe Administrative, i zbatuar nga UNDP-ja. Ky dokument është konsultuar me 61 bashkitë e vendit, institucionet publike që kanë në funksionet e tyre çështje të integritetit dhe është miratuar nga Ministria e Drejtësisë, Koordinatori Kombëtar Antikorrupsion.</w:t>
      </w:r>
    </w:p>
  </w:footnote>
  <w:footnote w:id="2">
    <w:p w14:paraId="40E5CC50" w14:textId="77777777" w:rsidR="007F3600" w:rsidRDefault="007F3600" w:rsidP="007F3600">
      <w:pPr>
        <w:pStyle w:val="FootnoteText"/>
      </w:pPr>
      <w:r w:rsidRPr="009B3744">
        <w:rPr>
          <w:rStyle w:val="FootnoteReference"/>
        </w:rPr>
        <w:footnoteRef/>
      </w:r>
      <w:r w:rsidRPr="009B3744">
        <w:t xml:space="preserve"> </w:t>
      </w:r>
      <w:r w:rsidRPr="009B3744">
        <w:rPr>
          <w:rFonts w:ascii="Times New Roman" w:hAnsi="Times New Roman" w:cs="Times New Roman"/>
        </w:rPr>
        <w:t>Ligjin 139/2015 ‘’Për vetëqeverisjen vendore”, i ndryshuar, si dhe legjislacionin e zbatueshëm nga bashkia.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0AC"/>
    <w:multiLevelType w:val="multilevel"/>
    <w:tmpl w:val="88C2E0F6"/>
    <w:lvl w:ilvl="0">
      <w:start w:val="2"/>
      <w:numFmt w:val="decimal"/>
      <w:lvlText w:val="%1"/>
      <w:lvlJc w:val="left"/>
      <w:pPr>
        <w:ind w:left="360" w:hanging="360"/>
      </w:pPr>
      <w:rPr>
        <w:rFonts w:ascii="Times New Roman" w:hAnsi="Times New Roman" w:cs="Times New Roman" w:hint="default"/>
        <w:b/>
        <w:i w:val="0"/>
        <w:sz w:val="24"/>
        <w:szCs w:val="24"/>
      </w:rPr>
    </w:lvl>
    <w:lvl w:ilvl="1">
      <w:start w:val="4"/>
      <w:numFmt w:val="decimal"/>
      <w:lvlText w:val="%1.%2"/>
      <w:lvlJc w:val="left"/>
      <w:pPr>
        <w:ind w:left="765" w:hanging="360"/>
      </w:pPr>
      <w:rPr>
        <w:rFonts w:ascii="Times New Roman" w:hAnsi="Times New Roman" w:cs="Times New Roman" w:hint="default"/>
        <w:i/>
        <w:sz w:val="24"/>
        <w:szCs w:val="24"/>
      </w:rPr>
    </w:lvl>
    <w:lvl w:ilvl="2">
      <w:start w:val="1"/>
      <w:numFmt w:val="decimal"/>
      <w:lvlText w:val="%1.%2.%3"/>
      <w:lvlJc w:val="left"/>
      <w:pPr>
        <w:ind w:left="1530" w:hanging="720"/>
      </w:pPr>
      <w:rPr>
        <w:rFonts w:asciiTheme="minorHAnsi" w:hAnsiTheme="minorHAnsi" w:cstheme="minorHAnsi" w:hint="default"/>
        <w:i/>
        <w:sz w:val="22"/>
      </w:rPr>
    </w:lvl>
    <w:lvl w:ilvl="3">
      <w:start w:val="1"/>
      <w:numFmt w:val="decimal"/>
      <w:lvlText w:val="%1.%2.%3.%4"/>
      <w:lvlJc w:val="left"/>
      <w:pPr>
        <w:ind w:left="1935" w:hanging="720"/>
      </w:pPr>
      <w:rPr>
        <w:rFonts w:asciiTheme="minorHAnsi" w:hAnsiTheme="minorHAnsi" w:cstheme="minorHAnsi" w:hint="default"/>
        <w:i/>
        <w:sz w:val="22"/>
      </w:rPr>
    </w:lvl>
    <w:lvl w:ilvl="4">
      <w:start w:val="1"/>
      <w:numFmt w:val="decimal"/>
      <w:lvlText w:val="%1.%2.%3.%4.%5"/>
      <w:lvlJc w:val="left"/>
      <w:pPr>
        <w:ind w:left="2700" w:hanging="1080"/>
      </w:pPr>
      <w:rPr>
        <w:rFonts w:asciiTheme="minorHAnsi" w:hAnsiTheme="minorHAnsi" w:cstheme="minorHAnsi" w:hint="default"/>
        <w:i/>
        <w:sz w:val="22"/>
      </w:rPr>
    </w:lvl>
    <w:lvl w:ilvl="5">
      <w:start w:val="1"/>
      <w:numFmt w:val="decimal"/>
      <w:lvlText w:val="%1.%2.%3.%4.%5.%6"/>
      <w:lvlJc w:val="left"/>
      <w:pPr>
        <w:ind w:left="3105" w:hanging="1080"/>
      </w:pPr>
      <w:rPr>
        <w:rFonts w:asciiTheme="minorHAnsi" w:hAnsiTheme="minorHAnsi" w:cstheme="minorHAnsi" w:hint="default"/>
        <w:i/>
        <w:sz w:val="22"/>
      </w:rPr>
    </w:lvl>
    <w:lvl w:ilvl="6">
      <w:start w:val="1"/>
      <w:numFmt w:val="decimal"/>
      <w:lvlText w:val="%1.%2.%3.%4.%5.%6.%7"/>
      <w:lvlJc w:val="left"/>
      <w:pPr>
        <w:ind w:left="3870" w:hanging="1440"/>
      </w:pPr>
      <w:rPr>
        <w:rFonts w:asciiTheme="minorHAnsi" w:hAnsiTheme="minorHAnsi" w:cstheme="minorHAnsi" w:hint="default"/>
        <w:i/>
        <w:sz w:val="22"/>
      </w:rPr>
    </w:lvl>
    <w:lvl w:ilvl="7">
      <w:start w:val="1"/>
      <w:numFmt w:val="decimal"/>
      <w:lvlText w:val="%1.%2.%3.%4.%5.%6.%7.%8"/>
      <w:lvlJc w:val="left"/>
      <w:pPr>
        <w:ind w:left="4275" w:hanging="1440"/>
      </w:pPr>
      <w:rPr>
        <w:rFonts w:asciiTheme="minorHAnsi" w:hAnsiTheme="minorHAnsi" w:cstheme="minorHAnsi" w:hint="default"/>
        <w:i/>
        <w:sz w:val="22"/>
      </w:rPr>
    </w:lvl>
    <w:lvl w:ilvl="8">
      <w:start w:val="1"/>
      <w:numFmt w:val="decimal"/>
      <w:lvlText w:val="%1.%2.%3.%4.%5.%6.%7.%8.%9"/>
      <w:lvlJc w:val="left"/>
      <w:pPr>
        <w:ind w:left="5040" w:hanging="1800"/>
      </w:pPr>
      <w:rPr>
        <w:rFonts w:asciiTheme="minorHAnsi" w:hAnsiTheme="minorHAnsi" w:cstheme="minorHAnsi" w:hint="default"/>
        <w:i/>
        <w:sz w:val="22"/>
      </w:rPr>
    </w:lvl>
  </w:abstractNum>
  <w:abstractNum w:abstractNumId="1" w15:restartNumberingAfterBreak="0">
    <w:nsid w:val="0E0C2784"/>
    <w:multiLevelType w:val="multilevel"/>
    <w:tmpl w:val="45426F96"/>
    <w:lvl w:ilvl="0">
      <w:start w:val="1"/>
      <w:numFmt w:val="decimal"/>
      <w:lvlText w:val="%1."/>
      <w:lvlJc w:val="left"/>
      <w:pPr>
        <w:ind w:left="360" w:hanging="360"/>
      </w:pPr>
      <w:rPr>
        <w:rFonts w:hint="default"/>
        <w:b/>
        <w:bCs/>
      </w:rPr>
    </w:lvl>
    <w:lvl w:ilvl="1">
      <w:start w:val="1"/>
      <w:numFmt w:val="decimal"/>
      <w:isLgl/>
      <w:lvlText w:val="%1.%2"/>
      <w:lvlJc w:val="left"/>
      <w:pPr>
        <w:ind w:left="405" w:hanging="405"/>
      </w:pPr>
      <w:rPr>
        <w:rFonts w:eastAsiaTheme="minorHAnsi" w:hint="default"/>
        <w:i/>
        <w:iCs/>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 w15:restartNumberingAfterBreak="0">
    <w:nsid w:val="15CC6C8A"/>
    <w:multiLevelType w:val="multilevel"/>
    <w:tmpl w:val="6F1E60AA"/>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D8520F8"/>
    <w:multiLevelType w:val="hybridMultilevel"/>
    <w:tmpl w:val="0AD05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25C0E"/>
    <w:multiLevelType w:val="hybridMultilevel"/>
    <w:tmpl w:val="EEE0A48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614A66"/>
    <w:multiLevelType w:val="hybridMultilevel"/>
    <w:tmpl w:val="146A7CA6"/>
    <w:lvl w:ilvl="0" w:tplc="3974738A">
      <w:start w:val="1"/>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94584195">
    <w:abstractNumId w:val="1"/>
  </w:num>
  <w:num w:numId="2" w16cid:durableId="1659725221">
    <w:abstractNumId w:val="5"/>
  </w:num>
  <w:num w:numId="3" w16cid:durableId="1170363357">
    <w:abstractNumId w:val="0"/>
  </w:num>
  <w:num w:numId="4" w16cid:durableId="276641573">
    <w:abstractNumId w:val="4"/>
  </w:num>
  <w:num w:numId="5" w16cid:durableId="708727079">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2102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600"/>
    <w:rsid w:val="000526BA"/>
    <w:rsid w:val="00074860"/>
    <w:rsid w:val="000B5685"/>
    <w:rsid w:val="000B74F1"/>
    <w:rsid w:val="000C491A"/>
    <w:rsid w:val="00100A78"/>
    <w:rsid w:val="00176C91"/>
    <w:rsid w:val="001C0795"/>
    <w:rsid w:val="001D6B5E"/>
    <w:rsid w:val="001F2EB9"/>
    <w:rsid w:val="002233E8"/>
    <w:rsid w:val="002606AE"/>
    <w:rsid w:val="002C126E"/>
    <w:rsid w:val="002D67E4"/>
    <w:rsid w:val="00324E70"/>
    <w:rsid w:val="00336F9E"/>
    <w:rsid w:val="00337D70"/>
    <w:rsid w:val="003407EC"/>
    <w:rsid w:val="00366B30"/>
    <w:rsid w:val="0038354A"/>
    <w:rsid w:val="003B4E98"/>
    <w:rsid w:val="00423E5D"/>
    <w:rsid w:val="00424CF0"/>
    <w:rsid w:val="00463328"/>
    <w:rsid w:val="004A7839"/>
    <w:rsid w:val="004B7E22"/>
    <w:rsid w:val="00504ED9"/>
    <w:rsid w:val="00514354"/>
    <w:rsid w:val="00520F24"/>
    <w:rsid w:val="00532F40"/>
    <w:rsid w:val="00534C5C"/>
    <w:rsid w:val="005570CC"/>
    <w:rsid w:val="005A7BEB"/>
    <w:rsid w:val="005C2724"/>
    <w:rsid w:val="005D0676"/>
    <w:rsid w:val="005E5293"/>
    <w:rsid w:val="0060761D"/>
    <w:rsid w:val="0064291A"/>
    <w:rsid w:val="006701DB"/>
    <w:rsid w:val="00680D3D"/>
    <w:rsid w:val="00686CD7"/>
    <w:rsid w:val="006878B5"/>
    <w:rsid w:val="006941E5"/>
    <w:rsid w:val="006F73AB"/>
    <w:rsid w:val="00713689"/>
    <w:rsid w:val="0072727E"/>
    <w:rsid w:val="00783874"/>
    <w:rsid w:val="007938A8"/>
    <w:rsid w:val="007F3600"/>
    <w:rsid w:val="00817122"/>
    <w:rsid w:val="00834EAC"/>
    <w:rsid w:val="008A57F0"/>
    <w:rsid w:val="008C4179"/>
    <w:rsid w:val="008F188E"/>
    <w:rsid w:val="008F5C2E"/>
    <w:rsid w:val="008F5F95"/>
    <w:rsid w:val="00913260"/>
    <w:rsid w:val="00927360"/>
    <w:rsid w:val="00931F58"/>
    <w:rsid w:val="00973EB1"/>
    <w:rsid w:val="0098427D"/>
    <w:rsid w:val="0099760F"/>
    <w:rsid w:val="009B17A4"/>
    <w:rsid w:val="009C2A70"/>
    <w:rsid w:val="009E7F63"/>
    <w:rsid w:val="009F10E3"/>
    <w:rsid w:val="009F7D90"/>
    <w:rsid w:val="00A029CB"/>
    <w:rsid w:val="00A52A2D"/>
    <w:rsid w:val="00A86E1B"/>
    <w:rsid w:val="00AA2D4C"/>
    <w:rsid w:val="00B1341A"/>
    <w:rsid w:val="00B3036F"/>
    <w:rsid w:val="00B578BE"/>
    <w:rsid w:val="00B71A3E"/>
    <w:rsid w:val="00B844EE"/>
    <w:rsid w:val="00BC5CC3"/>
    <w:rsid w:val="00BD0486"/>
    <w:rsid w:val="00BF526C"/>
    <w:rsid w:val="00C1659D"/>
    <w:rsid w:val="00C56545"/>
    <w:rsid w:val="00CD1CB0"/>
    <w:rsid w:val="00CF2C11"/>
    <w:rsid w:val="00CF7181"/>
    <w:rsid w:val="00D1786B"/>
    <w:rsid w:val="00D27A3B"/>
    <w:rsid w:val="00DF3152"/>
    <w:rsid w:val="00E274A2"/>
    <w:rsid w:val="00E347B9"/>
    <w:rsid w:val="00E42528"/>
    <w:rsid w:val="00E5016E"/>
    <w:rsid w:val="00E60844"/>
    <w:rsid w:val="00E62A83"/>
    <w:rsid w:val="00E72530"/>
    <w:rsid w:val="00E9182B"/>
    <w:rsid w:val="00E96FB4"/>
    <w:rsid w:val="00EC3DF8"/>
    <w:rsid w:val="00ED031A"/>
    <w:rsid w:val="00F066CF"/>
    <w:rsid w:val="00FB6350"/>
    <w:rsid w:val="00FD0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5BD47"/>
  <w15:chartTrackingRefBased/>
  <w15:docId w15:val="{5495083E-3A34-45D2-8B5A-614BA112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91A"/>
    <w:rPr>
      <w:rFonts w:eastAsia="MS Mincho"/>
      <w:kern w:val="0"/>
      <w:lang w:val="sq-AL"/>
      <w14:ligatures w14:val="none"/>
    </w:rPr>
  </w:style>
  <w:style w:type="paragraph" w:styleId="Heading1">
    <w:name w:val="heading 1"/>
    <w:basedOn w:val="Normal"/>
    <w:next w:val="Normal"/>
    <w:link w:val="Heading1Char"/>
    <w:uiPriority w:val="9"/>
    <w:qFormat/>
    <w:rsid w:val="001F2E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2A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76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1,Bullet1,List Paragraph (numbered (a)),Normal 1,List Paragraph 1,Bullets,NumberedParas,Lapis Bulleted List,List 100s,Citation List,Graphic,List Paragraph Char Char,Table of contents numbered,Resume Title"/>
    <w:basedOn w:val="Normal"/>
    <w:link w:val="ListParagraphChar"/>
    <w:uiPriority w:val="34"/>
    <w:qFormat/>
    <w:rsid w:val="007F3600"/>
    <w:pPr>
      <w:ind w:left="720"/>
      <w:contextualSpacing/>
    </w:pPr>
  </w:style>
  <w:style w:type="character" w:customStyle="1" w:styleId="ListParagraphChar">
    <w:name w:val="List Paragraph Char"/>
    <w:aliases w:val="Akapit z listą BS Char,List Paragraph1 Char,Bullet1 Char,List Paragraph (numbered (a)) Char,Normal 1 Char,List Paragraph 1 Char,Bullets Char,NumberedParas Char,Lapis Bulleted List Char,List 100s Char,Citation List Char,Graphic Char"/>
    <w:basedOn w:val="DefaultParagraphFont"/>
    <w:link w:val="ListParagraph"/>
    <w:uiPriority w:val="34"/>
    <w:qFormat/>
    <w:locked/>
    <w:rsid w:val="007F3600"/>
    <w:rPr>
      <w:rFonts w:eastAsia="MS Mincho"/>
      <w:kern w:val="0"/>
      <w:lang w:val="sq-AL"/>
      <w14:ligatures w14:val="none"/>
    </w:rPr>
  </w:style>
  <w:style w:type="paragraph" w:styleId="NormalWeb">
    <w:name w:val="Normal (Web)"/>
    <w:basedOn w:val="Normal"/>
    <w:uiPriority w:val="99"/>
    <w:unhideWhenUsed/>
    <w:rsid w:val="007F3600"/>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aliases w:val="BVI fnr,16 Point,Superscript 6 Point,Footnote symbol,Footnote Reference Arial,ftref,fr,nota pié di pagina,Footnote reference number,Times 10 Point,Exposant 3 Point,EN Footnote Reference,note TESI,Footnote Reference Char Char Char,4_G"/>
    <w:basedOn w:val="DefaultParagraphFont"/>
    <w:link w:val="Char2"/>
    <w:uiPriority w:val="99"/>
    <w:unhideWhenUsed/>
    <w:qFormat/>
    <w:rsid w:val="007F3600"/>
    <w:rPr>
      <w:vertAlign w:val="superscript"/>
    </w:rPr>
  </w:style>
  <w:style w:type="paragraph" w:customStyle="1" w:styleId="Char2">
    <w:name w:val="Char2"/>
    <w:basedOn w:val="Normal"/>
    <w:link w:val="FootnoteReference"/>
    <w:uiPriority w:val="99"/>
    <w:rsid w:val="007F3600"/>
    <w:pPr>
      <w:spacing w:line="240" w:lineRule="exact"/>
      <w:jc w:val="both"/>
    </w:pPr>
    <w:rPr>
      <w:rFonts w:eastAsiaTheme="minorHAnsi"/>
      <w:kern w:val="2"/>
      <w:vertAlign w:val="superscript"/>
      <w:lang w:val="en-US"/>
      <w14:ligatures w14:val="standardContextual"/>
    </w:rPr>
  </w:style>
  <w:style w:type="paragraph" w:styleId="FootnoteText">
    <w:name w:val="footnote text"/>
    <w:basedOn w:val="Normal"/>
    <w:link w:val="FootnoteTextChar"/>
    <w:uiPriority w:val="99"/>
    <w:semiHidden/>
    <w:unhideWhenUsed/>
    <w:rsid w:val="007F36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600"/>
    <w:rPr>
      <w:rFonts w:eastAsia="MS Mincho"/>
      <w:kern w:val="0"/>
      <w:sz w:val="20"/>
      <w:szCs w:val="20"/>
      <w:lang w:val="sq-AL"/>
      <w14:ligatures w14:val="none"/>
    </w:rPr>
  </w:style>
  <w:style w:type="table" w:styleId="TableGrid">
    <w:name w:val="Table Grid"/>
    <w:basedOn w:val="TableNormal"/>
    <w:uiPriority w:val="39"/>
    <w:rsid w:val="007F360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3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600"/>
    <w:rPr>
      <w:rFonts w:eastAsia="MS Mincho"/>
      <w:kern w:val="0"/>
      <w:lang w:val="sq-AL"/>
      <w14:ligatures w14:val="none"/>
    </w:rPr>
  </w:style>
  <w:style w:type="paragraph" w:styleId="Footer">
    <w:name w:val="footer"/>
    <w:basedOn w:val="Normal"/>
    <w:link w:val="FooterChar"/>
    <w:uiPriority w:val="99"/>
    <w:unhideWhenUsed/>
    <w:rsid w:val="007F3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600"/>
    <w:rPr>
      <w:rFonts w:eastAsia="MS Mincho"/>
      <w:kern w:val="0"/>
      <w:lang w:val="sq-AL"/>
      <w14:ligatures w14:val="none"/>
    </w:rPr>
  </w:style>
  <w:style w:type="paragraph" w:styleId="Revision">
    <w:name w:val="Revision"/>
    <w:hidden/>
    <w:uiPriority w:val="99"/>
    <w:semiHidden/>
    <w:rsid w:val="007F3600"/>
    <w:pPr>
      <w:spacing w:after="0" w:line="240" w:lineRule="auto"/>
    </w:pPr>
    <w:rPr>
      <w:rFonts w:eastAsia="MS Mincho"/>
      <w:kern w:val="0"/>
      <w14:ligatures w14:val="none"/>
    </w:rPr>
  </w:style>
  <w:style w:type="character" w:styleId="CommentReference">
    <w:name w:val="annotation reference"/>
    <w:basedOn w:val="DefaultParagraphFont"/>
    <w:uiPriority w:val="99"/>
    <w:semiHidden/>
    <w:unhideWhenUsed/>
    <w:rsid w:val="007F3600"/>
    <w:rPr>
      <w:sz w:val="16"/>
      <w:szCs w:val="16"/>
    </w:rPr>
  </w:style>
  <w:style w:type="paragraph" w:styleId="CommentText">
    <w:name w:val="annotation text"/>
    <w:basedOn w:val="Normal"/>
    <w:link w:val="CommentTextChar"/>
    <w:uiPriority w:val="99"/>
    <w:semiHidden/>
    <w:unhideWhenUsed/>
    <w:rsid w:val="007F3600"/>
    <w:pPr>
      <w:spacing w:line="240" w:lineRule="auto"/>
    </w:pPr>
    <w:rPr>
      <w:sz w:val="20"/>
      <w:szCs w:val="20"/>
    </w:rPr>
  </w:style>
  <w:style w:type="character" w:customStyle="1" w:styleId="CommentTextChar">
    <w:name w:val="Comment Text Char"/>
    <w:basedOn w:val="DefaultParagraphFont"/>
    <w:link w:val="CommentText"/>
    <w:uiPriority w:val="99"/>
    <w:semiHidden/>
    <w:rsid w:val="007F3600"/>
    <w:rPr>
      <w:rFonts w:eastAsia="MS Mincho"/>
      <w:kern w:val="0"/>
      <w:sz w:val="20"/>
      <w:szCs w:val="20"/>
      <w:lang w:val="sq-AL"/>
      <w14:ligatures w14:val="none"/>
    </w:rPr>
  </w:style>
  <w:style w:type="paragraph" w:styleId="CommentSubject">
    <w:name w:val="annotation subject"/>
    <w:basedOn w:val="CommentText"/>
    <w:next w:val="CommentText"/>
    <w:link w:val="CommentSubjectChar"/>
    <w:uiPriority w:val="99"/>
    <w:semiHidden/>
    <w:unhideWhenUsed/>
    <w:rsid w:val="007F3600"/>
    <w:rPr>
      <w:b/>
      <w:bCs/>
    </w:rPr>
  </w:style>
  <w:style w:type="character" w:customStyle="1" w:styleId="CommentSubjectChar">
    <w:name w:val="Comment Subject Char"/>
    <w:basedOn w:val="CommentTextChar"/>
    <w:link w:val="CommentSubject"/>
    <w:uiPriority w:val="99"/>
    <w:semiHidden/>
    <w:rsid w:val="007F3600"/>
    <w:rPr>
      <w:rFonts w:eastAsia="MS Mincho"/>
      <w:b/>
      <w:bCs/>
      <w:kern w:val="0"/>
      <w:sz w:val="20"/>
      <w:szCs w:val="20"/>
      <w:lang w:val="sq-AL"/>
      <w14:ligatures w14:val="none"/>
    </w:rPr>
  </w:style>
  <w:style w:type="paragraph" w:styleId="BalloonText">
    <w:name w:val="Balloon Text"/>
    <w:basedOn w:val="Normal"/>
    <w:link w:val="BalloonTextChar"/>
    <w:uiPriority w:val="99"/>
    <w:semiHidden/>
    <w:unhideWhenUsed/>
    <w:rsid w:val="007F3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600"/>
    <w:rPr>
      <w:rFonts w:ascii="Segoe UI" w:eastAsia="MS Mincho" w:hAnsi="Segoe UI" w:cs="Segoe UI"/>
      <w:kern w:val="0"/>
      <w:sz w:val="18"/>
      <w:szCs w:val="18"/>
      <w:lang w:val="sq-AL"/>
      <w14:ligatures w14:val="none"/>
    </w:rPr>
  </w:style>
  <w:style w:type="character" w:customStyle="1" w:styleId="Heading1Char">
    <w:name w:val="Heading 1 Char"/>
    <w:basedOn w:val="DefaultParagraphFont"/>
    <w:link w:val="Heading1"/>
    <w:uiPriority w:val="9"/>
    <w:rsid w:val="001F2EB9"/>
    <w:rPr>
      <w:rFonts w:asciiTheme="majorHAnsi" w:eastAsiaTheme="majorEastAsia" w:hAnsiTheme="majorHAnsi" w:cstheme="majorBidi"/>
      <w:color w:val="2F5496" w:themeColor="accent1" w:themeShade="BF"/>
      <w:kern w:val="0"/>
      <w:sz w:val="32"/>
      <w:szCs w:val="32"/>
      <w:lang w:val="sq-AL"/>
      <w14:ligatures w14:val="none"/>
    </w:rPr>
  </w:style>
  <w:style w:type="character" w:customStyle="1" w:styleId="Heading2Char">
    <w:name w:val="Heading 2 Char"/>
    <w:basedOn w:val="DefaultParagraphFont"/>
    <w:link w:val="Heading2"/>
    <w:uiPriority w:val="9"/>
    <w:rsid w:val="009C2A70"/>
    <w:rPr>
      <w:rFonts w:asciiTheme="majorHAnsi" w:eastAsiaTheme="majorEastAsia" w:hAnsiTheme="majorHAnsi" w:cstheme="majorBidi"/>
      <w:color w:val="2F5496" w:themeColor="accent1" w:themeShade="BF"/>
      <w:kern w:val="0"/>
      <w:sz w:val="26"/>
      <w:szCs w:val="26"/>
      <w:lang w:val="sq-AL"/>
      <w14:ligatures w14:val="none"/>
    </w:rPr>
  </w:style>
  <w:style w:type="character" w:customStyle="1" w:styleId="Heading3Char">
    <w:name w:val="Heading 3 Char"/>
    <w:basedOn w:val="DefaultParagraphFont"/>
    <w:link w:val="Heading3"/>
    <w:uiPriority w:val="9"/>
    <w:rsid w:val="0099760F"/>
    <w:rPr>
      <w:rFonts w:asciiTheme="majorHAnsi" w:eastAsiaTheme="majorEastAsia" w:hAnsiTheme="majorHAnsi" w:cstheme="majorBidi"/>
      <w:color w:val="1F3763" w:themeColor="accent1" w:themeShade="7F"/>
      <w:kern w:val="0"/>
      <w:sz w:val="24"/>
      <w:szCs w:val="24"/>
      <w:lang w:val="sq-AL"/>
      <w14:ligatures w14:val="none"/>
    </w:rPr>
  </w:style>
  <w:style w:type="paragraph" w:styleId="TOCHeading">
    <w:name w:val="TOC Heading"/>
    <w:basedOn w:val="Heading1"/>
    <w:next w:val="Normal"/>
    <w:uiPriority w:val="39"/>
    <w:unhideWhenUsed/>
    <w:qFormat/>
    <w:rsid w:val="0064291A"/>
    <w:pPr>
      <w:outlineLvl w:val="9"/>
    </w:pPr>
    <w:rPr>
      <w:lang w:val="en-US"/>
    </w:rPr>
  </w:style>
  <w:style w:type="paragraph" w:styleId="TOC1">
    <w:name w:val="toc 1"/>
    <w:basedOn w:val="Normal"/>
    <w:next w:val="Normal"/>
    <w:autoRedefine/>
    <w:uiPriority w:val="39"/>
    <w:unhideWhenUsed/>
    <w:rsid w:val="008F5F95"/>
    <w:pPr>
      <w:tabs>
        <w:tab w:val="right" w:leader="dot" w:pos="9016"/>
      </w:tabs>
      <w:spacing w:after="100" w:line="480" w:lineRule="auto"/>
    </w:pPr>
    <w:rPr>
      <w:rFonts w:eastAsia="Times New Roman"/>
      <w:b/>
      <w:bCs/>
      <w:noProof/>
      <w:lang w:eastAsia="en-GB"/>
    </w:rPr>
  </w:style>
  <w:style w:type="paragraph" w:styleId="TOC2">
    <w:name w:val="toc 2"/>
    <w:basedOn w:val="Normal"/>
    <w:next w:val="Normal"/>
    <w:autoRedefine/>
    <w:uiPriority w:val="39"/>
    <w:unhideWhenUsed/>
    <w:rsid w:val="0064291A"/>
    <w:pPr>
      <w:spacing w:after="100"/>
      <w:ind w:left="220"/>
    </w:pPr>
  </w:style>
  <w:style w:type="paragraph" w:styleId="TOC3">
    <w:name w:val="toc 3"/>
    <w:basedOn w:val="Normal"/>
    <w:next w:val="Normal"/>
    <w:autoRedefine/>
    <w:uiPriority w:val="39"/>
    <w:unhideWhenUsed/>
    <w:rsid w:val="008F5F95"/>
    <w:pPr>
      <w:tabs>
        <w:tab w:val="right" w:leader="dot" w:pos="9016"/>
      </w:tabs>
      <w:spacing w:after="100" w:line="480" w:lineRule="auto"/>
      <w:ind w:left="567"/>
    </w:pPr>
  </w:style>
  <w:style w:type="character" w:styleId="Hyperlink">
    <w:name w:val="Hyperlink"/>
    <w:basedOn w:val="DefaultParagraphFont"/>
    <w:uiPriority w:val="99"/>
    <w:unhideWhenUsed/>
    <w:rsid w:val="006429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266C8B-4E91-B842-B3B7-CEF171FAB376}" type="doc">
      <dgm:prSet loTypeId="urn:microsoft.com/office/officeart/2005/8/layout/cycle3" loCatId="hierarchy" qsTypeId="urn:microsoft.com/office/officeart/2005/8/quickstyle/simple1" qsCatId="simple" csTypeId="urn:microsoft.com/office/officeart/2005/8/colors/colorful5" csCatId="colorful" phldr="1"/>
      <dgm:spPr/>
      <dgm:t>
        <a:bodyPr/>
        <a:lstStyle/>
        <a:p>
          <a:endParaRPr lang="en-GB"/>
        </a:p>
      </dgm:t>
    </dgm:pt>
    <dgm:pt modelId="{F869C3AF-4FBC-1F4F-83AF-815485465234}">
      <dgm:prSet phldrT="[Text]" custT="1"/>
      <dgm:spPr>
        <a:xfrm>
          <a:off x="2211744" y="700"/>
          <a:ext cx="1497625" cy="748812"/>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a:solidFill>
                <a:sysClr val="window" lastClr="FFFFFF"/>
              </a:solidFill>
              <a:latin typeface="Times New Roman" panose="02020603050405020304" pitchFamily="18" charset="0"/>
              <a:ea typeface="+mn-ea"/>
              <a:cs typeface="Times New Roman" panose="02020603050405020304" pitchFamily="18" charset="0"/>
            </a:rPr>
            <a:t> Monitorimi</a:t>
          </a:r>
        </a:p>
        <a:p>
          <a:r>
            <a:rPr lang="en-US" sz="1200">
              <a:solidFill>
                <a:sysClr val="window" lastClr="FFFFFF"/>
              </a:solidFill>
              <a:latin typeface="Times New Roman" panose="02020603050405020304" pitchFamily="18" charset="0"/>
              <a:ea typeface="+mn-ea"/>
              <a:cs typeface="Times New Roman" panose="02020603050405020304" pitchFamily="18" charset="0"/>
            </a:rPr>
            <a:t>(1 vit)</a:t>
          </a:r>
          <a:endParaRPr lang="en-GB" sz="1200">
            <a:solidFill>
              <a:sysClr val="window" lastClr="FFFFFF"/>
            </a:solidFill>
            <a:latin typeface="Times New Roman" panose="02020603050405020304" pitchFamily="18" charset="0"/>
            <a:ea typeface="+mn-ea"/>
            <a:cs typeface="Times New Roman" panose="02020603050405020304" pitchFamily="18" charset="0"/>
          </a:endParaRPr>
        </a:p>
      </dgm:t>
    </dgm:pt>
    <dgm:pt modelId="{8423DE41-F05C-E34F-89FE-977E47B8E05D}" type="parTrans" cxnId="{EC3F8E5E-BE0B-5146-8F2C-2DDAA4D0031E}">
      <dgm:prSet/>
      <dgm:spPr/>
      <dgm:t>
        <a:bodyPr/>
        <a:lstStyle/>
        <a:p>
          <a:endParaRPr lang="en-GB" sz="1200">
            <a:latin typeface="Times New Roman" panose="02020603050405020304" pitchFamily="18" charset="0"/>
            <a:cs typeface="Times New Roman" panose="02020603050405020304" pitchFamily="18" charset="0"/>
          </a:endParaRPr>
        </a:p>
      </dgm:t>
    </dgm:pt>
    <dgm:pt modelId="{CE858464-7AF9-1A43-B42A-B2EAC8EE8E82}" type="sibTrans" cxnId="{EC3F8E5E-BE0B-5146-8F2C-2DDAA4D0031E}">
      <dgm:prSet/>
      <dgm:spPr>
        <a:xfrm>
          <a:off x="1782063" y="-44178"/>
          <a:ext cx="2356988" cy="2356988"/>
        </a:xfrm>
        <a:solidFill>
          <a:srgbClr val="4472C4">
            <a:tint val="40000"/>
            <a:hueOff val="0"/>
            <a:satOff val="0"/>
            <a:lumOff val="0"/>
            <a:alphaOff val="0"/>
          </a:srgbClr>
        </a:solidFill>
        <a:ln>
          <a:noFill/>
        </a:ln>
        <a:effectLst/>
      </dgm:spPr>
      <dgm:t>
        <a:bodyPr/>
        <a:lstStyle/>
        <a:p>
          <a:endParaRPr lang="en-GB" sz="1200">
            <a:latin typeface="Times New Roman" panose="02020603050405020304" pitchFamily="18" charset="0"/>
            <a:cs typeface="Times New Roman" panose="02020603050405020304" pitchFamily="18" charset="0"/>
          </a:endParaRPr>
        </a:p>
      </dgm:t>
    </dgm:pt>
    <dgm:pt modelId="{21A557E4-36C6-3141-8010-CABBE973C5AF}">
      <dgm:prSet phldrT="[Text]" custT="1"/>
      <dgm:spPr>
        <a:xfrm>
          <a:off x="3655778" y="847016"/>
          <a:ext cx="1497625" cy="748812"/>
        </a:xfrm>
        <a:solidFill>
          <a:srgbClr val="4472C4">
            <a:hueOff val="-2451115"/>
            <a:satOff val="-3409"/>
            <a:lumOff val="-1307"/>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100">
              <a:solidFill>
                <a:sysClr val="window" lastClr="FFFFFF"/>
              </a:solidFill>
              <a:latin typeface="Times New Roman" panose="02020603050405020304" pitchFamily="18" charset="0"/>
              <a:ea typeface="+mn-ea"/>
              <a:cs typeface="Times New Roman" panose="02020603050405020304" pitchFamily="18" charset="0"/>
            </a:rPr>
            <a:t>nëpunësit/njësitë përgjegjëse</a:t>
          </a:r>
        </a:p>
        <a:p>
          <a:r>
            <a:rPr lang="en-US" sz="1100">
              <a:solidFill>
                <a:sysClr val="window" lastClr="FFFFFF"/>
              </a:solidFill>
              <a:latin typeface="Times New Roman" panose="02020603050405020304" pitchFamily="18" charset="0"/>
              <a:ea typeface="+mn-ea"/>
              <a:cs typeface="Times New Roman" panose="02020603050405020304" pitchFamily="18" charset="0"/>
            </a:rPr>
            <a:t>sipas matricës së Planit të Integriteti ndjekin zbatimin</a:t>
          </a:r>
        </a:p>
      </dgm:t>
    </dgm:pt>
    <dgm:pt modelId="{7FEEDF07-408B-414B-A43B-A85392009900}" type="parTrans" cxnId="{EF2C932F-4E9A-B34F-9502-2948B24005E3}">
      <dgm:prSet/>
      <dgm:spPr/>
      <dgm:t>
        <a:bodyPr/>
        <a:lstStyle/>
        <a:p>
          <a:endParaRPr lang="en-GB" sz="1200">
            <a:latin typeface="Times New Roman" panose="02020603050405020304" pitchFamily="18" charset="0"/>
            <a:cs typeface="Times New Roman" panose="02020603050405020304" pitchFamily="18" charset="0"/>
          </a:endParaRPr>
        </a:p>
      </dgm:t>
    </dgm:pt>
    <dgm:pt modelId="{ACE3194A-9A1E-004D-9AC0-B2A02EB55A71}" type="sibTrans" cxnId="{EF2C932F-4E9A-B34F-9502-2948B24005E3}">
      <dgm:prSet/>
      <dgm:spPr/>
      <dgm:t>
        <a:bodyPr/>
        <a:lstStyle/>
        <a:p>
          <a:endParaRPr lang="en-GB" sz="1200">
            <a:latin typeface="Times New Roman" panose="02020603050405020304" pitchFamily="18" charset="0"/>
            <a:cs typeface="Times New Roman" panose="02020603050405020304" pitchFamily="18" charset="0"/>
          </a:endParaRPr>
        </a:p>
      </dgm:t>
    </dgm:pt>
    <dgm:pt modelId="{A52C3CAF-A8FF-3648-8C39-A4DA10394AB6}">
      <dgm:prSet phldrT="[Text]" custT="1"/>
      <dgm:spPr>
        <a:xfrm>
          <a:off x="2211744" y="1693331"/>
          <a:ext cx="1497625" cy="748812"/>
        </a:xfrm>
        <a:solidFill>
          <a:srgbClr val="4472C4">
            <a:hueOff val="-4902230"/>
            <a:satOff val="-6819"/>
            <a:lumOff val="-2615"/>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sq-AL" sz="1100">
              <a:solidFill>
                <a:sysClr val="window" lastClr="FFFFFF"/>
              </a:solidFill>
              <a:latin typeface="Times New Roman" panose="02020603050405020304" pitchFamily="18" charset="0"/>
              <a:ea typeface="+mn-ea"/>
              <a:cs typeface="Times New Roman" panose="02020603050405020304" pitchFamily="18" charset="0"/>
            </a:rPr>
            <a:t>R</a:t>
          </a:r>
          <a:r>
            <a:rPr lang="en-US" sz="1100">
              <a:solidFill>
                <a:sysClr val="window" lastClr="FFFFFF"/>
              </a:solidFill>
              <a:latin typeface="Times New Roman" panose="02020603050405020304" pitchFamily="18" charset="0"/>
              <a:ea typeface="+mn-ea"/>
              <a:cs typeface="Times New Roman" panose="02020603050405020304" pitchFamily="18" charset="0"/>
            </a:rPr>
            <a:t>ealizohet përmes një procesi raportimi </a:t>
          </a:r>
          <a:r>
            <a:rPr lang="sq-AL" sz="1100">
              <a:solidFill>
                <a:sysClr val="window" lastClr="FFFFFF"/>
              </a:solidFill>
              <a:latin typeface="Times New Roman" panose="02020603050405020304" pitchFamily="18" charset="0"/>
              <a:ea typeface="+mn-ea"/>
              <a:cs typeface="Times New Roman" panose="02020603050405020304" pitchFamily="18" charset="0"/>
            </a:rPr>
            <a:t>të</a:t>
          </a:r>
          <a:r>
            <a:rPr lang="en-US" sz="1100">
              <a:solidFill>
                <a:sysClr val="window" lastClr="FFFFFF"/>
              </a:solidFill>
              <a:latin typeface="Times New Roman" panose="02020603050405020304" pitchFamily="18" charset="0"/>
              <a:ea typeface="+mn-ea"/>
              <a:cs typeface="Times New Roman" panose="02020603050405020304" pitchFamily="18" charset="0"/>
            </a:rPr>
            <a:t> brendshëm</a:t>
          </a:r>
        </a:p>
      </dgm:t>
    </dgm:pt>
    <dgm:pt modelId="{C34E8C10-7CE7-2C46-8D15-CD2226361206}" type="parTrans" cxnId="{9032F0DF-01F7-1945-B82D-8DE595C2A8AF}">
      <dgm:prSet/>
      <dgm:spPr/>
      <dgm:t>
        <a:bodyPr/>
        <a:lstStyle/>
        <a:p>
          <a:endParaRPr lang="en-GB" sz="1200">
            <a:latin typeface="Times New Roman" panose="02020603050405020304" pitchFamily="18" charset="0"/>
            <a:cs typeface="Times New Roman" panose="02020603050405020304" pitchFamily="18" charset="0"/>
          </a:endParaRPr>
        </a:p>
      </dgm:t>
    </dgm:pt>
    <dgm:pt modelId="{5A0181C9-11C2-EE44-8F15-7D3D604FD728}" type="sibTrans" cxnId="{9032F0DF-01F7-1945-B82D-8DE595C2A8AF}">
      <dgm:prSet/>
      <dgm:spPr/>
      <dgm:t>
        <a:bodyPr/>
        <a:lstStyle/>
        <a:p>
          <a:endParaRPr lang="en-GB" sz="1200">
            <a:latin typeface="Times New Roman" panose="02020603050405020304" pitchFamily="18" charset="0"/>
            <a:cs typeface="Times New Roman" panose="02020603050405020304" pitchFamily="18" charset="0"/>
          </a:endParaRPr>
        </a:p>
      </dgm:t>
    </dgm:pt>
    <dgm:pt modelId="{063D452C-6466-7C48-A3DD-5C9AC4C0ADA5}">
      <dgm:prSet phldrT="[Text]" custT="1"/>
      <dgm:spPr>
        <a:xfrm>
          <a:off x="1064532" y="883703"/>
          <a:ext cx="1497625" cy="748812"/>
        </a:xfr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sq-AL" sz="1100">
              <a:solidFill>
                <a:sysClr val="window" lastClr="FFFFFF"/>
              </a:solidFill>
              <a:latin typeface="Times New Roman" panose="02020603050405020304" pitchFamily="18" charset="0"/>
              <a:ea typeface="+mn-ea"/>
              <a:cs typeface="Times New Roman" panose="02020603050405020304" pitchFamily="18" charset="0"/>
            </a:rPr>
            <a:t>Ç</a:t>
          </a:r>
          <a:r>
            <a:rPr lang="en-US" sz="1100">
              <a:solidFill>
                <a:sysClr val="window" lastClr="FFFFFF"/>
              </a:solidFill>
              <a:latin typeface="Times New Roman" panose="02020603050405020304" pitchFamily="18" charset="0"/>
              <a:ea typeface="+mn-ea"/>
              <a:cs typeface="Times New Roman" panose="02020603050405020304" pitchFamily="18" charset="0"/>
            </a:rPr>
            <a:t>do 6 muaj paraqiten informacionet për zbatimin e masave të Planit të Integritetit</a:t>
          </a:r>
          <a:endParaRPr lang="en-GB" sz="1100">
            <a:solidFill>
              <a:sysClr val="window" lastClr="FFFFFF"/>
            </a:solidFill>
            <a:latin typeface="Times New Roman" panose="02020603050405020304" pitchFamily="18" charset="0"/>
            <a:ea typeface="+mn-ea"/>
            <a:cs typeface="Times New Roman" panose="02020603050405020304" pitchFamily="18" charset="0"/>
          </a:endParaRPr>
        </a:p>
      </dgm:t>
    </dgm:pt>
    <dgm:pt modelId="{8BEC1D2A-E8D6-CA49-B22C-76C2EA98D24B}" type="parTrans" cxnId="{0B7C2A97-00BC-FD41-A1E2-16F2EAB6F878}">
      <dgm:prSet/>
      <dgm:spPr/>
      <dgm:t>
        <a:bodyPr/>
        <a:lstStyle/>
        <a:p>
          <a:endParaRPr lang="en-GB" sz="1200">
            <a:latin typeface="Times New Roman" panose="02020603050405020304" pitchFamily="18" charset="0"/>
            <a:cs typeface="Times New Roman" panose="02020603050405020304" pitchFamily="18" charset="0"/>
          </a:endParaRPr>
        </a:p>
      </dgm:t>
    </dgm:pt>
    <dgm:pt modelId="{1D1B0A6F-ACBE-4640-B3F0-4237E6DDDC38}" type="sibTrans" cxnId="{0B7C2A97-00BC-FD41-A1E2-16F2EAB6F878}">
      <dgm:prSet/>
      <dgm:spPr/>
      <dgm:t>
        <a:bodyPr/>
        <a:lstStyle/>
        <a:p>
          <a:endParaRPr lang="en-GB" sz="1200">
            <a:latin typeface="Times New Roman" panose="02020603050405020304" pitchFamily="18" charset="0"/>
            <a:cs typeface="Times New Roman" panose="02020603050405020304" pitchFamily="18" charset="0"/>
          </a:endParaRPr>
        </a:p>
      </dgm:t>
    </dgm:pt>
    <dgm:pt modelId="{CAF6D130-8ED4-6647-A8C6-2D0A1E7D249E}" type="pres">
      <dgm:prSet presAssocID="{3F266C8B-4E91-B842-B3B7-CEF171FAB376}" presName="Name0" presStyleCnt="0">
        <dgm:presLayoutVars>
          <dgm:dir/>
          <dgm:resizeHandles val="exact"/>
        </dgm:presLayoutVars>
      </dgm:prSet>
      <dgm:spPr/>
    </dgm:pt>
    <dgm:pt modelId="{A9613FD7-B94A-044A-B7E7-68C227FA9545}" type="pres">
      <dgm:prSet presAssocID="{3F266C8B-4E91-B842-B3B7-CEF171FAB376}" presName="cycle" presStyleCnt="0"/>
      <dgm:spPr/>
    </dgm:pt>
    <dgm:pt modelId="{690BF83C-2D1B-8548-8724-F83A4BBD6309}" type="pres">
      <dgm:prSet presAssocID="{F869C3AF-4FBC-1F4F-83AF-815485465234}" presName="nodeFirstNode" presStyleLbl="node1" presStyleIdx="0" presStyleCnt="4">
        <dgm:presLayoutVars>
          <dgm:bulletEnabled val="1"/>
        </dgm:presLayoutVars>
      </dgm:prSet>
      <dgm:spPr>
        <a:prstGeom prst="roundRect">
          <a:avLst/>
        </a:prstGeom>
      </dgm:spPr>
    </dgm:pt>
    <dgm:pt modelId="{346DD66C-8B6B-1B43-AB90-6CF7D57B379A}" type="pres">
      <dgm:prSet presAssocID="{CE858464-7AF9-1A43-B42A-B2EAC8EE8E82}" presName="sibTransFirstNode" presStyleLbl="bgShp" presStyleIdx="0" presStyleCnt="1"/>
      <dgm:spPr>
        <a:prstGeom prst="circularArrow">
          <a:avLst>
            <a:gd name="adj1" fmla="val 4668"/>
            <a:gd name="adj2" fmla="val 272909"/>
            <a:gd name="adj3" fmla="val 13009385"/>
            <a:gd name="adj4" fmla="val 17910687"/>
            <a:gd name="adj5" fmla="val 4847"/>
          </a:avLst>
        </a:prstGeom>
      </dgm:spPr>
    </dgm:pt>
    <dgm:pt modelId="{D87B1ACB-BBD3-FC41-B8CC-AA765A8942EC}" type="pres">
      <dgm:prSet presAssocID="{21A557E4-36C6-3141-8010-CABBE973C5AF}" presName="nodeFollowingNodes" presStyleLbl="node1" presStyleIdx="1" presStyleCnt="4" custScaleX="102239" custScaleY="202959" custRadScaleRad="189175" custRadScaleInc="4035">
        <dgm:presLayoutVars>
          <dgm:bulletEnabled val="1"/>
        </dgm:presLayoutVars>
      </dgm:prSet>
      <dgm:spPr>
        <a:prstGeom prst="roundRect">
          <a:avLst/>
        </a:prstGeom>
      </dgm:spPr>
    </dgm:pt>
    <dgm:pt modelId="{6A8CD0C4-0789-E541-BF60-D73B75AB3D16}" type="pres">
      <dgm:prSet presAssocID="{A52C3CAF-A8FF-3648-8C39-A4DA10394AB6}" presName="nodeFollowingNodes" presStyleLbl="node1" presStyleIdx="2" presStyleCnt="4" custScaleY="111816">
        <dgm:presLayoutVars>
          <dgm:bulletEnabled val="1"/>
        </dgm:presLayoutVars>
      </dgm:prSet>
      <dgm:spPr>
        <a:prstGeom prst="roundRect">
          <a:avLst/>
        </a:prstGeom>
      </dgm:spPr>
    </dgm:pt>
    <dgm:pt modelId="{5812C88D-90DF-B74A-ADA2-202D6D024DC0}" type="pres">
      <dgm:prSet presAssocID="{063D452C-6466-7C48-A3DD-5C9AC4C0ADA5}" presName="nodeFollowingNodes" presStyleLbl="node1" presStyleIdx="3" presStyleCnt="4" custScaleX="98806" custScaleY="189081" custRadScaleRad="199654" custRadScaleInc="-1381">
        <dgm:presLayoutVars>
          <dgm:bulletEnabled val="1"/>
        </dgm:presLayoutVars>
      </dgm:prSet>
      <dgm:spPr>
        <a:prstGeom prst="roundRect">
          <a:avLst/>
        </a:prstGeom>
      </dgm:spPr>
    </dgm:pt>
  </dgm:ptLst>
  <dgm:cxnLst>
    <dgm:cxn modelId="{6CC97B09-3065-4E41-BF4C-16CCEE9B743C}" type="presOf" srcId="{21A557E4-36C6-3141-8010-CABBE973C5AF}" destId="{D87B1ACB-BBD3-FC41-B8CC-AA765A8942EC}" srcOrd="0" destOrd="0" presId="urn:microsoft.com/office/officeart/2005/8/layout/cycle3"/>
    <dgm:cxn modelId="{EF2C932F-4E9A-B34F-9502-2948B24005E3}" srcId="{3F266C8B-4E91-B842-B3B7-CEF171FAB376}" destId="{21A557E4-36C6-3141-8010-CABBE973C5AF}" srcOrd="1" destOrd="0" parTransId="{7FEEDF07-408B-414B-A43B-A85392009900}" sibTransId="{ACE3194A-9A1E-004D-9AC0-B2A02EB55A71}"/>
    <dgm:cxn modelId="{EC3F8E5E-BE0B-5146-8F2C-2DDAA4D0031E}" srcId="{3F266C8B-4E91-B842-B3B7-CEF171FAB376}" destId="{F869C3AF-4FBC-1F4F-83AF-815485465234}" srcOrd="0" destOrd="0" parTransId="{8423DE41-F05C-E34F-89FE-977E47B8E05D}" sibTransId="{CE858464-7AF9-1A43-B42A-B2EAC8EE8E82}"/>
    <dgm:cxn modelId="{E6010073-21A3-4A08-B96D-0C5BF2167AC3}" type="presOf" srcId="{063D452C-6466-7C48-A3DD-5C9AC4C0ADA5}" destId="{5812C88D-90DF-B74A-ADA2-202D6D024DC0}" srcOrd="0" destOrd="0" presId="urn:microsoft.com/office/officeart/2005/8/layout/cycle3"/>
    <dgm:cxn modelId="{356C6673-FA34-4D48-94E9-7449FD6E0FAC}" type="presOf" srcId="{F869C3AF-4FBC-1F4F-83AF-815485465234}" destId="{690BF83C-2D1B-8548-8724-F83A4BBD6309}" srcOrd="0" destOrd="0" presId="urn:microsoft.com/office/officeart/2005/8/layout/cycle3"/>
    <dgm:cxn modelId="{5CF28F76-F00B-48F9-B4FE-FDC717FE7C5B}" type="presOf" srcId="{3F266C8B-4E91-B842-B3B7-CEF171FAB376}" destId="{CAF6D130-8ED4-6647-A8C6-2D0A1E7D249E}" srcOrd="0" destOrd="0" presId="urn:microsoft.com/office/officeart/2005/8/layout/cycle3"/>
    <dgm:cxn modelId="{0B7C2A97-00BC-FD41-A1E2-16F2EAB6F878}" srcId="{3F266C8B-4E91-B842-B3B7-CEF171FAB376}" destId="{063D452C-6466-7C48-A3DD-5C9AC4C0ADA5}" srcOrd="3" destOrd="0" parTransId="{8BEC1D2A-E8D6-CA49-B22C-76C2EA98D24B}" sibTransId="{1D1B0A6F-ACBE-4640-B3F0-4237E6DDDC38}"/>
    <dgm:cxn modelId="{D0223FBD-DC2B-432F-B5DD-2FE8CD883E96}" type="presOf" srcId="{CE858464-7AF9-1A43-B42A-B2EAC8EE8E82}" destId="{346DD66C-8B6B-1B43-AB90-6CF7D57B379A}" srcOrd="0" destOrd="0" presId="urn:microsoft.com/office/officeart/2005/8/layout/cycle3"/>
    <dgm:cxn modelId="{9032F0DF-01F7-1945-B82D-8DE595C2A8AF}" srcId="{3F266C8B-4E91-B842-B3B7-CEF171FAB376}" destId="{A52C3CAF-A8FF-3648-8C39-A4DA10394AB6}" srcOrd="2" destOrd="0" parTransId="{C34E8C10-7CE7-2C46-8D15-CD2226361206}" sibTransId="{5A0181C9-11C2-EE44-8F15-7D3D604FD728}"/>
    <dgm:cxn modelId="{E4DEA5E2-C709-40CF-AF5F-31ECA08144C6}" type="presOf" srcId="{A52C3CAF-A8FF-3648-8C39-A4DA10394AB6}" destId="{6A8CD0C4-0789-E541-BF60-D73B75AB3D16}" srcOrd="0" destOrd="0" presId="urn:microsoft.com/office/officeart/2005/8/layout/cycle3"/>
    <dgm:cxn modelId="{48EBA503-1214-4234-880F-C62527D2CCC4}" type="presParOf" srcId="{CAF6D130-8ED4-6647-A8C6-2D0A1E7D249E}" destId="{A9613FD7-B94A-044A-B7E7-68C227FA9545}" srcOrd="0" destOrd="0" presId="urn:microsoft.com/office/officeart/2005/8/layout/cycle3"/>
    <dgm:cxn modelId="{ED951CFD-782A-4E50-9E2C-7261B80F9629}" type="presParOf" srcId="{A9613FD7-B94A-044A-B7E7-68C227FA9545}" destId="{690BF83C-2D1B-8548-8724-F83A4BBD6309}" srcOrd="0" destOrd="0" presId="urn:microsoft.com/office/officeart/2005/8/layout/cycle3"/>
    <dgm:cxn modelId="{BA1BBE39-D869-42A9-9295-4A1DF989228C}" type="presParOf" srcId="{A9613FD7-B94A-044A-B7E7-68C227FA9545}" destId="{346DD66C-8B6B-1B43-AB90-6CF7D57B379A}" srcOrd="1" destOrd="0" presId="urn:microsoft.com/office/officeart/2005/8/layout/cycle3"/>
    <dgm:cxn modelId="{B9363122-D054-40BB-AAC0-8B20500D91E7}" type="presParOf" srcId="{A9613FD7-B94A-044A-B7E7-68C227FA9545}" destId="{D87B1ACB-BBD3-FC41-B8CC-AA765A8942EC}" srcOrd="2" destOrd="0" presId="urn:microsoft.com/office/officeart/2005/8/layout/cycle3"/>
    <dgm:cxn modelId="{13FA3E37-6ED9-4547-B1E7-950C87BE5506}" type="presParOf" srcId="{A9613FD7-B94A-044A-B7E7-68C227FA9545}" destId="{6A8CD0C4-0789-E541-BF60-D73B75AB3D16}" srcOrd="3" destOrd="0" presId="urn:microsoft.com/office/officeart/2005/8/layout/cycle3"/>
    <dgm:cxn modelId="{A56066ED-91FC-4971-9FCE-7039D02F04E6}" type="presParOf" srcId="{A9613FD7-B94A-044A-B7E7-68C227FA9545}" destId="{5812C88D-90DF-B74A-ADA2-202D6D024DC0}" srcOrd="4" destOrd="0" presId="urn:microsoft.com/office/officeart/2005/8/layout/cycle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6DD66C-8B6B-1B43-AB90-6CF7D57B379A}">
      <dsp:nvSpPr>
        <dsp:cNvPr id="0" name=""/>
        <dsp:cNvSpPr/>
      </dsp:nvSpPr>
      <dsp:spPr>
        <a:xfrm>
          <a:off x="1703584" y="-54323"/>
          <a:ext cx="2028743" cy="2028743"/>
        </a:xfrm>
        <a:prstGeom prst="circularArrow">
          <a:avLst>
            <a:gd name="adj1" fmla="val 4668"/>
            <a:gd name="adj2" fmla="val 272909"/>
            <a:gd name="adj3" fmla="val 13009385"/>
            <a:gd name="adj4" fmla="val 17910687"/>
            <a:gd name="adj5" fmla="val 4847"/>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690BF83C-2D1B-8548-8724-F83A4BBD6309}">
      <dsp:nvSpPr>
        <dsp:cNvPr id="0" name=""/>
        <dsp:cNvSpPr/>
      </dsp:nvSpPr>
      <dsp:spPr>
        <a:xfrm>
          <a:off x="2079700" y="-18685"/>
          <a:ext cx="1276512" cy="63825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Times New Roman" panose="02020603050405020304" pitchFamily="18" charset="0"/>
              <a:ea typeface="+mn-ea"/>
              <a:cs typeface="Times New Roman" panose="02020603050405020304" pitchFamily="18" charset="0"/>
            </a:rPr>
            <a:t> Monitorimi</a:t>
          </a:r>
        </a:p>
        <a:p>
          <a:pPr marL="0" lvl="0" indent="0" algn="ctr" defTabSz="533400">
            <a:lnSpc>
              <a:spcPct val="90000"/>
            </a:lnSpc>
            <a:spcBef>
              <a:spcPct val="0"/>
            </a:spcBef>
            <a:spcAft>
              <a:spcPct val="35000"/>
            </a:spcAft>
            <a:buNone/>
          </a:pPr>
          <a:r>
            <a:rPr lang="en-US" sz="1200" kern="1200">
              <a:solidFill>
                <a:sysClr val="window" lastClr="FFFFFF"/>
              </a:solidFill>
              <a:latin typeface="Times New Roman" panose="02020603050405020304" pitchFamily="18" charset="0"/>
              <a:ea typeface="+mn-ea"/>
              <a:cs typeface="Times New Roman" panose="02020603050405020304" pitchFamily="18" charset="0"/>
            </a:rPr>
            <a:t>(1 vit)</a:t>
          </a:r>
          <a:endParaRPr lang="en-GB" sz="12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110857" y="12472"/>
        <a:ext cx="1214198" cy="575942"/>
      </dsp:txXfrm>
    </dsp:sp>
    <dsp:sp modelId="{D87B1ACB-BBD3-FC41-B8CC-AA765A8942EC}">
      <dsp:nvSpPr>
        <dsp:cNvPr id="0" name=""/>
        <dsp:cNvSpPr/>
      </dsp:nvSpPr>
      <dsp:spPr>
        <a:xfrm>
          <a:off x="3441690" y="451041"/>
          <a:ext cx="1305093" cy="1295398"/>
        </a:xfrm>
        <a:prstGeom prst="roundRect">
          <a:avLst/>
        </a:prstGeom>
        <a:solidFill>
          <a:srgbClr val="4472C4">
            <a:hueOff val="-2451115"/>
            <a:satOff val="-3409"/>
            <a:lumOff val="-130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Times New Roman" panose="02020603050405020304" pitchFamily="18" charset="0"/>
              <a:ea typeface="+mn-ea"/>
              <a:cs typeface="Times New Roman" panose="02020603050405020304" pitchFamily="18" charset="0"/>
            </a:rPr>
            <a:t>nëpunësit/njësitë përgjegjëse</a:t>
          </a:r>
        </a:p>
        <a:p>
          <a:pPr marL="0" lvl="0" indent="0" algn="ctr" defTabSz="488950">
            <a:lnSpc>
              <a:spcPct val="90000"/>
            </a:lnSpc>
            <a:spcBef>
              <a:spcPct val="0"/>
            </a:spcBef>
            <a:spcAft>
              <a:spcPct val="35000"/>
            </a:spcAft>
            <a:buNone/>
          </a:pPr>
          <a:r>
            <a:rPr lang="en-US" sz="1100" kern="1200">
              <a:solidFill>
                <a:sysClr val="window" lastClr="FFFFFF"/>
              </a:solidFill>
              <a:latin typeface="Times New Roman" panose="02020603050405020304" pitchFamily="18" charset="0"/>
              <a:ea typeface="+mn-ea"/>
              <a:cs typeface="Times New Roman" panose="02020603050405020304" pitchFamily="18" charset="0"/>
            </a:rPr>
            <a:t>sipas matricës së Planit të Integriteti ndjekin zbatimin</a:t>
          </a:r>
        </a:p>
      </dsp:txBody>
      <dsp:txXfrm>
        <a:off x="3504926" y="514277"/>
        <a:ext cx="1178621" cy="1168926"/>
      </dsp:txXfrm>
    </dsp:sp>
    <dsp:sp modelId="{6A8CD0C4-0789-E541-BF60-D73B75AB3D16}">
      <dsp:nvSpPr>
        <dsp:cNvPr id="0" name=""/>
        <dsp:cNvSpPr/>
      </dsp:nvSpPr>
      <dsp:spPr>
        <a:xfrm>
          <a:off x="2079700" y="1400513"/>
          <a:ext cx="1276512" cy="713672"/>
        </a:xfrm>
        <a:prstGeom prst="roundRect">
          <a:avLst/>
        </a:prstGeom>
        <a:solidFill>
          <a:srgbClr val="4472C4">
            <a:hueOff val="-4902230"/>
            <a:satOff val="-6819"/>
            <a:lumOff val="-261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q-AL" sz="1100" kern="1200">
              <a:solidFill>
                <a:sysClr val="window" lastClr="FFFFFF"/>
              </a:solidFill>
              <a:latin typeface="Times New Roman" panose="02020603050405020304" pitchFamily="18" charset="0"/>
              <a:ea typeface="+mn-ea"/>
              <a:cs typeface="Times New Roman" panose="02020603050405020304" pitchFamily="18" charset="0"/>
            </a:rPr>
            <a:t>R</a:t>
          </a:r>
          <a:r>
            <a:rPr lang="en-US" sz="1100" kern="1200">
              <a:solidFill>
                <a:sysClr val="window" lastClr="FFFFFF"/>
              </a:solidFill>
              <a:latin typeface="Times New Roman" panose="02020603050405020304" pitchFamily="18" charset="0"/>
              <a:ea typeface="+mn-ea"/>
              <a:cs typeface="Times New Roman" panose="02020603050405020304" pitchFamily="18" charset="0"/>
            </a:rPr>
            <a:t>ealizohet përmes një procesi raportimi </a:t>
          </a:r>
          <a:r>
            <a:rPr lang="sq-AL" sz="1100" kern="1200">
              <a:solidFill>
                <a:sysClr val="window" lastClr="FFFFFF"/>
              </a:solidFill>
              <a:latin typeface="Times New Roman" panose="02020603050405020304" pitchFamily="18" charset="0"/>
              <a:ea typeface="+mn-ea"/>
              <a:cs typeface="Times New Roman" panose="02020603050405020304" pitchFamily="18" charset="0"/>
            </a:rPr>
            <a:t>të</a:t>
          </a:r>
          <a:r>
            <a:rPr lang="en-US" sz="1100" kern="1200">
              <a:solidFill>
                <a:sysClr val="window" lastClr="FFFFFF"/>
              </a:solidFill>
              <a:latin typeface="Times New Roman" panose="02020603050405020304" pitchFamily="18" charset="0"/>
              <a:ea typeface="+mn-ea"/>
              <a:cs typeface="Times New Roman" panose="02020603050405020304" pitchFamily="18" charset="0"/>
            </a:rPr>
            <a:t> brendshëm</a:t>
          </a:r>
        </a:p>
      </dsp:txBody>
      <dsp:txXfrm>
        <a:off x="2114539" y="1435352"/>
        <a:ext cx="1206834" cy="643994"/>
      </dsp:txXfrm>
    </dsp:sp>
    <dsp:sp modelId="{5812C88D-90DF-B74A-ADA2-202D6D024DC0}">
      <dsp:nvSpPr>
        <dsp:cNvPr id="0" name=""/>
        <dsp:cNvSpPr/>
      </dsp:nvSpPr>
      <dsp:spPr>
        <a:xfrm>
          <a:off x="633152" y="450723"/>
          <a:ext cx="1261270" cy="1206821"/>
        </a:xfrm>
        <a:prstGeom prst="roundRect">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q-AL" sz="1100" kern="1200">
              <a:solidFill>
                <a:sysClr val="window" lastClr="FFFFFF"/>
              </a:solidFill>
              <a:latin typeface="Times New Roman" panose="02020603050405020304" pitchFamily="18" charset="0"/>
              <a:ea typeface="+mn-ea"/>
              <a:cs typeface="Times New Roman" panose="02020603050405020304" pitchFamily="18" charset="0"/>
            </a:rPr>
            <a:t>Ç</a:t>
          </a:r>
          <a:r>
            <a:rPr lang="en-US" sz="1100" kern="1200">
              <a:solidFill>
                <a:sysClr val="window" lastClr="FFFFFF"/>
              </a:solidFill>
              <a:latin typeface="Times New Roman" panose="02020603050405020304" pitchFamily="18" charset="0"/>
              <a:ea typeface="+mn-ea"/>
              <a:cs typeface="Times New Roman" panose="02020603050405020304" pitchFamily="18" charset="0"/>
            </a:rPr>
            <a:t>do 6 muaj paraqiten informacionet për zbatimin e masave të Planit të Integritetit</a:t>
          </a:r>
          <a:endParaRPr lang="en-GB" sz="11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692064" y="509635"/>
        <a:ext cx="1143446" cy="108899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C8A54-3FBA-4DBE-AA01-1229F39F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8301</Words>
  <Characters>51057</Characters>
  <Application>Microsoft Office Word</Application>
  <DocSecurity>0</DocSecurity>
  <Lines>1134</Lines>
  <Paragraphs>460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Deklarata e Integritetit Institucional </vt:lpstr>
      <vt:lpstr>Shkurtesa dhe Akronime </vt:lpstr>
      <vt:lpstr>Rëndësia e Planit të Integritetit </vt:lpstr>
      <vt:lpstr>    1.1 Procesi i zhvillimit të Planit të Integritetit në Bashkinë Librazhd</vt:lpstr>
      <vt:lpstr>        Faza 1: Përgatitja, komunikimi dhe mobilizimi i burimeve njerëzore</vt:lpstr>
      <vt:lpstr>        Faza 2: Identifikimi dhe analizimi i risqeve të integritetit</vt:lpstr>
      <vt:lpstr>        Faza 3: Vlerësimi i risqeve të integritetit</vt:lpstr>
      <vt:lpstr>        Faza 4: Plani i masave për menaxhimin e integritetit </vt:lpstr>
      <vt:lpstr>    1.2 Qasja Metodologjike</vt:lpstr>
      <vt:lpstr>Objektivat e identifikuara dhe niveli i përgjithshëm i cenueshmërisë së integrit</vt:lpstr>
      <vt:lpstr>    2.1 Përmirësimi i kuadrit rregullator dhe institucional me qëllim forcimin e eti</vt:lpstr>
      <vt:lpstr>    2.2 Përmirësimi i sistemit të menaxhimit të burimeve njerëzore dhe zhvillimi pro</vt:lpstr>
      <vt:lpstr>    2.3 Përmirësim i transparencës dhe llogaridhënies së bashkisë </vt:lpstr>
      <vt:lpstr>Plani i Veprimit</vt:lpstr>
      <vt:lpstr>    Objektivi 1: Forcimi i kuadrit të brendshëm rregullator dhe institucional me qël</vt:lpstr>
      <vt:lpstr>    Objektivi 2: Përmirësimi i sistemit të menaxhimit të burimeve njerëzore dhe zhvi</vt:lpstr>
      <vt:lpstr>    Objektivi 3. Përmirësim i transparencës dhe llogaridhënies së bashkisë</vt:lpstr>
    </vt:vector>
  </TitlesOfParts>
  <Company/>
  <LinksUpToDate>false</LinksUpToDate>
  <CharactersWithSpaces>58898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Rovena Sulstarova</dc:creator>
  <cp:keywords/>
  <dc:description/>
  <cp:lastModifiedBy>Rovena Sulstarova</cp:lastModifiedBy>
  <cp:revision>2</cp:revision>
  <dcterms:created xsi:type="dcterms:W3CDTF">2023-10-09T07:56:00Z</dcterms:created>
  <dcterms:modified xsi:type="dcterms:W3CDTF">2023-10-09T07:56:00Z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5469810a-a151-4013-ae5b-048649ba7f2f</vt:lpwstr>
  </property>
</Properties>
</file>