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2.xml" ContentType="application/vnd.openxmlformats-officedocument.drawingml.chartshapes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drawings/drawing5.xml" ContentType="application/vnd.openxmlformats-officedocument.drawingml.chartshapes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1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2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3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4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5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6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7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8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9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30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31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2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3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1062" w14:textId="77777777" w:rsidR="00EE62A0" w:rsidRPr="00793C6F" w:rsidRDefault="00EE62A0" w:rsidP="00793C6F">
      <w:pPr>
        <w:spacing w:after="120"/>
        <w:rPr>
          <w:rFonts w:ascii="Arial" w:hAnsi="Arial" w:cs="Arial"/>
          <w:b/>
        </w:rPr>
      </w:pPr>
    </w:p>
    <w:p w14:paraId="54156E32" w14:textId="77777777" w:rsidR="00451A07" w:rsidRPr="00793C6F" w:rsidRDefault="00451A07" w:rsidP="00793C6F">
      <w:pPr>
        <w:spacing w:after="120"/>
        <w:jc w:val="right"/>
        <w:rPr>
          <w:rFonts w:ascii="Arial" w:hAnsi="Arial" w:cs="Arial"/>
          <w:b/>
        </w:rPr>
      </w:pPr>
    </w:p>
    <w:p w14:paraId="553151E6" w14:textId="77777777" w:rsidR="007215BA" w:rsidRPr="00793C6F" w:rsidRDefault="007215BA" w:rsidP="00793C6F">
      <w:pPr>
        <w:spacing w:after="120"/>
        <w:jc w:val="right"/>
        <w:rPr>
          <w:rFonts w:ascii="Arial" w:hAnsi="Arial" w:cs="Arial"/>
          <w:b/>
        </w:rPr>
      </w:pPr>
    </w:p>
    <w:p w14:paraId="601FC74F" w14:textId="50D352E3" w:rsidR="007215BA" w:rsidRPr="00793C6F" w:rsidRDefault="00DC2B42" w:rsidP="00793C6F">
      <w:pPr>
        <w:spacing w:after="120"/>
        <w:jc w:val="right"/>
        <w:rPr>
          <w:rFonts w:ascii="Arial" w:hAnsi="Arial" w:cs="Arial"/>
          <w:b/>
        </w:rPr>
      </w:pPr>
      <w:r w:rsidRPr="00793C6F">
        <w:rPr>
          <w:rFonts w:ascii="Arial" w:hAnsi="Arial" w:cs="Arial"/>
          <w:b/>
        </w:rPr>
        <w:t>BASHKI</w:t>
      </w:r>
      <w:r w:rsidR="00343A07">
        <w:rPr>
          <w:rFonts w:ascii="Arial" w:hAnsi="Arial" w:cs="Arial"/>
          <w:b/>
        </w:rPr>
        <w:t>A</w:t>
      </w:r>
      <w:r w:rsidRPr="00793C6F">
        <w:rPr>
          <w:rFonts w:ascii="Arial" w:hAnsi="Arial" w:cs="Arial"/>
          <w:b/>
        </w:rPr>
        <w:t xml:space="preserve"> </w:t>
      </w:r>
      <w:r w:rsidR="00287292">
        <w:rPr>
          <w:rFonts w:ascii="Arial" w:hAnsi="Arial" w:cs="Arial"/>
          <w:b/>
        </w:rPr>
        <w:t>LIBRAZHD</w:t>
      </w:r>
    </w:p>
    <w:p w14:paraId="3E2E0AF9" w14:textId="77777777" w:rsidR="007215BA" w:rsidRPr="00793C6F" w:rsidRDefault="007215BA" w:rsidP="00793C6F">
      <w:pPr>
        <w:spacing w:after="120"/>
        <w:jc w:val="right"/>
        <w:rPr>
          <w:rFonts w:ascii="Arial" w:hAnsi="Arial" w:cs="Arial"/>
          <w:b/>
        </w:rPr>
      </w:pPr>
    </w:p>
    <w:p w14:paraId="0767D42B" w14:textId="1E48AA55" w:rsidR="00945304" w:rsidRDefault="00343A07" w:rsidP="00793C6F">
      <w:pPr>
        <w:spacing w:after="120"/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Vler</w:t>
      </w:r>
      <w:r w:rsidR="00022334">
        <w:rPr>
          <w:rFonts w:ascii="Arial" w:hAnsi="Arial" w:cs="Arial"/>
          <w:b/>
        </w:rPr>
        <w:t>ë</w:t>
      </w:r>
      <w:r>
        <w:rPr>
          <w:rFonts w:ascii="Arial" w:hAnsi="Arial" w:cs="Arial"/>
          <w:b/>
        </w:rPr>
        <w:t>simi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DC2B42" w:rsidRPr="00793C6F">
        <w:rPr>
          <w:rFonts w:ascii="Arial" w:hAnsi="Arial" w:cs="Arial"/>
          <w:b/>
        </w:rPr>
        <w:t>Performancës</w:t>
      </w:r>
      <w:proofErr w:type="spellEnd"/>
      <w:r w:rsidR="00DC2B42" w:rsidRPr="00793C6F">
        <w:rPr>
          <w:rFonts w:ascii="Arial" w:hAnsi="Arial" w:cs="Arial"/>
          <w:b/>
        </w:rPr>
        <w:t xml:space="preserve"> </w:t>
      </w:r>
      <w:proofErr w:type="spellStart"/>
      <w:r w:rsidR="00DC2B42" w:rsidRPr="00793C6F">
        <w:rPr>
          <w:rFonts w:ascii="Arial" w:hAnsi="Arial" w:cs="Arial"/>
          <w:b/>
        </w:rPr>
        <w:t>së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Sh</w:t>
      </w:r>
      <w:r w:rsidR="00022334">
        <w:rPr>
          <w:rFonts w:ascii="Arial" w:hAnsi="Arial" w:cs="Arial"/>
          <w:b/>
        </w:rPr>
        <w:t>ë</w:t>
      </w:r>
      <w:r>
        <w:rPr>
          <w:rFonts w:ascii="Arial" w:hAnsi="Arial" w:cs="Arial"/>
          <w:b/>
        </w:rPr>
        <w:t>rbimit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</w:t>
      </w:r>
      <w:r w:rsidR="00022334">
        <w:rPr>
          <w:rFonts w:ascii="Arial" w:hAnsi="Arial" w:cs="Arial"/>
          <w:b/>
        </w:rPr>
        <w:t>ë</w:t>
      </w:r>
      <w:proofErr w:type="spellEnd"/>
      <w:r w:rsidR="00DC2B42" w:rsidRPr="00793C6F">
        <w:rPr>
          <w:rFonts w:ascii="Arial" w:hAnsi="Arial" w:cs="Arial"/>
          <w:b/>
        </w:rPr>
        <w:t xml:space="preserve"> </w:t>
      </w:r>
      <w:proofErr w:type="spellStart"/>
      <w:r w:rsidR="00DC2B42" w:rsidRPr="00793C6F">
        <w:rPr>
          <w:rFonts w:ascii="Arial" w:hAnsi="Arial" w:cs="Arial"/>
          <w:b/>
        </w:rPr>
        <w:t>Menaxhimit</w:t>
      </w:r>
      <w:proofErr w:type="spellEnd"/>
      <w:r w:rsidR="00DC2B42" w:rsidRPr="00793C6F">
        <w:rPr>
          <w:rFonts w:ascii="Arial" w:hAnsi="Arial" w:cs="Arial"/>
          <w:b/>
        </w:rPr>
        <w:t xml:space="preserve"> </w:t>
      </w:r>
      <w:proofErr w:type="spellStart"/>
      <w:r w:rsidR="00DC2B42" w:rsidRPr="00793C6F">
        <w:rPr>
          <w:rFonts w:ascii="Arial" w:hAnsi="Arial" w:cs="Arial"/>
          <w:b/>
        </w:rPr>
        <w:t>të</w:t>
      </w:r>
      <w:proofErr w:type="spellEnd"/>
      <w:r w:rsidR="00DC2B42" w:rsidRPr="00793C6F">
        <w:rPr>
          <w:rFonts w:ascii="Arial" w:hAnsi="Arial" w:cs="Arial"/>
          <w:b/>
        </w:rPr>
        <w:t xml:space="preserve"> </w:t>
      </w:r>
      <w:proofErr w:type="spellStart"/>
      <w:r w:rsidR="00DC2B42" w:rsidRPr="00793C6F">
        <w:rPr>
          <w:rFonts w:ascii="Arial" w:hAnsi="Arial" w:cs="Arial"/>
          <w:b/>
        </w:rPr>
        <w:t>Mbetjeve</w:t>
      </w:r>
      <w:proofErr w:type="spellEnd"/>
      <w:r w:rsidR="00DC2B42" w:rsidRPr="00793C6F">
        <w:rPr>
          <w:rFonts w:ascii="Arial" w:hAnsi="Arial" w:cs="Arial"/>
          <w:b/>
        </w:rPr>
        <w:t xml:space="preserve"> </w:t>
      </w:r>
    </w:p>
    <w:p w14:paraId="1DB2BE19" w14:textId="6D337A21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6AE134E7" w14:textId="5CB777EE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0580C29A" w14:textId="37B638F4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64B3CC85" w14:textId="60B9E906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572D7BCC" w14:textId="06F31B2D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37664D90" w14:textId="6ABA5A56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0A288AF5" w14:textId="50679A31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319324B1" w14:textId="74F35A70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36E1671C" w14:textId="003D70B9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501A0AA0" w14:textId="1216766B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02C9A404" w14:textId="0CA5E953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53F4CDA6" w14:textId="7182487C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2E23C33F" w14:textId="2D0607A7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5B605B3F" w14:textId="1A9967F7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0A362DAD" w14:textId="5B82E923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4836D2C2" w14:textId="7A403DA8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0D8A466D" w14:textId="0CBC88C3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37D7470E" w14:textId="58CDAFFD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65E556D2" w14:textId="2A40B54B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0F77D385" w14:textId="02FA3D8F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551838D1" w14:textId="1D4887AA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02895828" w14:textId="6A07B060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44063568" w14:textId="3D3BC227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3894372C" w14:textId="29156721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35223627" w14:textId="7C8455D9" w:rsidR="00343A07" w:rsidRDefault="00343A07" w:rsidP="00793C6F">
      <w:pPr>
        <w:spacing w:after="120"/>
        <w:jc w:val="right"/>
        <w:rPr>
          <w:rFonts w:ascii="Arial" w:hAnsi="Arial" w:cs="Arial"/>
          <w:b/>
        </w:rPr>
      </w:pPr>
    </w:p>
    <w:p w14:paraId="7BDE644F" w14:textId="68A2D392" w:rsidR="00343A07" w:rsidRPr="00793C6F" w:rsidRDefault="00343A07" w:rsidP="00793C6F">
      <w:pPr>
        <w:spacing w:after="120"/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Qershor</w:t>
      </w:r>
      <w:proofErr w:type="spellEnd"/>
      <w:r>
        <w:rPr>
          <w:rFonts w:ascii="Arial" w:hAnsi="Arial" w:cs="Arial"/>
          <w:b/>
        </w:rPr>
        <w:t xml:space="preserve"> 2022</w:t>
      </w:r>
    </w:p>
    <w:p w14:paraId="354323B4" w14:textId="77777777" w:rsidR="00F10252" w:rsidRPr="00793C6F" w:rsidRDefault="00F10252" w:rsidP="00793C6F">
      <w:pPr>
        <w:spacing w:after="120"/>
        <w:rPr>
          <w:rFonts w:ascii="Arial" w:hAnsi="Arial" w:cs="Arial"/>
          <w:b/>
        </w:rPr>
      </w:pPr>
      <w:r w:rsidRPr="00793C6F">
        <w:rPr>
          <w:rFonts w:ascii="Arial" w:hAnsi="Arial" w:cs="Arial"/>
          <w:b/>
        </w:rPr>
        <w:br w:type="page"/>
      </w:r>
    </w:p>
    <w:p w14:paraId="6BBD7F10" w14:textId="16CCE8A6" w:rsidR="00927A8A" w:rsidRPr="00793C6F" w:rsidRDefault="00DC2B42" w:rsidP="00793C6F">
      <w:pPr>
        <w:spacing w:after="120"/>
        <w:rPr>
          <w:rFonts w:ascii="Arial" w:hAnsi="Arial" w:cs="Arial"/>
          <w:b/>
        </w:rPr>
      </w:pPr>
      <w:r w:rsidRPr="00793C6F">
        <w:rPr>
          <w:rFonts w:ascii="Arial" w:hAnsi="Arial" w:cs="Arial"/>
          <w:b/>
        </w:rPr>
        <w:lastRenderedPageBreak/>
        <w:t>TABELA E PERMBAJTJES</w:t>
      </w:r>
    </w:p>
    <w:p w14:paraId="6563118C" w14:textId="15F3898E" w:rsidR="00900159" w:rsidRDefault="00BB076F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r w:rsidRPr="00793C6F">
        <w:rPr>
          <w:rFonts w:ascii="Arial" w:hAnsi="Arial" w:cs="Arial"/>
          <w:b w:val="0"/>
          <w:sz w:val="22"/>
          <w:szCs w:val="22"/>
        </w:rPr>
        <w:fldChar w:fldCharType="begin"/>
      </w:r>
      <w:r w:rsidRPr="00793C6F">
        <w:rPr>
          <w:rFonts w:ascii="Arial" w:hAnsi="Arial" w:cs="Arial"/>
          <w:b w:val="0"/>
          <w:sz w:val="22"/>
          <w:szCs w:val="22"/>
        </w:rPr>
        <w:instrText xml:space="preserve"> TOC \o "1-3" \h \z \u </w:instrText>
      </w:r>
      <w:r w:rsidRPr="00793C6F">
        <w:rPr>
          <w:rFonts w:ascii="Arial" w:hAnsi="Arial" w:cs="Arial"/>
          <w:b w:val="0"/>
          <w:sz w:val="22"/>
          <w:szCs w:val="22"/>
        </w:rPr>
        <w:fldChar w:fldCharType="separate"/>
      </w:r>
      <w:hyperlink w:anchor="_Toc106287350" w:history="1">
        <w:r w:rsidR="00900159" w:rsidRPr="00FE0E04">
          <w:rPr>
            <w:rStyle w:val="Hyperlink"/>
            <w:rFonts w:ascii="Arial" w:hAnsi="Arial" w:cs="Arial"/>
            <w:noProof/>
          </w:rPr>
          <w:t>I.</w:t>
        </w:r>
        <w:r w:rsidR="00900159">
          <w:rPr>
            <w:rFonts w:eastAsiaTheme="minorEastAsia"/>
            <w:b w:val="0"/>
            <w:bCs w:val="0"/>
            <w:caps w:val="0"/>
            <w:noProof/>
            <w:sz w:val="22"/>
            <w:szCs w:val="22"/>
          </w:rPr>
          <w:tab/>
        </w:r>
        <w:r w:rsidR="00900159" w:rsidRPr="00FE0E04">
          <w:rPr>
            <w:rStyle w:val="Hyperlink"/>
            <w:rFonts w:ascii="Arial" w:hAnsi="Arial" w:cs="Arial"/>
            <w:noProof/>
          </w:rPr>
          <w:t>Përmbledhja e gjetjeve kryesore</w:t>
        </w:r>
        <w:r w:rsidR="00900159">
          <w:rPr>
            <w:noProof/>
            <w:webHidden/>
          </w:rPr>
          <w:tab/>
        </w:r>
        <w:r w:rsidR="00900159">
          <w:rPr>
            <w:noProof/>
            <w:webHidden/>
          </w:rPr>
          <w:fldChar w:fldCharType="begin"/>
        </w:r>
        <w:r w:rsidR="00900159">
          <w:rPr>
            <w:noProof/>
            <w:webHidden/>
          </w:rPr>
          <w:instrText xml:space="preserve"> PAGEREF _Toc106287350 \h </w:instrText>
        </w:r>
        <w:r w:rsidR="00900159">
          <w:rPr>
            <w:noProof/>
            <w:webHidden/>
          </w:rPr>
        </w:r>
        <w:r w:rsidR="00900159">
          <w:rPr>
            <w:noProof/>
            <w:webHidden/>
          </w:rPr>
          <w:fldChar w:fldCharType="separate"/>
        </w:r>
        <w:r w:rsidR="00900159">
          <w:rPr>
            <w:noProof/>
            <w:webHidden/>
          </w:rPr>
          <w:t>3</w:t>
        </w:r>
        <w:r w:rsidR="00900159">
          <w:rPr>
            <w:noProof/>
            <w:webHidden/>
          </w:rPr>
          <w:fldChar w:fldCharType="end"/>
        </w:r>
      </w:hyperlink>
    </w:p>
    <w:p w14:paraId="24A505F9" w14:textId="67FF2A0C" w:rsidR="00900159" w:rsidRDefault="00900159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106287351" w:history="1">
        <w:r w:rsidRPr="00FE0E04">
          <w:rPr>
            <w:rStyle w:val="Hyperlink"/>
            <w:rFonts w:ascii="Arial" w:hAnsi="Arial" w:cs="Arial"/>
            <w:noProof/>
          </w:rPr>
          <w:t>II.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2"/>
          </w:rPr>
          <w:tab/>
        </w:r>
        <w:r w:rsidRPr="00FE0E04">
          <w:rPr>
            <w:rStyle w:val="Hyperlink"/>
            <w:rFonts w:ascii="Arial" w:hAnsi="Arial" w:cs="Arial"/>
            <w:noProof/>
          </w:rPr>
          <w:t>Qëllimi dhe objektivat e raportit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9E2DA53" w14:textId="7FB653C9" w:rsidR="00900159" w:rsidRDefault="00900159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106287352" w:history="1">
        <w:r w:rsidRPr="00FE0E04">
          <w:rPr>
            <w:rStyle w:val="Hyperlink"/>
            <w:rFonts w:ascii="Arial" w:hAnsi="Arial" w:cs="Arial"/>
            <w:noProof/>
          </w:rPr>
          <w:t>III.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2"/>
          </w:rPr>
          <w:tab/>
        </w:r>
        <w:r w:rsidRPr="00FE0E04">
          <w:rPr>
            <w:rStyle w:val="Hyperlink"/>
            <w:rFonts w:ascii="Arial" w:hAnsi="Arial" w:cs="Arial"/>
            <w:noProof/>
          </w:rPr>
          <w:t>Përmbajtja e raportit të vlerësimit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EDE9D2F" w14:textId="5C4C5C15" w:rsidR="00900159" w:rsidRDefault="00900159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106287353" w:history="1">
        <w:r w:rsidRPr="00FE0E04">
          <w:rPr>
            <w:rStyle w:val="Hyperlink"/>
            <w:rFonts w:ascii="Arial" w:hAnsi="Arial" w:cs="Arial"/>
            <w:noProof/>
          </w:rPr>
          <w:t>IV.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2"/>
          </w:rPr>
          <w:tab/>
        </w:r>
        <w:r w:rsidRPr="00FE0E04">
          <w:rPr>
            <w:rStyle w:val="Hyperlink"/>
            <w:rFonts w:ascii="Arial" w:hAnsi="Arial" w:cs="Arial"/>
            <w:noProof/>
          </w:rPr>
          <w:t>Vlerësimi i performancës së shërbimit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D40F7A7" w14:textId="142CA4EE" w:rsidR="00900159" w:rsidRDefault="00900159">
      <w:pPr>
        <w:pStyle w:val="TOC2"/>
        <w:rPr>
          <w:rFonts w:eastAsiaTheme="minorEastAsia"/>
          <w:b w:val="0"/>
          <w:smallCaps w:val="0"/>
          <w:sz w:val="22"/>
          <w:szCs w:val="22"/>
        </w:rPr>
      </w:pPr>
      <w:hyperlink w:anchor="_Toc106287354" w:history="1">
        <w:r w:rsidRPr="00FE0E04">
          <w:rPr>
            <w:rStyle w:val="Hyperlink"/>
            <w:rFonts w:ascii="Arial" w:hAnsi="Arial" w:cs="Arial"/>
          </w:rPr>
          <w:t>4.1</w:t>
        </w:r>
        <w:r>
          <w:rPr>
            <w:rFonts w:eastAsiaTheme="minorEastAsia"/>
            <w:b w:val="0"/>
            <w:smallCaps w:val="0"/>
            <w:sz w:val="22"/>
            <w:szCs w:val="22"/>
          </w:rPr>
          <w:tab/>
        </w:r>
        <w:r w:rsidRPr="00FE0E04">
          <w:rPr>
            <w:rStyle w:val="Hyperlink"/>
            <w:rFonts w:ascii="Arial" w:hAnsi="Arial" w:cs="Arial"/>
          </w:rPr>
          <w:t>Monitorimi i zbatimit të aktiviteteve të parashikuara në PLMIM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_Toc106287354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069AADE" w14:textId="5FB37551" w:rsidR="00900159" w:rsidRDefault="00900159">
      <w:pPr>
        <w:pStyle w:val="TOC3"/>
        <w:tabs>
          <w:tab w:val="left" w:pos="1320"/>
          <w:tab w:val="right" w:leader="dot" w:pos="9016"/>
        </w:tabs>
        <w:rPr>
          <w:rFonts w:eastAsiaTheme="minorEastAsia"/>
          <w:i w:val="0"/>
          <w:iCs w:val="0"/>
          <w:noProof/>
          <w:color w:val="auto"/>
          <w:sz w:val="22"/>
          <w:szCs w:val="22"/>
        </w:rPr>
      </w:pPr>
      <w:hyperlink w:anchor="_Toc106287355" w:history="1">
        <w:r w:rsidRPr="00FE0E04">
          <w:rPr>
            <w:rStyle w:val="Hyperlink"/>
            <w:rFonts w:ascii="Arial" w:hAnsi="Arial" w:cs="Arial"/>
            <w:noProof/>
          </w:rPr>
          <w:t>4.1.1</w:t>
        </w:r>
        <w:r>
          <w:rPr>
            <w:rFonts w:eastAsiaTheme="minorEastAsia"/>
            <w:i w:val="0"/>
            <w:iCs w:val="0"/>
            <w:noProof/>
            <w:color w:val="auto"/>
            <w:sz w:val="22"/>
            <w:szCs w:val="22"/>
          </w:rPr>
          <w:tab/>
        </w:r>
        <w:r w:rsidRPr="00FE0E04">
          <w:rPr>
            <w:rStyle w:val="Hyperlink"/>
            <w:rFonts w:ascii="Arial" w:hAnsi="Arial" w:cs="Arial"/>
            <w:noProof/>
          </w:rPr>
          <w:t>Metodologjia e vlerësimit të shkallës së zbatimit të PVMIM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0CCE163" w14:textId="43A2F8AF" w:rsidR="00900159" w:rsidRDefault="00900159">
      <w:pPr>
        <w:pStyle w:val="TOC3"/>
        <w:tabs>
          <w:tab w:val="left" w:pos="1320"/>
          <w:tab w:val="right" w:leader="dot" w:pos="9016"/>
        </w:tabs>
        <w:rPr>
          <w:rFonts w:eastAsiaTheme="minorEastAsia"/>
          <w:i w:val="0"/>
          <w:iCs w:val="0"/>
          <w:noProof/>
          <w:color w:val="auto"/>
          <w:sz w:val="22"/>
          <w:szCs w:val="22"/>
        </w:rPr>
      </w:pPr>
      <w:hyperlink w:anchor="_Toc106287356" w:history="1">
        <w:r w:rsidRPr="00FE0E04">
          <w:rPr>
            <w:rStyle w:val="Hyperlink"/>
            <w:rFonts w:ascii="Arial" w:hAnsi="Arial" w:cs="Arial"/>
            <w:noProof/>
          </w:rPr>
          <w:t>4.1.2</w:t>
        </w:r>
        <w:r>
          <w:rPr>
            <w:rFonts w:eastAsiaTheme="minorEastAsia"/>
            <w:i w:val="0"/>
            <w:iCs w:val="0"/>
            <w:noProof/>
            <w:color w:val="auto"/>
            <w:sz w:val="22"/>
            <w:szCs w:val="22"/>
          </w:rPr>
          <w:tab/>
        </w:r>
        <w:r w:rsidRPr="00FE0E04">
          <w:rPr>
            <w:rStyle w:val="Hyperlink"/>
            <w:rFonts w:ascii="Arial" w:hAnsi="Arial" w:cs="Arial"/>
            <w:noProof/>
          </w:rPr>
          <w:t>Rezultatet e monitorimit të shkallës së zbatimit të PVMIM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EEF6B88" w14:textId="782D9BD2" w:rsidR="00900159" w:rsidRDefault="00900159">
      <w:pPr>
        <w:pStyle w:val="TOC3"/>
        <w:tabs>
          <w:tab w:val="left" w:pos="1320"/>
          <w:tab w:val="right" w:leader="dot" w:pos="9016"/>
        </w:tabs>
        <w:rPr>
          <w:rFonts w:eastAsiaTheme="minorEastAsia"/>
          <w:i w:val="0"/>
          <w:iCs w:val="0"/>
          <w:noProof/>
          <w:color w:val="auto"/>
          <w:sz w:val="22"/>
          <w:szCs w:val="22"/>
        </w:rPr>
      </w:pPr>
      <w:hyperlink w:anchor="_Toc106287357" w:history="1">
        <w:r w:rsidRPr="00FE0E04">
          <w:rPr>
            <w:rStyle w:val="Hyperlink"/>
            <w:rFonts w:ascii="Arial" w:hAnsi="Arial" w:cs="Arial"/>
            <w:noProof/>
          </w:rPr>
          <w:t>4.1.3</w:t>
        </w:r>
        <w:r>
          <w:rPr>
            <w:rFonts w:eastAsiaTheme="minorEastAsia"/>
            <w:i w:val="0"/>
            <w:iCs w:val="0"/>
            <w:noProof/>
            <w:color w:val="auto"/>
            <w:sz w:val="22"/>
            <w:szCs w:val="22"/>
          </w:rPr>
          <w:tab/>
        </w:r>
        <w:r w:rsidRPr="00FE0E04">
          <w:rPr>
            <w:rStyle w:val="Hyperlink"/>
            <w:rFonts w:ascii="Arial" w:hAnsi="Arial" w:cs="Arial"/>
            <w:noProof/>
          </w:rPr>
          <w:t>Rekomandime për zbatimin e metodologjisë së monitorimit të zbatimit të PVMIM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1FD0EB6" w14:textId="7E986BBC" w:rsidR="00900159" w:rsidRDefault="00900159">
      <w:pPr>
        <w:pStyle w:val="TOC2"/>
        <w:rPr>
          <w:rFonts w:eastAsiaTheme="minorEastAsia"/>
          <w:b w:val="0"/>
          <w:smallCaps w:val="0"/>
          <w:sz w:val="22"/>
          <w:szCs w:val="22"/>
        </w:rPr>
      </w:pPr>
      <w:hyperlink w:anchor="_Toc106287358" w:history="1">
        <w:r w:rsidRPr="00FE0E04">
          <w:rPr>
            <w:rStyle w:val="Hyperlink"/>
            <w:rFonts w:ascii="Arial" w:hAnsi="Arial" w:cs="Arial"/>
          </w:rPr>
          <w:t>4.2</w:t>
        </w:r>
        <w:r>
          <w:rPr>
            <w:rFonts w:eastAsiaTheme="minorEastAsia"/>
            <w:b w:val="0"/>
            <w:smallCaps w:val="0"/>
            <w:sz w:val="22"/>
            <w:szCs w:val="22"/>
          </w:rPr>
          <w:tab/>
        </w:r>
        <w:r w:rsidRPr="00FE0E04">
          <w:rPr>
            <w:rStyle w:val="Hyperlink"/>
            <w:rFonts w:ascii="Arial" w:hAnsi="Arial" w:cs="Arial"/>
          </w:rPr>
          <w:t>Treguesit e performancës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_Toc106287358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14:paraId="642A0879" w14:textId="3008BB50" w:rsidR="00900159" w:rsidRDefault="00900159">
      <w:pPr>
        <w:pStyle w:val="TOC3"/>
        <w:tabs>
          <w:tab w:val="left" w:pos="1320"/>
          <w:tab w:val="right" w:leader="dot" w:pos="9016"/>
        </w:tabs>
        <w:rPr>
          <w:rFonts w:eastAsiaTheme="minorEastAsia"/>
          <w:i w:val="0"/>
          <w:iCs w:val="0"/>
          <w:noProof/>
          <w:color w:val="auto"/>
          <w:sz w:val="22"/>
          <w:szCs w:val="22"/>
        </w:rPr>
      </w:pPr>
      <w:hyperlink w:anchor="_Toc106287359" w:history="1">
        <w:r w:rsidRPr="00FE0E04">
          <w:rPr>
            <w:rStyle w:val="Hyperlink"/>
            <w:rFonts w:ascii="Arial" w:hAnsi="Arial" w:cs="Arial"/>
            <w:noProof/>
          </w:rPr>
          <w:t>4.2.1</w:t>
        </w:r>
        <w:r>
          <w:rPr>
            <w:rFonts w:eastAsiaTheme="minorEastAsia"/>
            <w:i w:val="0"/>
            <w:iCs w:val="0"/>
            <w:noProof/>
            <w:color w:val="auto"/>
            <w:sz w:val="22"/>
            <w:szCs w:val="22"/>
          </w:rPr>
          <w:tab/>
        </w:r>
        <w:r w:rsidRPr="00FE0E04">
          <w:rPr>
            <w:rStyle w:val="Hyperlink"/>
            <w:rFonts w:ascii="Arial" w:hAnsi="Arial" w:cs="Arial"/>
            <w:noProof/>
          </w:rPr>
          <w:t>Metodologjia e vlerësimit të performancës së shërbimit në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B93F82E" w14:textId="39F7EC3A" w:rsidR="00900159" w:rsidRDefault="00900159">
      <w:pPr>
        <w:pStyle w:val="TOC3"/>
        <w:tabs>
          <w:tab w:val="left" w:pos="1320"/>
          <w:tab w:val="right" w:leader="dot" w:pos="9016"/>
        </w:tabs>
        <w:rPr>
          <w:rFonts w:eastAsiaTheme="minorEastAsia"/>
          <w:i w:val="0"/>
          <w:iCs w:val="0"/>
          <w:noProof/>
          <w:color w:val="auto"/>
          <w:sz w:val="22"/>
          <w:szCs w:val="22"/>
        </w:rPr>
      </w:pPr>
      <w:hyperlink w:anchor="_Toc106287360" w:history="1">
        <w:r w:rsidRPr="00FE0E04">
          <w:rPr>
            <w:rStyle w:val="Hyperlink"/>
            <w:rFonts w:ascii="Arial" w:hAnsi="Arial" w:cs="Arial"/>
            <w:noProof/>
          </w:rPr>
          <w:t>4.2.2</w:t>
        </w:r>
        <w:r>
          <w:rPr>
            <w:rFonts w:eastAsiaTheme="minorEastAsia"/>
            <w:i w:val="0"/>
            <w:iCs w:val="0"/>
            <w:noProof/>
            <w:color w:val="auto"/>
            <w:sz w:val="22"/>
            <w:szCs w:val="22"/>
          </w:rPr>
          <w:tab/>
        </w:r>
        <w:r w:rsidRPr="00FE0E04">
          <w:rPr>
            <w:rStyle w:val="Hyperlink"/>
            <w:rFonts w:ascii="Arial" w:hAnsi="Arial" w:cs="Arial"/>
            <w:noProof/>
          </w:rPr>
          <w:t>Rezultatet e monitorimit të tregueseve te performancës në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6A4CE9C" w14:textId="188C9B70" w:rsidR="00900159" w:rsidRDefault="00900159">
      <w:pPr>
        <w:pStyle w:val="TOC3"/>
        <w:tabs>
          <w:tab w:val="left" w:pos="1320"/>
          <w:tab w:val="right" w:leader="dot" w:pos="9016"/>
        </w:tabs>
        <w:rPr>
          <w:rFonts w:eastAsiaTheme="minorEastAsia"/>
          <w:i w:val="0"/>
          <w:iCs w:val="0"/>
          <w:noProof/>
          <w:color w:val="auto"/>
          <w:sz w:val="22"/>
          <w:szCs w:val="22"/>
        </w:rPr>
      </w:pPr>
      <w:hyperlink w:anchor="_Toc106287361" w:history="1">
        <w:r w:rsidRPr="00FE0E04">
          <w:rPr>
            <w:rStyle w:val="Hyperlink"/>
            <w:rFonts w:ascii="Arial" w:hAnsi="Arial" w:cs="Arial"/>
            <w:noProof/>
          </w:rPr>
          <w:t>4.2.3</w:t>
        </w:r>
        <w:r>
          <w:rPr>
            <w:rFonts w:eastAsiaTheme="minorEastAsia"/>
            <w:i w:val="0"/>
            <w:iCs w:val="0"/>
            <w:noProof/>
            <w:color w:val="auto"/>
            <w:sz w:val="22"/>
            <w:szCs w:val="22"/>
          </w:rPr>
          <w:tab/>
        </w:r>
        <w:r w:rsidRPr="00FE0E04">
          <w:rPr>
            <w:rStyle w:val="Hyperlink"/>
            <w:rFonts w:ascii="Arial" w:hAnsi="Arial" w:cs="Arial"/>
            <w:noProof/>
          </w:rPr>
          <w:t>Rekomandime për zbatimin e metodologjisë për matjen e tregueseve të performancës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6B96FE9A" w14:textId="472778C0" w:rsidR="00900159" w:rsidRDefault="00900159">
      <w:pPr>
        <w:pStyle w:val="TOC2"/>
        <w:rPr>
          <w:rFonts w:eastAsiaTheme="minorEastAsia"/>
          <w:b w:val="0"/>
          <w:smallCaps w:val="0"/>
          <w:sz w:val="22"/>
          <w:szCs w:val="22"/>
        </w:rPr>
      </w:pPr>
      <w:hyperlink w:anchor="_Toc106287362" w:history="1">
        <w:r w:rsidRPr="00FE0E04">
          <w:rPr>
            <w:rStyle w:val="Hyperlink"/>
            <w:rFonts w:ascii="Arial" w:hAnsi="Arial" w:cs="Arial"/>
          </w:rPr>
          <w:t>4.3</w:t>
        </w:r>
        <w:r>
          <w:rPr>
            <w:rFonts w:eastAsiaTheme="minorEastAsia"/>
            <w:b w:val="0"/>
            <w:smallCaps w:val="0"/>
            <w:sz w:val="22"/>
            <w:szCs w:val="22"/>
          </w:rPr>
          <w:tab/>
        </w:r>
        <w:r w:rsidRPr="00FE0E04">
          <w:rPr>
            <w:rStyle w:val="Hyperlink"/>
            <w:rFonts w:ascii="Arial" w:hAnsi="Arial" w:cs="Arial"/>
          </w:rPr>
          <w:t>Matja e kënaqësisë së banorëve për shërbimin e pastrimit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_Toc106287362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1AB2422C" w14:textId="72012CAD" w:rsidR="00900159" w:rsidRDefault="00900159">
      <w:pPr>
        <w:pStyle w:val="TOC3"/>
        <w:tabs>
          <w:tab w:val="left" w:pos="1320"/>
          <w:tab w:val="right" w:leader="dot" w:pos="9016"/>
        </w:tabs>
        <w:rPr>
          <w:rFonts w:eastAsiaTheme="minorEastAsia"/>
          <w:i w:val="0"/>
          <w:iCs w:val="0"/>
          <w:noProof/>
          <w:color w:val="auto"/>
          <w:sz w:val="22"/>
          <w:szCs w:val="22"/>
        </w:rPr>
      </w:pPr>
      <w:hyperlink w:anchor="_Toc106287363" w:history="1">
        <w:r w:rsidRPr="00FE0E04">
          <w:rPr>
            <w:rStyle w:val="Hyperlink"/>
            <w:rFonts w:ascii="Arial" w:hAnsi="Arial" w:cs="Arial"/>
            <w:noProof/>
          </w:rPr>
          <w:t>4.3.1</w:t>
        </w:r>
        <w:r>
          <w:rPr>
            <w:rFonts w:eastAsiaTheme="minorEastAsia"/>
            <w:i w:val="0"/>
            <w:iCs w:val="0"/>
            <w:noProof/>
            <w:color w:val="auto"/>
            <w:sz w:val="22"/>
            <w:szCs w:val="22"/>
          </w:rPr>
          <w:tab/>
        </w:r>
        <w:r w:rsidRPr="00FE0E04">
          <w:rPr>
            <w:rStyle w:val="Hyperlink"/>
            <w:rFonts w:ascii="Arial" w:hAnsi="Arial" w:cs="Arial"/>
            <w:noProof/>
          </w:rPr>
          <w:t>Metodologjia për matjen e kënaqësisë së banorëve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43A15EF0" w14:textId="09214335" w:rsidR="00900159" w:rsidRDefault="00900159">
      <w:pPr>
        <w:pStyle w:val="TOC3"/>
        <w:tabs>
          <w:tab w:val="left" w:pos="1320"/>
          <w:tab w:val="right" w:leader="dot" w:pos="9016"/>
        </w:tabs>
        <w:rPr>
          <w:rFonts w:eastAsiaTheme="minorEastAsia"/>
          <w:i w:val="0"/>
          <w:iCs w:val="0"/>
          <w:noProof/>
          <w:color w:val="auto"/>
          <w:sz w:val="22"/>
          <w:szCs w:val="22"/>
        </w:rPr>
      </w:pPr>
      <w:hyperlink w:anchor="_Toc106287364" w:history="1">
        <w:r w:rsidRPr="00FE0E04">
          <w:rPr>
            <w:rStyle w:val="Hyperlink"/>
            <w:rFonts w:ascii="Arial" w:hAnsi="Arial" w:cs="Arial"/>
            <w:noProof/>
          </w:rPr>
          <w:t>4.3.2</w:t>
        </w:r>
        <w:r>
          <w:rPr>
            <w:rFonts w:eastAsiaTheme="minorEastAsia"/>
            <w:i w:val="0"/>
            <w:iCs w:val="0"/>
            <w:noProof/>
            <w:color w:val="auto"/>
            <w:sz w:val="22"/>
            <w:szCs w:val="22"/>
          </w:rPr>
          <w:tab/>
        </w:r>
        <w:r w:rsidRPr="00FE0E04">
          <w:rPr>
            <w:rStyle w:val="Hyperlink"/>
            <w:rFonts w:ascii="Arial" w:hAnsi="Arial" w:cs="Arial"/>
            <w:noProof/>
          </w:rPr>
          <w:t>Rezultatet e sondazhit për matjen e opinionit të banorëve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20C3E592" w14:textId="6933689B" w:rsidR="00900159" w:rsidRDefault="00900159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106287365" w:history="1">
        <w:r w:rsidRPr="00FE0E04">
          <w:rPr>
            <w:rStyle w:val="Hyperlink"/>
            <w:rFonts w:ascii="Arial" w:hAnsi="Arial" w:cs="Arial"/>
            <w:noProof/>
          </w:rPr>
          <w:t>V.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2"/>
          </w:rPr>
          <w:tab/>
        </w:r>
        <w:r w:rsidRPr="00FE0E04">
          <w:rPr>
            <w:rStyle w:val="Hyperlink"/>
            <w:rFonts w:ascii="Arial" w:hAnsi="Arial" w:cs="Arial"/>
            <w:noProof/>
          </w:rPr>
          <w:t>Rekomandimet për përmirësimin e performancës së shërbimit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14:paraId="164AD75A" w14:textId="59799DBA" w:rsidR="00900159" w:rsidRDefault="00900159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106287366" w:history="1">
        <w:r w:rsidRPr="00FE0E04">
          <w:rPr>
            <w:rStyle w:val="Hyperlink"/>
            <w:rFonts w:ascii="Arial" w:hAnsi="Arial" w:cs="Arial"/>
            <w:noProof/>
          </w:rPr>
          <w:t>Aneksi 1 – Matrica e plotë e vlerësimit të zbatueshmërisë së aktiviteteve të PLMIM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14:paraId="50344BD8" w14:textId="15DE2243" w:rsidR="00900159" w:rsidRDefault="00900159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106287367" w:history="1">
        <w:r w:rsidRPr="00FE0E04">
          <w:rPr>
            <w:rStyle w:val="Hyperlink"/>
            <w:rFonts w:ascii="Arial" w:hAnsi="Arial" w:cs="Arial"/>
            <w:noProof/>
          </w:rPr>
          <w:t>Aneksi 2 – Llogaritja e treguesëve cilësor të performancës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14:paraId="014E877F" w14:textId="4E5A2518" w:rsidR="00900159" w:rsidRDefault="00900159">
      <w:pPr>
        <w:pStyle w:val="TOC1"/>
        <w:rPr>
          <w:rFonts w:eastAsiaTheme="minorEastAsia"/>
          <w:b w:val="0"/>
          <w:bCs w:val="0"/>
          <w:caps w:val="0"/>
          <w:noProof/>
          <w:sz w:val="22"/>
          <w:szCs w:val="22"/>
        </w:rPr>
      </w:pPr>
      <w:hyperlink w:anchor="_Toc106287368" w:history="1">
        <w:r w:rsidRPr="00FE0E04">
          <w:rPr>
            <w:rStyle w:val="Hyperlink"/>
            <w:rFonts w:ascii="Arial" w:hAnsi="Arial" w:cs="Arial"/>
            <w:noProof/>
          </w:rPr>
          <w:t>Aneksi 3 – Pyetësori për matjen e kënaqësisë së banorëve për shërbimin e pastrimit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14:paraId="2C11FBD1" w14:textId="3CB0C770" w:rsidR="00BB076F" w:rsidRPr="00793C6F" w:rsidRDefault="00BB076F" w:rsidP="00793C6F">
      <w:pPr>
        <w:spacing w:after="120"/>
        <w:rPr>
          <w:rFonts w:ascii="Arial" w:hAnsi="Arial" w:cs="Arial"/>
          <w:b/>
        </w:rPr>
      </w:pPr>
      <w:r w:rsidRPr="00793C6F">
        <w:rPr>
          <w:rFonts w:ascii="Arial" w:hAnsi="Arial" w:cs="Arial"/>
          <w:b/>
        </w:rPr>
        <w:fldChar w:fldCharType="end"/>
      </w:r>
    </w:p>
    <w:p w14:paraId="2841E648" w14:textId="15244905" w:rsidR="00BB076F" w:rsidRPr="00793C6F" w:rsidRDefault="00BB076F" w:rsidP="00793C6F">
      <w:pPr>
        <w:spacing w:after="120"/>
        <w:rPr>
          <w:rFonts w:ascii="Arial" w:hAnsi="Arial" w:cs="Arial"/>
          <w:b/>
        </w:rPr>
      </w:pPr>
      <w:r w:rsidRPr="00793C6F">
        <w:rPr>
          <w:rFonts w:ascii="Arial" w:hAnsi="Arial" w:cs="Arial"/>
          <w:b/>
        </w:rPr>
        <w:t>LISTA E FIGURAVE</w:t>
      </w:r>
    </w:p>
    <w:p w14:paraId="6833D6A9" w14:textId="46CFE975" w:rsidR="00900159" w:rsidRDefault="00022334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r>
        <w:rPr>
          <w:rFonts w:ascii="Arial" w:hAnsi="Arial" w:cs="Arial"/>
          <w:b/>
          <w:bCs/>
          <w:caps/>
        </w:rPr>
        <w:fldChar w:fldCharType="begin"/>
      </w:r>
      <w:r>
        <w:rPr>
          <w:rFonts w:ascii="Arial" w:hAnsi="Arial" w:cs="Arial"/>
          <w:b/>
          <w:bCs/>
          <w:caps/>
        </w:rPr>
        <w:instrText xml:space="preserve"> TOC \h \z \t "Caption" \c </w:instrText>
      </w:r>
      <w:r>
        <w:rPr>
          <w:rFonts w:ascii="Arial" w:hAnsi="Arial" w:cs="Arial"/>
          <w:b/>
          <w:bCs/>
          <w:caps/>
        </w:rPr>
        <w:fldChar w:fldCharType="separate"/>
      </w:r>
      <w:hyperlink w:anchor="_Toc106287369" w:history="1">
        <w:r w:rsidR="00900159" w:rsidRPr="00CF00B8">
          <w:rPr>
            <w:rStyle w:val="Hyperlink"/>
            <w:rFonts w:ascii="Arial" w:hAnsi="Arial" w:cs="Arial"/>
            <w:noProof/>
          </w:rPr>
          <w:t>Figura 1: Përmbajtja e raportit të vlerësimit</w:t>
        </w:r>
        <w:r w:rsidR="00900159">
          <w:rPr>
            <w:noProof/>
            <w:webHidden/>
          </w:rPr>
          <w:tab/>
        </w:r>
        <w:r w:rsidR="00900159">
          <w:rPr>
            <w:noProof/>
            <w:webHidden/>
          </w:rPr>
          <w:fldChar w:fldCharType="begin"/>
        </w:r>
        <w:r w:rsidR="00900159">
          <w:rPr>
            <w:noProof/>
            <w:webHidden/>
          </w:rPr>
          <w:instrText xml:space="preserve"> PAGEREF _Toc106287369 \h </w:instrText>
        </w:r>
        <w:r w:rsidR="00900159">
          <w:rPr>
            <w:noProof/>
            <w:webHidden/>
          </w:rPr>
        </w:r>
        <w:r w:rsidR="00900159">
          <w:rPr>
            <w:noProof/>
            <w:webHidden/>
          </w:rPr>
          <w:fldChar w:fldCharType="separate"/>
        </w:r>
        <w:r w:rsidR="00900159">
          <w:rPr>
            <w:noProof/>
            <w:webHidden/>
          </w:rPr>
          <w:t>6</w:t>
        </w:r>
        <w:r w:rsidR="00900159">
          <w:rPr>
            <w:noProof/>
            <w:webHidden/>
          </w:rPr>
          <w:fldChar w:fldCharType="end"/>
        </w:r>
      </w:hyperlink>
    </w:p>
    <w:p w14:paraId="27BEEED5" w14:textId="2DD41E7E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70" w:history="1">
        <w:r w:rsidRPr="00CF00B8">
          <w:rPr>
            <w:rStyle w:val="Hyperlink"/>
            <w:rFonts w:ascii="Arial" w:hAnsi="Arial" w:cs="Arial"/>
            <w:noProof/>
          </w:rPr>
          <w:t>Figura 2: Organizimi i Planit të Veprimit të PMMU për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2DD2842" w14:textId="34E2318C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71" w:history="1">
        <w:r w:rsidRPr="00CF00B8">
          <w:rPr>
            <w:rStyle w:val="Hyperlink"/>
            <w:rFonts w:ascii="Arial" w:hAnsi="Arial" w:cs="Arial"/>
            <w:noProof/>
          </w:rPr>
          <w:t>Figura 3: Vlerësimi me pikë i aktiviteteve të planit të veprimit të PMMU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95E65BC" w14:textId="42D20117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72" w:history="1">
        <w:r w:rsidRPr="00CF00B8">
          <w:rPr>
            <w:rStyle w:val="Hyperlink"/>
            <w:rFonts w:ascii="Arial" w:hAnsi="Arial" w:cs="Arial"/>
            <w:noProof/>
          </w:rPr>
          <w:t>Figura 4: Pesha specifike e çdo objektivi në përmbushjen e PMMU për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1571BD82" w14:textId="5E4261E6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73" w:history="1">
        <w:r w:rsidRPr="00CF00B8">
          <w:rPr>
            <w:rStyle w:val="Hyperlink"/>
            <w:rFonts w:ascii="Arial" w:hAnsi="Arial" w:cs="Arial"/>
            <w:noProof/>
          </w:rPr>
          <w:t>Figura 5: Vlerësimi me pikë i aktiviteteve të objektivit 1 të PMMU për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77FE065" w14:textId="44389B99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74" w:history="1">
        <w:r w:rsidRPr="00CF00B8">
          <w:rPr>
            <w:rStyle w:val="Hyperlink"/>
            <w:rFonts w:ascii="Arial" w:hAnsi="Arial" w:cs="Arial"/>
            <w:noProof/>
          </w:rPr>
          <w:t>Figura 6: Shkalla e zbatimit të objektivit 1 të PMMU për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FD05710" w14:textId="6B6F7ECB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75" w:history="1">
        <w:r w:rsidRPr="00CF00B8">
          <w:rPr>
            <w:rStyle w:val="Hyperlink"/>
            <w:rFonts w:ascii="Arial" w:hAnsi="Arial" w:cs="Arial"/>
            <w:noProof/>
          </w:rPr>
          <w:t>Figura 7: Vlerësimi me pikë i aktiviteteve të objektivit 2 të PMMU për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6A8C885" w14:textId="2A588916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76" w:history="1">
        <w:r w:rsidRPr="00CF00B8">
          <w:rPr>
            <w:rStyle w:val="Hyperlink"/>
            <w:rFonts w:ascii="Arial" w:hAnsi="Arial" w:cs="Arial"/>
            <w:noProof/>
          </w:rPr>
          <w:t>Figura 8: Shkalla e zbatimit të objektivit 2 të PMMU për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42169A3" w14:textId="65C3E9B5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77" w:history="1">
        <w:r w:rsidRPr="00CF00B8">
          <w:rPr>
            <w:rStyle w:val="Hyperlink"/>
            <w:rFonts w:ascii="Arial" w:hAnsi="Arial" w:cs="Arial"/>
            <w:noProof/>
          </w:rPr>
          <w:t>Figura 9: Vlerësimi me pikë i aktiviteteve të objektivit 3 të PMMU për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0DE6B75" w14:textId="0C0EAC3E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78" w:history="1">
        <w:r w:rsidRPr="00CF00B8">
          <w:rPr>
            <w:rStyle w:val="Hyperlink"/>
            <w:rFonts w:ascii="Arial" w:hAnsi="Arial" w:cs="Arial"/>
            <w:noProof/>
          </w:rPr>
          <w:t>Figura 10: Shkalla e zbatimit të objektivit 3 të PMMU për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FCD27CC" w14:textId="40F00C9A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79" w:history="1">
        <w:r w:rsidRPr="00CF00B8">
          <w:rPr>
            <w:rStyle w:val="Hyperlink"/>
            <w:rFonts w:ascii="Arial" w:hAnsi="Arial" w:cs="Arial"/>
            <w:noProof/>
          </w:rPr>
          <w:t>Figura 11: Vlerësimi me pikë i aktiviteteve të objektivit 4 të PMMU për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C7C6ABE" w14:textId="6C253153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80" w:history="1">
        <w:r w:rsidRPr="00CF00B8">
          <w:rPr>
            <w:rStyle w:val="Hyperlink"/>
            <w:rFonts w:ascii="Arial" w:hAnsi="Arial" w:cs="Arial"/>
            <w:noProof/>
          </w:rPr>
          <w:t>Figura 12: Shkalla e zbatimit të objektivit 4 të PMMU për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C17C640" w14:textId="79E4D972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81" w:history="1">
        <w:r w:rsidRPr="00CF00B8">
          <w:rPr>
            <w:rStyle w:val="Hyperlink"/>
            <w:rFonts w:ascii="Arial" w:hAnsi="Arial" w:cs="Arial"/>
            <w:noProof/>
          </w:rPr>
          <w:t>Figura 13: Vlerësimi me pikë i aktiviteteve të objektivit 5 të PMMU për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71D6D2E" w14:textId="4017D96E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82" w:history="1">
        <w:r w:rsidRPr="00CF00B8">
          <w:rPr>
            <w:rStyle w:val="Hyperlink"/>
            <w:rFonts w:ascii="Arial" w:hAnsi="Arial" w:cs="Arial"/>
            <w:noProof/>
          </w:rPr>
          <w:t>Figura 14: Shkalla e zbatimit të objektivit 5 të PMMU për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EF22EB6" w14:textId="7061D73B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83" w:history="1">
        <w:r w:rsidRPr="00CF00B8">
          <w:rPr>
            <w:rStyle w:val="Hyperlink"/>
            <w:rFonts w:ascii="Arial" w:hAnsi="Arial" w:cs="Arial"/>
            <w:noProof/>
          </w:rPr>
          <w:t>Figura 15: Shkalla e zbatimit të të gjithë objektivave dhe planit të veprimit të PMMU për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BF6F461" w14:textId="69E17362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84" w:history="1">
        <w:r w:rsidRPr="00CF00B8">
          <w:rPr>
            <w:rStyle w:val="Hyperlink"/>
            <w:rFonts w:ascii="Arial" w:hAnsi="Arial" w:cs="Arial"/>
            <w:noProof/>
          </w:rPr>
          <w:t>Figura 16: Përmirësimi i shërbimit bazuar mbi treguesit e performancës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1C09F52C" w14:textId="4EA8B50B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85" w:history="1">
        <w:r w:rsidRPr="00CF00B8">
          <w:rPr>
            <w:rStyle w:val="Hyperlink"/>
            <w:rFonts w:ascii="Arial" w:hAnsi="Arial" w:cs="Arial"/>
            <w:noProof/>
          </w:rPr>
          <w:t>Figura 17: Indikatorët sasior dhe cilësor për vlerësimin e performancës së shërbimit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50F5AD9" w14:textId="49EC403F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86" w:history="1">
        <w:r w:rsidRPr="00CF00B8">
          <w:rPr>
            <w:rStyle w:val="Hyperlink"/>
            <w:rFonts w:ascii="Arial" w:hAnsi="Arial" w:cs="Arial"/>
            <w:noProof/>
          </w:rPr>
          <w:t>Figura 18: Llogaritja e Indikatorëve sasiorë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91D03B5" w14:textId="58A19AEE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87" w:history="1">
        <w:r w:rsidRPr="00CF00B8">
          <w:rPr>
            <w:rStyle w:val="Hyperlink"/>
            <w:rFonts w:ascii="Arial" w:hAnsi="Arial" w:cs="Arial"/>
            <w:noProof/>
          </w:rPr>
          <w:t>Figura 19: Vlerësimi i Indikatorëve cilësor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9241E87" w14:textId="734D65AF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88" w:history="1">
        <w:r w:rsidRPr="00CF00B8">
          <w:rPr>
            <w:rStyle w:val="Hyperlink"/>
            <w:rFonts w:ascii="Arial" w:hAnsi="Arial" w:cs="Arial"/>
            <w:noProof/>
          </w:rPr>
          <w:t>Figura 20: Sistemi i benchmark-ut për sektorin e mbetjeve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29B410EA" w14:textId="2E0FE171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89" w:history="1">
        <w:r w:rsidRPr="00CF00B8">
          <w:rPr>
            <w:rStyle w:val="Hyperlink"/>
            <w:rFonts w:ascii="Arial" w:hAnsi="Arial" w:cs="Arial"/>
            <w:noProof/>
          </w:rPr>
          <w:t>Figura 21: Rezultatet e treguesit – Mbulimi i zonës me shërbim në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BF99BC0" w14:textId="5CF3817B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90" w:history="1">
        <w:r w:rsidRPr="00CF00B8">
          <w:rPr>
            <w:rStyle w:val="Hyperlink"/>
            <w:rFonts w:ascii="Arial" w:hAnsi="Arial" w:cs="Arial"/>
            <w:noProof/>
          </w:rPr>
          <w:t>Figura 22: Rezultatet e treguesit – Pastërtia e bashkisë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1D8FE2D" w14:textId="4A9A00BA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91" w:history="1">
        <w:r w:rsidRPr="00CF00B8">
          <w:rPr>
            <w:rStyle w:val="Hyperlink"/>
            <w:rFonts w:ascii="Arial" w:hAnsi="Arial" w:cs="Arial"/>
            <w:noProof/>
          </w:rPr>
          <w:t>Figura 23: Rezultatet e treguesit – Gadishmëria e bashkisë për të adresuar ankesat e publikut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C9BCDB3" w14:textId="04DADF78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92" w:history="1">
        <w:r w:rsidRPr="00CF00B8">
          <w:rPr>
            <w:rStyle w:val="Hyperlink"/>
            <w:rFonts w:ascii="Arial" w:hAnsi="Arial" w:cs="Arial"/>
            <w:noProof/>
          </w:rPr>
          <w:t>Figura 24: Rezultatet e treguesit – Shkalla grumbullimit të diferencuar në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02F4590" w14:textId="7D17743D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93" w:history="1">
        <w:r w:rsidRPr="00CF00B8">
          <w:rPr>
            <w:rStyle w:val="Hyperlink"/>
            <w:rFonts w:ascii="Arial" w:hAnsi="Arial" w:cs="Arial"/>
            <w:noProof/>
          </w:rPr>
          <w:t>Figura 25: Rezultatet e treguesit – Trajimi i mbetjeve në përputhje me legjislacionin në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208C70C4" w14:textId="0C36F328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94" w:history="1">
        <w:r w:rsidRPr="00CF00B8">
          <w:rPr>
            <w:rStyle w:val="Hyperlink"/>
            <w:rFonts w:ascii="Arial" w:hAnsi="Arial" w:cs="Arial"/>
            <w:noProof/>
          </w:rPr>
          <w:t>Figura 26: Rezultatet e treguesit – Mbulimi i kostos së shërbimit për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46CEE5AC" w14:textId="4CD111A9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95" w:history="1">
        <w:r w:rsidRPr="00CF00B8">
          <w:rPr>
            <w:rStyle w:val="Hyperlink"/>
            <w:rFonts w:ascii="Arial" w:hAnsi="Arial" w:cs="Arial"/>
            <w:noProof/>
          </w:rPr>
          <w:t>Figura 27: Rezultatet e treguesit – Grumbullimi i tarifës së shërbimit në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0A4DC27E" w14:textId="1FF87FB8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96" w:history="1">
        <w:r w:rsidRPr="00CF00B8">
          <w:rPr>
            <w:rStyle w:val="Hyperlink"/>
            <w:rFonts w:ascii="Arial" w:hAnsi="Arial" w:cs="Arial"/>
            <w:noProof/>
          </w:rPr>
          <w:t>Figura 28: Rezultatet e treguesit – Grumbullimi i tarifës së shërbimit në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642B086E" w14:textId="36C8EFA7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97" w:history="1">
        <w:r w:rsidRPr="00CF00B8">
          <w:rPr>
            <w:rStyle w:val="Hyperlink"/>
            <w:rFonts w:ascii="Arial" w:hAnsi="Arial" w:cs="Arial"/>
            <w:noProof/>
          </w:rPr>
          <w:t>Figura 29: Kontributi i perfitueseve të shërbimit në grumbullimin e tarifës në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61EF47B0" w14:textId="3FB9656C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98" w:history="1">
        <w:r w:rsidRPr="00CF00B8">
          <w:rPr>
            <w:rStyle w:val="Hyperlink"/>
            <w:rFonts w:ascii="Arial" w:hAnsi="Arial" w:cs="Arial"/>
            <w:noProof/>
          </w:rPr>
          <w:t>Figura 30: Rezultatet e treguesit – Transparenca e sistemit të faturimit për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339E2213" w14:textId="427D35B6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399" w:history="1">
        <w:r w:rsidRPr="00CF00B8">
          <w:rPr>
            <w:rStyle w:val="Hyperlink"/>
            <w:rFonts w:ascii="Arial" w:hAnsi="Arial" w:cs="Arial"/>
            <w:noProof/>
          </w:rPr>
          <w:t>Figura 31: Rezultatet e treguesit – koherenca në aspektet institucionale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548E0566" w14:textId="180B8F16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400" w:history="1">
        <w:r w:rsidRPr="00CF00B8">
          <w:rPr>
            <w:rStyle w:val="Hyperlink"/>
            <w:rFonts w:ascii="Arial" w:hAnsi="Arial" w:cs="Arial"/>
            <w:noProof/>
          </w:rPr>
          <w:t>Figura 32: Zona e shërbimit të pastrimit ku banojnë plotësuesit e pyetësorit në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6771F35E" w14:textId="37914B32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401" w:history="1">
        <w:r w:rsidRPr="00CF00B8">
          <w:rPr>
            <w:rStyle w:val="Hyperlink"/>
            <w:rFonts w:ascii="Arial" w:hAnsi="Arial" w:cs="Arial"/>
            <w:noProof/>
          </w:rPr>
          <w:t>Figura 33: Vlerësimi për ofrimin e shërbimit në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19924AC5" w14:textId="226B087F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402" w:history="1">
        <w:r w:rsidRPr="00CF00B8">
          <w:rPr>
            <w:rStyle w:val="Hyperlink"/>
            <w:rFonts w:ascii="Arial" w:hAnsi="Arial" w:cs="Arial"/>
            <w:noProof/>
          </w:rPr>
          <w:t>Figura 34: Aspektet që ndikojnë negativisht në cilësinë e shërbimit në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C4B3771" w14:textId="7193D942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403" w:history="1">
        <w:r w:rsidRPr="00CF00B8">
          <w:rPr>
            <w:rStyle w:val="Hyperlink"/>
            <w:rFonts w:ascii="Arial" w:hAnsi="Arial" w:cs="Arial"/>
            <w:noProof/>
          </w:rPr>
          <w:t>Figura 35: Mjaftueshmëria e kontenierëve dhe frekuenca e ofrimit të shërbimit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0C9AB5A8" w14:textId="61290BC9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404" w:history="1">
        <w:r w:rsidRPr="00CF00B8">
          <w:rPr>
            <w:rStyle w:val="Hyperlink"/>
            <w:rFonts w:ascii="Arial" w:hAnsi="Arial" w:cs="Arial"/>
            <w:noProof/>
          </w:rPr>
          <w:t>Figura 36: Cilësia e pastërtisë për sheshet dhe rrugët në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2637AC13" w14:textId="53CAD9E3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405" w:history="1">
        <w:r w:rsidRPr="00CF00B8">
          <w:rPr>
            <w:rStyle w:val="Hyperlink"/>
            <w:rFonts w:ascii="Arial" w:hAnsi="Arial" w:cs="Arial"/>
            <w:noProof/>
          </w:rPr>
          <w:t>Figura 37: Prania e depozitimeve ilegale të mbetjeve në territorin e bashkisë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40D117AA" w14:textId="7870E2D7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406" w:history="1">
        <w:r w:rsidRPr="00CF00B8">
          <w:rPr>
            <w:rStyle w:val="Hyperlink"/>
            <w:rFonts w:ascii="Arial" w:hAnsi="Arial" w:cs="Arial"/>
            <w:noProof/>
          </w:rPr>
          <w:t>Figura 38: Gadishmëria për të ndarë mbetjet në burim në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3085A887" w14:textId="75823BB0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407" w:history="1">
        <w:r w:rsidRPr="00CF00B8">
          <w:rPr>
            <w:rStyle w:val="Hyperlink"/>
            <w:rFonts w:ascii="Arial" w:hAnsi="Arial" w:cs="Arial"/>
            <w:noProof/>
          </w:rPr>
          <w:t>Figura 39: Pagesa e tarifës së pastrimit në bashkinë Librazhd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129F1FBB" w14:textId="256A90DA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408" w:history="1">
        <w:r w:rsidRPr="00CF00B8">
          <w:rPr>
            <w:rStyle w:val="Hyperlink"/>
            <w:rFonts w:ascii="Arial" w:hAnsi="Arial" w:cs="Arial"/>
            <w:noProof/>
          </w:rPr>
          <w:t>Figura 40: Gadishmëria për të paguar më shumë për një shërbim më cilësor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7D9116DB" w14:textId="0F0F5770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409" w:history="1">
        <w:r w:rsidRPr="00CF00B8">
          <w:rPr>
            <w:rStyle w:val="Hyperlink"/>
            <w:rFonts w:ascii="Arial" w:hAnsi="Arial" w:cs="Arial"/>
            <w:noProof/>
          </w:rPr>
          <w:t>Figura 41: Informimi i qytetarëve për çështjet e menaxhimit të mbetjeve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14:paraId="4226CC2A" w14:textId="3DCB7BB6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410" w:history="1">
        <w:r w:rsidRPr="00CF00B8">
          <w:rPr>
            <w:rStyle w:val="Hyperlink"/>
            <w:rFonts w:ascii="Arial" w:hAnsi="Arial" w:cs="Arial"/>
            <w:noProof/>
          </w:rPr>
          <w:t>Figura 42: Vlerësimi i alternativave për përmirësimin e shërbimit sipas qytetarëve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14:paraId="657343CB" w14:textId="03F3F7E9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411" w:history="1">
        <w:r w:rsidRPr="00CF00B8">
          <w:rPr>
            <w:rStyle w:val="Hyperlink"/>
            <w:rFonts w:ascii="Arial" w:hAnsi="Arial" w:cs="Arial"/>
            <w:noProof/>
          </w:rPr>
          <w:t>Figura 43: Vlerësimi i alternativave që bashkia mund të ndërmarrë për përmirësimin e shërbimit sipas qytetarëve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11FCA91A" w14:textId="47AF1C93" w:rsidR="00900159" w:rsidRDefault="00900159">
      <w:pPr>
        <w:pStyle w:val="TableofFigures"/>
        <w:tabs>
          <w:tab w:val="right" w:leader="dot" w:pos="9016"/>
        </w:tabs>
        <w:rPr>
          <w:rFonts w:eastAsiaTheme="minorEastAsia"/>
          <w:noProof/>
        </w:rPr>
      </w:pPr>
      <w:hyperlink w:anchor="_Toc106287412" w:history="1">
        <w:r w:rsidRPr="00CF00B8">
          <w:rPr>
            <w:rStyle w:val="Hyperlink"/>
            <w:rFonts w:ascii="Arial" w:hAnsi="Arial" w:cs="Arial"/>
            <w:noProof/>
          </w:rPr>
          <w:t>Figura 44: Vlerësimi nga qytetarët i shërbimit në bashkinë Librazh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_Toc106287412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14:paraId="11609988" w14:textId="24F00292" w:rsidR="00F10252" w:rsidRPr="00793C6F" w:rsidRDefault="00022334" w:rsidP="00793C6F">
      <w:pPr>
        <w:pStyle w:val="Heading4"/>
        <w:spacing w:before="0" w:after="120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caps/>
        </w:rPr>
        <w:fldChar w:fldCharType="end"/>
      </w:r>
    </w:p>
    <w:p w14:paraId="41EE9E58" w14:textId="77777777" w:rsidR="00F10252" w:rsidRPr="00793C6F" w:rsidRDefault="00F10252" w:rsidP="00793C6F">
      <w:pPr>
        <w:spacing w:after="120"/>
        <w:rPr>
          <w:rFonts w:ascii="Arial" w:hAnsi="Arial" w:cs="Arial"/>
          <w:b/>
        </w:rPr>
      </w:pPr>
    </w:p>
    <w:p w14:paraId="7A3D68B0" w14:textId="77777777" w:rsidR="00F10252" w:rsidRPr="00793C6F" w:rsidRDefault="00F10252" w:rsidP="00793C6F">
      <w:pPr>
        <w:spacing w:after="120"/>
        <w:rPr>
          <w:rFonts w:ascii="Arial" w:hAnsi="Arial" w:cs="Arial"/>
          <w:b/>
        </w:rPr>
      </w:pPr>
    </w:p>
    <w:p w14:paraId="20E61629" w14:textId="77777777" w:rsidR="00F10252" w:rsidRPr="00793C6F" w:rsidRDefault="00F10252" w:rsidP="00793C6F">
      <w:pPr>
        <w:spacing w:after="120"/>
        <w:rPr>
          <w:rFonts w:ascii="Arial" w:hAnsi="Arial" w:cs="Arial"/>
          <w:b/>
        </w:rPr>
      </w:pPr>
    </w:p>
    <w:p w14:paraId="58FBD827" w14:textId="5D9FFD58" w:rsidR="00F10252" w:rsidRPr="00C94761" w:rsidRDefault="00DC2B42" w:rsidP="00793C6F">
      <w:pPr>
        <w:pStyle w:val="Heading1"/>
        <w:numPr>
          <w:ilvl w:val="0"/>
          <w:numId w:val="1"/>
        </w:numPr>
        <w:spacing w:before="0" w:after="120"/>
        <w:rPr>
          <w:rFonts w:ascii="Arial" w:hAnsi="Arial" w:cs="Arial"/>
          <w:color w:val="435422"/>
          <w:sz w:val="22"/>
          <w:szCs w:val="22"/>
        </w:rPr>
      </w:pPr>
      <w:bookmarkStart w:id="0" w:name="_Toc106287350"/>
      <w:proofErr w:type="spellStart"/>
      <w:r w:rsidRPr="00C94761">
        <w:rPr>
          <w:rFonts w:ascii="Arial" w:hAnsi="Arial" w:cs="Arial"/>
          <w:color w:val="435422"/>
          <w:sz w:val="22"/>
          <w:szCs w:val="22"/>
        </w:rPr>
        <w:lastRenderedPageBreak/>
        <w:t>P</w:t>
      </w:r>
      <w:r w:rsidR="00381C69" w:rsidRPr="00C94761">
        <w:rPr>
          <w:rFonts w:ascii="Arial" w:hAnsi="Arial" w:cs="Arial"/>
          <w:color w:val="435422"/>
          <w:sz w:val="22"/>
          <w:szCs w:val="22"/>
        </w:rPr>
        <w:t>ë</w:t>
      </w:r>
      <w:r w:rsidRPr="00C94761">
        <w:rPr>
          <w:rFonts w:ascii="Arial" w:hAnsi="Arial" w:cs="Arial"/>
          <w:color w:val="435422"/>
          <w:sz w:val="22"/>
          <w:szCs w:val="22"/>
        </w:rPr>
        <w:t>rmbledhja</w:t>
      </w:r>
      <w:proofErr w:type="spellEnd"/>
      <w:r w:rsidRPr="00C94761">
        <w:rPr>
          <w:rFonts w:ascii="Arial" w:hAnsi="Arial" w:cs="Arial"/>
          <w:color w:val="435422"/>
          <w:sz w:val="22"/>
          <w:szCs w:val="22"/>
        </w:rPr>
        <w:t xml:space="preserve"> e </w:t>
      </w:r>
      <w:proofErr w:type="spellStart"/>
      <w:r w:rsidRPr="00C94761">
        <w:rPr>
          <w:rFonts w:ascii="Arial" w:hAnsi="Arial" w:cs="Arial"/>
          <w:color w:val="435422"/>
          <w:sz w:val="22"/>
          <w:szCs w:val="22"/>
        </w:rPr>
        <w:t>gjetjeve</w:t>
      </w:r>
      <w:proofErr w:type="spellEnd"/>
      <w:r w:rsidRPr="00C94761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Pr="00C94761">
        <w:rPr>
          <w:rFonts w:ascii="Arial" w:hAnsi="Arial" w:cs="Arial"/>
          <w:color w:val="435422"/>
          <w:sz w:val="22"/>
          <w:szCs w:val="22"/>
        </w:rPr>
        <w:t>kryesore</w:t>
      </w:r>
      <w:bookmarkEnd w:id="0"/>
      <w:proofErr w:type="spellEnd"/>
      <w:r w:rsidR="000C5245" w:rsidRPr="00C94761">
        <w:rPr>
          <w:rFonts w:ascii="Arial" w:hAnsi="Arial" w:cs="Arial"/>
          <w:color w:val="435422"/>
          <w:sz w:val="22"/>
          <w:szCs w:val="22"/>
        </w:rPr>
        <w:t xml:space="preserve"> </w:t>
      </w:r>
    </w:p>
    <w:p w14:paraId="68FD67E1" w14:textId="006559D2" w:rsidR="00C94761" w:rsidRPr="00FC43E8" w:rsidRDefault="00C94761" w:rsidP="00C94761">
      <w:pPr>
        <w:spacing w:after="120"/>
        <w:jc w:val="both"/>
        <w:rPr>
          <w:rFonts w:ascii="Arial" w:hAnsi="Arial" w:cs="Arial"/>
        </w:rPr>
      </w:pPr>
      <w:proofErr w:type="spellStart"/>
      <w:r w:rsidRPr="00FC43E8">
        <w:rPr>
          <w:rFonts w:ascii="Arial" w:hAnsi="Arial" w:cs="Arial"/>
        </w:rPr>
        <w:t>Shkalla</w:t>
      </w:r>
      <w:proofErr w:type="spellEnd"/>
      <w:r w:rsidRPr="00FC43E8">
        <w:rPr>
          <w:rFonts w:ascii="Arial" w:hAnsi="Arial" w:cs="Arial"/>
        </w:rPr>
        <w:t xml:space="preserve"> </w:t>
      </w:r>
      <w:proofErr w:type="spellStart"/>
      <w:r w:rsidRPr="00FC43E8">
        <w:rPr>
          <w:rFonts w:ascii="Arial" w:hAnsi="Arial" w:cs="Arial"/>
        </w:rPr>
        <w:t>aktuale</w:t>
      </w:r>
      <w:proofErr w:type="spellEnd"/>
      <w:r w:rsidRPr="00FC43E8">
        <w:rPr>
          <w:rFonts w:ascii="Arial" w:hAnsi="Arial" w:cs="Arial"/>
        </w:rPr>
        <w:t xml:space="preserve"> e </w:t>
      </w:r>
      <w:proofErr w:type="spellStart"/>
      <w:r w:rsidRPr="00FC43E8">
        <w:rPr>
          <w:rFonts w:ascii="Arial" w:hAnsi="Arial" w:cs="Arial"/>
        </w:rPr>
        <w:t>zbatueshmërisë</w:t>
      </w:r>
      <w:proofErr w:type="spellEnd"/>
      <w:r w:rsidRPr="00FC43E8">
        <w:rPr>
          <w:rFonts w:ascii="Arial" w:hAnsi="Arial" w:cs="Arial"/>
        </w:rPr>
        <w:t xml:space="preserve"> </w:t>
      </w:r>
      <w:proofErr w:type="spellStart"/>
      <w:r w:rsidRPr="00FC43E8">
        <w:rPr>
          <w:rFonts w:ascii="Arial" w:hAnsi="Arial" w:cs="Arial"/>
        </w:rPr>
        <w:t>së</w:t>
      </w:r>
      <w:proofErr w:type="spellEnd"/>
      <w:r w:rsidRPr="00FC43E8">
        <w:rPr>
          <w:rFonts w:ascii="Arial" w:hAnsi="Arial" w:cs="Arial"/>
        </w:rPr>
        <w:t xml:space="preserve"> PLMIM</w:t>
      </w:r>
      <w:r w:rsidRPr="00FC43E8">
        <w:rPr>
          <w:rStyle w:val="FootnoteReference"/>
          <w:rFonts w:ascii="Arial" w:hAnsi="Arial" w:cs="Arial"/>
        </w:rPr>
        <w:footnoteReference w:id="1"/>
      </w:r>
      <w:r w:rsidRPr="00FC43E8">
        <w:rPr>
          <w:rFonts w:ascii="Arial" w:hAnsi="Arial" w:cs="Arial"/>
        </w:rPr>
        <w:t xml:space="preserve"> </w:t>
      </w:r>
      <w:proofErr w:type="spellStart"/>
      <w:r w:rsidRPr="00FC43E8">
        <w:rPr>
          <w:rFonts w:ascii="Arial" w:hAnsi="Arial" w:cs="Arial"/>
        </w:rPr>
        <w:t>në</w:t>
      </w:r>
      <w:proofErr w:type="spellEnd"/>
      <w:r w:rsidRPr="00FC43E8">
        <w:rPr>
          <w:rFonts w:ascii="Arial" w:hAnsi="Arial" w:cs="Arial"/>
        </w:rPr>
        <w:t xml:space="preserve"> </w:t>
      </w:r>
      <w:proofErr w:type="spellStart"/>
      <w:r w:rsidRPr="00FC43E8">
        <w:rPr>
          <w:rFonts w:ascii="Arial" w:hAnsi="Arial" w:cs="Arial"/>
        </w:rPr>
        <w:t>bashkinë</w:t>
      </w:r>
      <w:proofErr w:type="spellEnd"/>
      <w:r w:rsidRPr="00FC43E8">
        <w:rPr>
          <w:rFonts w:ascii="Arial" w:hAnsi="Arial" w:cs="Arial"/>
        </w:rPr>
        <w:t xml:space="preserve"> </w:t>
      </w:r>
      <w:proofErr w:type="spellStart"/>
      <w:r w:rsidR="00954E31">
        <w:rPr>
          <w:rFonts w:ascii="Arial" w:hAnsi="Arial" w:cs="Arial"/>
        </w:rPr>
        <w:t>Librazhd</w:t>
      </w:r>
      <w:proofErr w:type="spellEnd"/>
      <w:r w:rsidRPr="00FC43E8">
        <w:rPr>
          <w:rFonts w:ascii="Arial" w:hAnsi="Arial" w:cs="Arial"/>
        </w:rPr>
        <w:t xml:space="preserve">, 1 vit pas </w:t>
      </w:r>
      <w:proofErr w:type="spellStart"/>
      <w:r w:rsidRPr="00FC43E8">
        <w:rPr>
          <w:rFonts w:ascii="Arial" w:hAnsi="Arial" w:cs="Arial"/>
        </w:rPr>
        <w:t>miratimit</w:t>
      </w:r>
      <w:proofErr w:type="spellEnd"/>
      <w:r w:rsidRPr="00FC43E8">
        <w:rPr>
          <w:rFonts w:ascii="Arial" w:hAnsi="Arial" w:cs="Arial"/>
        </w:rPr>
        <w:t xml:space="preserve"> </w:t>
      </w:r>
      <w:proofErr w:type="spellStart"/>
      <w:r w:rsidRPr="00FC43E8">
        <w:rPr>
          <w:rFonts w:ascii="Arial" w:hAnsi="Arial" w:cs="Arial"/>
        </w:rPr>
        <w:t>të</w:t>
      </w:r>
      <w:proofErr w:type="spellEnd"/>
      <w:r w:rsidRPr="00FC43E8">
        <w:rPr>
          <w:rFonts w:ascii="Arial" w:hAnsi="Arial" w:cs="Arial"/>
        </w:rPr>
        <w:t xml:space="preserve"> </w:t>
      </w:r>
      <w:proofErr w:type="spellStart"/>
      <w:r w:rsidRPr="00FC43E8">
        <w:rPr>
          <w:rFonts w:ascii="Arial" w:hAnsi="Arial" w:cs="Arial"/>
        </w:rPr>
        <w:t>tij</w:t>
      </w:r>
      <w:proofErr w:type="spellEnd"/>
      <w:r w:rsidRPr="00FC43E8">
        <w:rPr>
          <w:rFonts w:ascii="Arial" w:hAnsi="Arial" w:cs="Arial"/>
        </w:rPr>
        <w:t xml:space="preserve">, </w:t>
      </w:r>
      <w:proofErr w:type="spellStart"/>
      <w:r w:rsidRPr="00FC43E8">
        <w:rPr>
          <w:rFonts w:ascii="Arial" w:hAnsi="Arial" w:cs="Arial"/>
        </w:rPr>
        <w:t>është</w:t>
      </w:r>
      <w:proofErr w:type="spellEnd"/>
      <w:r w:rsidRPr="00FC43E8">
        <w:rPr>
          <w:rFonts w:ascii="Arial" w:hAnsi="Arial" w:cs="Arial"/>
        </w:rPr>
        <w:t xml:space="preserve"> </w:t>
      </w:r>
      <w:proofErr w:type="spellStart"/>
      <w:r w:rsidRPr="00FC43E8">
        <w:rPr>
          <w:rFonts w:ascii="Arial" w:hAnsi="Arial" w:cs="Arial"/>
        </w:rPr>
        <w:t>në</w:t>
      </w:r>
      <w:proofErr w:type="spellEnd"/>
      <w:r w:rsidRPr="00FC43E8">
        <w:rPr>
          <w:rFonts w:ascii="Arial" w:hAnsi="Arial" w:cs="Arial"/>
        </w:rPr>
        <w:t xml:space="preserve"> </w:t>
      </w:r>
      <w:proofErr w:type="spellStart"/>
      <w:r w:rsidRPr="00FC43E8">
        <w:rPr>
          <w:rFonts w:ascii="Arial" w:hAnsi="Arial" w:cs="Arial"/>
        </w:rPr>
        <w:t>nivelin</w:t>
      </w:r>
      <w:proofErr w:type="spellEnd"/>
      <w:r w:rsidRPr="00FC43E8">
        <w:rPr>
          <w:rFonts w:ascii="Arial" w:hAnsi="Arial" w:cs="Arial"/>
        </w:rPr>
        <w:t xml:space="preserve"> </w:t>
      </w:r>
      <w:r w:rsidR="00954E31">
        <w:rPr>
          <w:rFonts w:ascii="Arial" w:hAnsi="Arial" w:cs="Arial"/>
        </w:rPr>
        <w:t>76</w:t>
      </w:r>
      <w:r w:rsidRPr="00FC43E8">
        <w:rPr>
          <w:rFonts w:ascii="Arial" w:hAnsi="Arial" w:cs="Arial"/>
        </w:rPr>
        <w:t>%.</w:t>
      </w:r>
    </w:p>
    <w:p w14:paraId="5C871DD8" w14:textId="52329E85" w:rsidR="00C94761" w:rsidRPr="00FC43E8" w:rsidRDefault="00C94761" w:rsidP="00C94761">
      <w:pPr>
        <w:spacing w:after="120"/>
        <w:jc w:val="both"/>
        <w:rPr>
          <w:rFonts w:ascii="Arial" w:hAnsi="Arial" w:cs="Arial"/>
        </w:rPr>
      </w:pPr>
      <w:proofErr w:type="spellStart"/>
      <w:r w:rsidRPr="00FC43E8">
        <w:rPr>
          <w:rFonts w:ascii="Arial" w:hAnsi="Arial" w:cs="Arial"/>
        </w:rPr>
        <w:t>Shkalla</w:t>
      </w:r>
      <w:proofErr w:type="spellEnd"/>
      <w:r w:rsidRPr="00FC43E8">
        <w:rPr>
          <w:rFonts w:ascii="Arial" w:hAnsi="Arial" w:cs="Arial"/>
        </w:rPr>
        <w:t xml:space="preserve"> e </w:t>
      </w:r>
      <w:proofErr w:type="spellStart"/>
      <w:r w:rsidRPr="00FC43E8">
        <w:rPr>
          <w:rFonts w:ascii="Arial" w:hAnsi="Arial" w:cs="Arial"/>
        </w:rPr>
        <w:t>përmbushjes</w:t>
      </w:r>
      <w:proofErr w:type="spellEnd"/>
      <w:r w:rsidRPr="00FC43E8">
        <w:rPr>
          <w:rFonts w:ascii="Arial" w:hAnsi="Arial" w:cs="Arial"/>
        </w:rPr>
        <w:t xml:space="preserve"> </w:t>
      </w:r>
      <w:proofErr w:type="spellStart"/>
      <w:r w:rsidRPr="00FC43E8">
        <w:rPr>
          <w:rFonts w:ascii="Arial" w:hAnsi="Arial" w:cs="Arial"/>
        </w:rPr>
        <w:t>së</w:t>
      </w:r>
      <w:proofErr w:type="spellEnd"/>
      <w:r w:rsidRPr="00FC4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4 </w:t>
      </w:r>
      <w:proofErr w:type="spellStart"/>
      <w:r w:rsidRPr="00FC43E8">
        <w:rPr>
          <w:rFonts w:ascii="Arial" w:hAnsi="Arial" w:cs="Arial"/>
        </w:rPr>
        <w:t>objektivave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954E31">
        <w:rPr>
          <w:rFonts w:ascii="Arial" w:hAnsi="Arial" w:cs="Arial"/>
        </w:rPr>
        <w:t>specifik</w:t>
      </w:r>
      <w:r w:rsidR="00CA20FF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FC43E8">
        <w:rPr>
          <w:rFonts w:ascii="Arial" w:hAnsi="Arial" w:cs="Arial"/>
        </w:rPr>
        <w:t>të</w:t>
      </w:r>
      <w:proofErr w:type="spellEnd"/>
      <w:r w:rsidRPr="00FC43E8">
        <w:rPr>
          <w:rFonts w:ascii="Arial" w:hAnsi="Arial" w:cs="Arial"/>
        </w:rPr>
        <w:t xml:space="preserve"> PLMIM (</w:t>
      </w:r>
      <w:proofErr w:type="spellStart"/>
      <w:r w:rsidRPr="00FC43E8">
        <w:rPr>
          <w:rFonts w:ascii="Arial" w:hAnsi="Arial" w:cs="Arial"/>
        </w:rPr>
        <w:t>zbatimi</w:t>
      </w:r>
      <w:proofErr w:type="spellEnd"/>
      <w:r w:rsidRPr="00FC43E8">
        <w:rPr>
          <w:rFonts w:ascii="Arial" w:hAnsi="Arial" w:cs="Arial"/>
        </w:rPr>
        <w:t xml:space="preserve"> </w:t>
      </w:r>
      <w:proofErr w:type="spellStart"/>
      <w:r w:rsidRPr="00FC43E8">
        <w:rPr>
          <w:rFonts w:ascii="Arial" w:hAnsi="Arial" w:cs="Arial"/>
        </w:rPr>
        <w:t>i</w:t>
      </w:r>
      <w:proofErr w:type="spellEnd"/>
      <w:r w:rsidRPr="00FC43E8">
        <w:rPr>
          <w:rFonts w:ascii="Arial" w:hAnsi="Arial" w:cs="Arial"/>
        </w:rPr>
        <w:t xml:space="preserve"> </w:t>
      </w:r>
      <w:proofErr w:type="spellStart"/>
      <w:r w:rsidRPr="00FC43E8">
        <w:rPr>
          <w:rFonts w:ascii="Arial" w:hAnsi="Arial" w:cs="Arial"/>
        </w:rPr>
        <w:t>çdo</w:t>
      </w:r>
      <w:proofErr w:type="spellEnd"/>
      <w:r w:rsidRPr="00FC43E8">
        <w:rPr>
          <w:rFonts w:ascii="Arial" w:hAnsi="Arial" w:cs="Arial"/>
        </w:rPr>
        <w:t xml:space="preserve"> </w:t>
      </w:r>
      <w:proofErr w:type="spellStart"/>
      <w:r w:rsidRPr="00FC43E8">
        <w:rPr>
          <w:rFonts w:ascii="Arial" w:hAnsi="Arial" w:cs="Arial"/>
        </w:rPr>
        <w:t>aktiviteti</w:t>
      </w:r>
      <w:proofErr w:type="spellEnd"/>
      <w:r w:rsidRPr="00FC43E8">
        <w:rPr>
          <w:rFonts w:ascii="Arial" w:hAnsi="Arial" w:cs="Arial"/>
        </w:rPr>
        <w:t xml:space="preserve"> </w:t>
      </w:r>
      <w:proofErr w:type="spellStart"/>
      <w:r w:rsidRPr="00FC43E8">
        <w:rPr>
          <w:rFonts w:ascii="Arial" w:hAnsi="Arial" w:cs="Arial"/>
        </w:rPr>
        <w:t>brenda</w:t>
      </w:r>
      <w:proofErr w:type="spellEnd"/>
      <w:r w:rsidRPr="00FC43E8">
        <w:rPr>
          <w:rFonts w:ascii="Arial" w:hAnsi="Arial" w:cs="Arial"/>
        </w:rPr>
        <w:t xml:space="preserve"> </w:t>
      </w:r>
      <w:proofErr w:type="spellStart"/>
      <w:r w:rsidRPr="00FC43E8">
        <w:rPr>
          <w:rFonts w:ascii="Arial" w:hAnsi="Arial" w:cs="Arial"/>
        </w:rPr>
        <w:t>çdo</w:t>
      </w:r>
      <w:proofErr w:type="spellEnd"/>
      <w:r w:rsidRPr="00FC43E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objektivi</w:t>
      </w:r>
      <w:proofErr w:type="spellEnd"/>
      <w:r w:rsidRPr="00FC43E8">
        <w:rPr>
          <w:rFonts w:ascii="Arial" w:hAnsi="Arial" w:cs="Arial"/>
        </w:rPr>
        <w:t xml:space="preserve">) </w:t>
      </w:r>
      <w:proofErr w:type="spellStart"/>
      <w:r w:rsidRPr="00FC43E8">
        <w:rPr>
          <w:rFonts w:ascii="Arial" w:hAnsi="Arial" w:cs="Arial"/>
        </w:rPr>
        <w:t>është</w:t>
      </w:r>
      <w:proofErr w:type="spellEnd"/>
      <w:r w:rsidRPr="00FC43E8">
        <w:rPr>
          <w:rFonts w:ascii="Arial" w:hAnsi="Arial" w:cs="Arial"/>
        </w:rPr>
        <w:t xml:space="preserve"> </w:t>
      </w:r>
      <w:proofErr w:type="spellStart"/>
      <w:r w:rsidRPr="00FC43E8">
        <w:rPr>
          <w:rFonts w:ascii="Arial" w:hAnsi="Arial" w:cs="Arial"/>
        </w:rPr>
        <w:t>si</w:t>
      </w:r>
      <w:proofErr w:type="spellEnd"/>
      <w:r w:rsidRPr="00FC43E8">
        <w:rPr>
          <w:rFonts w:ascii="Arial" w:hAnsi="Arial" w:cs="Arial"/>
        </w:rPr>
        <w:t xml:space="preserve"> </w:t>
      </w:r>
      <w:proofErr w:type="spellStart"/>
      <w:r w:rsidRPr="00FC43E8">
        <w:rPr>
          <w:rFonts w:ascii="Arial" w:hAnsi="Arial" w:cs="Arial"/>
        </w:rPr>
        <w:t>më</w:t>
      </w:r>
      <w:proofErr w:type="spellEnd"/>
      <w:r w:rsidRPr="00FC43E8">
        <w:rPr>
          <w:rFonts w:ascii="Arial" w:hAnsi="Arial" w:cs="Arial"/>
        </w:rPr>
        <w:t xml:space="preserve"> </w:t>
      </w:r>
      <w:proofErr w:type="spellStart"/>
      <w:r w:rsidRPr="00FC43E8">
        <w:rPr>
          <w:rFonts w:ascii="Arial" w:hAnsi="Arial" w:cs="Arial"/>
        </w:rPr>
        <w:t>poshtë</w:t>
      </w:r>
      <w:proofErr w:type="spellEnd"/>
      <w:r w:rsidRPr="00FC43E8">
        <w:rPr>
          <w:rFonts w:ascii="Arial" w:hAnsi="Arial" w:cs="Arial"/>
        </w:rPr>
        <w:t>:</w:t>
      </w:r>
    </w:p>
    <w:p w14:paraId="4690D204" w14:textId="73324822" w:rsidR="00C94761" w:rsidRPr="00FC43E8" w:rsidRDefault="00954E31" w:rsidP="00C94761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954E31">
        <w:rPr>
          <w:rFonts w:ascii="Arial" w:hAnsi="Arial" w:cs="Arial"/>
        </w:rPr>
        <w:t xml:space="preserve">Deri </w:t>
      </w:r>
      <w:proofErr w:type="spellStart"/>
      <w:r w:rsidRPr="00954E31">
        <w:rPr>
          <w:rFonts w:ascii="Arial" w:hAnsi="Arial" w:cs="Arial"/>
        </w:rPr>
        <w:t>n</w:t>
      </w:r>
      <w:r w:rsidR="00CA20FF">
        <w:rPr>
          <w:rFonts w:ascii="Arial" w:hAnsi="Arial" w:cs="Arial"/>
        </w:rPr>
        <w:t>ë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vitin</w:t>
      </w:r>
      <w:proofErr w:type="spellEnd"/>
      <w:r w:rsidRPr="00954E31">
        <w:rPr>
          <w:rFonts w:ascii="Arial" w:hAnsi="Arial" w:cs="Arial"/>
        </w:rPr>
        <w:t xml:space="preserve"> 2024 </w:t>
      </w:r>
      <w:proofErr w:type="spellStart"/>
      <w:r w:rsidRPr="00954E31">
        <w:rPr>
          <w:rFonts w:ascii="Arial" w:hAnsi="Arial" w:cs="Arial"/>
        </w:rPr>
        <w:t>t</w:t>
      </w:r>
      <w:r w:rsidR="00CA20FF">
        <w:rPr>
          <w:rFonts w:ascii="Arial" w:hAnsi="Arial" w:cs="Arial"/>
        </w:rPr>
        <w:t>ë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kemi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arritur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shtrirjen</w:t>
      </w:r>
      <w:proofErr w:type="spellEnd"/>
      <w:r w:rsidRPr="00954E31">
        <w:rPr>
          <w:rFonts w:ascii="Arial" w:hAnsi="Arial" w:cs="Arial"/>
        </w:rPr>
        <w:t xml:space="preserve"> e </w:t>
      </w:r>
      <w:proofErr w:type="spellStart"/>
      <w:r w:rsidRPr="00954E31">
        <w:rPr>
          <w:rFonts w:ascii="Arial" w:hAnsi="Arial" w:cs="Arial"/>
        </w:rPr>
        <w:t>sh</w:t>
      </w:r>
      <w:r w:rsidR="00CA20FF">
        <w:rPr>
          <w:rFonts w:ascii="Arial" w:hAnsi="Arial" w:cs="Arial"/>
        </w:rPr>
        <w:t>ë</w:t>
      </w:r>
      <w:r w:rsidRPr="00954E31">
        <w:rPr>
          <w:rFonts w:ascii="Arial" w:hAnsi="Arial" w:cs="Arial"/>
        </w:rPr>
        <w:t>rbimit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t</w:t>
      </w:r>
      <w:r w:rsidR="00CA20FF">
        <w:rPr>
          <w:rFonts w:ascii="Arial" w:hAnsi="Arial" w:cs="Arial"/>
        </w:rPr>
        <w:t>ë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pastrimit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deri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n</w:t>
      </w:r>
      <w:r w:rsidR="00CA20FF">
        <w:rPr>
          <w:rFonts w:ascii="Arial" w:hAnsi="Arial" w:cs="Arial"/>
        </w:rPr>
        <w:t>ë</w:t>
      </w:r>
      <w:proofErr w:type="spellEnd"/>
      <w:r w:rsidRPr="00954E31">
        <w:rPr>
          <w:rFonts w:ascii="Arial" w:hAnsi="Arial" w:cs="Arial"/>
        </w:rPr>
        <w:t xml:space="preserve"> 80% </w:t>
      </w:r>
      <w:proofErr w:type="spellStart"/>
      <w:r w:rsidRPr="00954E31">
        <w:rPr>
          <w:rFonts w:ascii="Arial" w:hAnsi="Arial" w:cs="Arial"/>
        </w:rPr>
        <w:t>t</w:t>
      </w:r>
      <w:r w:rsidR="00CA20FF">
        <w:rPr>
          <w:rFonts w:ascii="Arial" w:hAnsi="Arial" w:cs="Arial"/>
        </w:rPr>
        <w:t>ë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popullsis</w:t>
      </w:r>
      <w:r w:rsidR="00CA20FF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r w:rsidR="00A07561" w:rsidRPr="00A07561">
        <w:rPr>
          <w:rFonts w:ascii="Arial" w:hAnsi="Arial" w:cs="Arial"/>
          <w:b/>
          <w:bCs/>
        </w:rPr>
        <w:t>70%</w:t>
      </w:r>
    </w:p>
    <w:p w14:paraId="3CD5C888" w14:textId="25313D51" w:rsidR="00C94761" w:rsidRPr="00FC43E8" w:rsidRDefault="00954E31" w:rsidP="00C94761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proofErr w:type="spellStart"/>
      <w:r w:rsidRPr="00954E31">
        <w:rPr>
          <w:rFonts w:ascii="Arial" w:hAnsi="Arial" w:cs="Arial"/>
        </w:rPr>
        <w:t>Nd</w:t>
      </w:r>
      <w:r w:rsidR="00CA20FF">
        <w:rPr>
          <w:rFonts w:ascii="Arial" w:hAnsi="Arial" w:cs="Arial"/>
        </w:rPr>
        <w:t>ë</w:t>
      </w:r>
      <w:r w:rsidRPr="00954E31">
        <w:rPr>
          <w:rFonts w:ascii="Arial" w:hAnsi="Arial" w:cs="Arial"/>
        </w:rPr>
        <w:t>rgjegj</w:t>
      </w:r>
      <w:r w:rsidR="00CA20FF">
        <w:rPr>
          <w:rFonts w:ascii="Arial" w:hAnsi="Arial" w:cs="Arial"/>
        </w:rPr>
        <w:t>ë</w:t>
      </w:r>
      <w:r w:rsidRPr="00954E31">
        <w:rPr>
          <w:rFonts w:ascii="Arial" w:hAnsi="Arial" w:cs="Arial"/>
        </w:rPr>
        <w:t>simi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komunitetit</w:t>
      </w:r>
      <w:proofErr w:type="spellEnd"/>
      <w:r w:rsidRPr="00954E31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i</w:t>
      </w:r>
      <w:r w:rsidRPr="00954E31">
        <w:rPr>
          <w:rFonts w:ascii="Arial" w:hAnsi="Arial" w:cs="Arial"/>
        </w:rPr>
        <w:t xml:space="preserve">r </w:t>
      </w:r>
      <w:proofErr w:type="spellStart"/>
      <w:r w:rsidRPr="00954E31">
        <w:rPr>
          <w:rFonts w:ascii="Arial" w:hAnsi="Arial" w:cs="Arial"/>
        </w:rPr>
        <w:t>hedhjen</w:t>
      </w:r>
      <w:proofErr w:type="spellEnd"/>
      <w:r w:rsidRPr="00954E31">
        <w:rPr>
          <w:rFonts w:ascii="Arial" w:hAnsi="Arial" w:cs="Arial"/>
        </w:rPr>
        <w:t xml:space="preserve"> e </w:t>
      </w:r>
      <w:proofErr w:type="spellStart"/>
      <w:r w:rsidRPr="00954E31">
        <w:rPr>
          <w:rFonts w:ascii="Arial" w:hAnsi="Arial" w:cs="Arial"/>
        </w:rPr>
        <w:t>mbetjeve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venddepozitimet</w:t>
      </w:r>
      <w:proofErr w:type="spellEnd"/>
      <w:r w:rsidRPr="00954E31">
        <w:rPr>
          <w:rFonts w:ascii="Arial" w:hAnsi="Arial" w:cs="Arial"/>
        </w:rPr>
        <w:t xml:space="preserve"> e </w:t>
      </w:r>
      <w:proofErr w:type="spellStart"/>
      <w:r w:rsidRPr="00954E31">
        <w:rPr>
          <w:rFonts w:ascii="Arial" w:hAnsi="Arial" w:cs="Arial"/>
        </w:rPr>
        <w:t>caktuara</w:t>
      </w:r>
      <w:proofErr w:type="spellEnd"/>
      <w:r w:rsidRPr="00954E31">
        <w:rPr>
          <w:rFonts w:ascii="Arial" w:hAnsi="Arial" w:cs="Arial"/>
        </w:rPr>
        <w:t xml:space="preserve">, </w:t>
      </w:r>
      <w:proofErr w:type="spellStart"/>
      <w:r w:rsidRPr="00954E31">
        <w:rPr>
          <w:rFonts w:ascii="Arial" w:hAnsi="Arial" w:cs="Arial"/>
        </w:rPr>
        <w:t>n</w:t>
      </w:r>
      <w:r>
        <w:rPr>
          <w:rFonts w:ascii="Arial" w:hAnsi="Arial" w:cs="Arial"/>
        </w:rPr>
        <w:t>i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vendet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ku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sh</w:t>
      </w:r>
      <w:r>
        <w:rPr>
          <w:rFonts w:ascii="Arial" w:hAnsi="Arial" w:cs="Arial"/>
        </w:rPr>
        <w:t>i</w:t>
      </w:r>
      <w:r w:rsidRPr="00954E31">
        <w:rPr>
          <w:rFonts w:ascii="Arial" w:hAnsi="Arial" w:cs="Arial"/>
        </w:rPr>
        <w:t>rbimi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ofrohet</w:t>
      </w:r>
      <w:proofErr w:type="spellEnd"/>
      <w:r w:rsidRPr="00954E31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i</w:t>
      </w:r>
      <w:r w:rsidRPr="00954E31">
        <w:rPr>
          <w:rFonts w:ascii="Arial" w:hAnsi="Arial" w:cs="Arial"/>
        </w:rPr>
        <w:t xml:space="preserve">r </w:t>
      </w:r>
      <w:proofErr w:type="spellStart"/>
      <w:r w:rsidRPr="00954E31">
        <w:rPr>
          <w:rFonts w:ascii="Arial" w:hAnsi="Arial" w:cs="Arial"/>
        </w:rPr>
        <w:t>her</w:t>
      </w:r>
      <w:r>
        <w:rPr>
          <w:rFonts w:ascii="Arial" w:hAnsi="Arial" w:cs="Arial"/>
        </w:rPr>
        <w:t>i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par</w:t>
      </w:r>
      <w:r w:rsidR="00CA20FF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r w:rsidR="00A07561">
        <w:rPr>
          <w:rFonts w:ascii="Arial" w:hAnsi="Arial" w:cs="Arial"/>
          <w:b/>
          <w:bCs/>
        </w:rPr>
        <w:t>55%</w:t>
      </w:r>
    </w:p>
    <w:p w14:paraId="707AE484" w14:textId="001C2478" w:rsidR="00C94761" w:rsidRPr="00FC43E8" w:rsidRDefault="00954E31" w:rsidP="00C94761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proofErr w:type="spellStart"/>
      <w:r w:rsidRPr="00954E31">
        <w:rPr>
          <w:rFonts w:ascii="Arial" w:hAnsi="Arial" w:cs="Arial"/>
        </w:rPr>
        <w:t>Menaxhimi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i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mbetjeve</w:t>
      </w:r>
      <w:proofErr w:type="spellEnd"/>
      <w:r w:rsidRPr="00954E31">
        <w:rPr>
          <w:rFonts w:ascii="Arial" w:hAnsi="Arial" w:cs="Arial"/>
        </w:rPr>
        <w:t xml:space="preserve"> urbane </w:t>
      </w:r>
      <w:proofErr w:type="spellStart"/>
      <w:r w:rsidRPr="00954E31">
        <w:rPr>
          <w:rFonts w:ascii="Arial" w:hAnsi="Arial" w:cs="Arial"/>
        </w:rPr>
        <w:t>n</w:t>
      </w:r>
      <w:r w:rsidR="00CA20FF">
        <w:rPr>
          <w:rFonts w:ascii="Arial" w:hAnsi="Arial" w:cs="Arial"/>
        </w:rPr>
        <w:t>ë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zonat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turistike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si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parku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komb</w:t>
      </w:r>
      <w:r w:rsidR="00CA20FF">
        <w:rPr>
          <w:rFonts w:ascii="Arial" w:hAnsi="Arial" w:cs="Arial"/>
        </w:rPr>
        <w:t>ë</w:t>
      </w:r>
      <w:r w:rsidRPr="00954E31">
        <w:rPr>
          <w:rFonts w:ascii="Arial" w:hAnsi="Arial" w:cs="Arial"/>
        </w:rPr>
        <w:t>tar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Shebenik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Jabllanic</w:t>
      </w:r>
      <w:r w:rsidR="00CA20FF">
        <w:rPr>
          <w:rFonts w:ascii="Arial" w:hAnsi="Arial" w:cs="Arial"/>
        </w:rPr>
        <w:t>ë</w:t>
      </w:r>
      <w:proofErr w:type="spellEnd"/>
      <w:r w:rsidRPr="00954E31">
        <w:rPr>
          <w:rFonts w:ascii="Arial" w:hAnsi="Arial" w:cs="Arial"/>
        </w:rPr>
        <w:t xml:space="preserve">, </w:t>
      </w:r>
      <w:proofErr w:type="spellStart"/>
      <w:r w:rsidRPr="00954E31">
        <w:rPr>
          <w:rFonts w:ascii="Arial" w:hAnsi="Arial" w:cs="Arial"/>
        </w:rPr>
        <w:t>Rezervati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i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gjuetis</w:t>
      </w:r>
      <w:r w:rsidR="00CA20FF">
        <w:rPr>
          <w:rFonts w:ascii="Arial" w:hAnsi="Arial" w:cs="Arial"/>
        </w:rPr>
        <w:t>ë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Kuturman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dhe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n</w:t>
      </w:r>
      <w:r w:rsidR="00CA20FF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t</w:t>
      </w:r>
      <w:r w:rsidR="00CA20FF">
        <w:rPr>
          <w:rFonts w:ascii="Arial" w:hAnsi="Arial" w:cs="Arial"/>
        </w:rPr>
        <w:t>ë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gjitha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monumentet</w:t>
      </w:r>
      <w:proofErr w:type="spellEnd"/>
      <w:r w:rsidRPr="00954E31">
        <w:rPr>
          <w:rFonts w:ascii="Arial" w:hAnsi="Arial" w:cs="Arial"/>
        </w:rPr>
        <w:t xml:space="preserve"> e </w:t>
      </w:r>
      <w:proofErr w:type="spellStart"/>
      <w:r w:rsidRPr="00954E31">
        <w:rPr>
          <w:rFonts w:ascii="Arial" w:hAnsi="Arial" w:cs="Arial"/>
        </w:rPr>
        <w:t>natyr</w:t>
      </w:r>
      <w:r w:rsidR="00CA20FF">
        <w:rPr>
          <w:rFonts w:ascii="Arial" w:hAnsi="Arial" w:cs="Arial"/>
        </w:rPr>
        <w:t>ë</w:t>
      </w:r>
      <w:r w:rsidRPr="00954E31">
        <w:rPr>
          <w:rFonts w:ascii="Arial" w:hAnsi="Arial" w:cs="Arial"/>
        </w:rPr>
        <w:t>s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deri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n</w:t>
      </w:r>
      <w:r w:rsidR="00CA20FF">
        <w:rPr>
          <w:rFonts w:ascii="Arial" w:hAnsi="Arial" w:cs="Arial"/>
        </w:rPr>
        <w:t>ë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vitin</w:t>
      </w:r>
      <w:proofErr w:type="spellEnd"/>
      <w:r w:rsidRPr="00954E31"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 xml:space="preserve"> </w:t>
      </w:r>
      <w:r w:rsidR="00A07561">
        <w:rPr>
          <w:rFonts w:ascii="Arial" w:hAnsi="Arial" w:cs="Arial"/>
          <w:b/>
          <w:bCs/>
        </w:rPr>
        <w:t>75%</w:t>
      </w:r>
    </w:p>
    <w:p w14:paraId="359D975C" w14:textId="77BD51FA" w:rsidR="00C94761" w:rsidRDefault="00954E31" w:rsidP="00C94761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proofErr w:type="spellStart"/>
      <w:r w:rsidRPr="00954E31">
        <w:rPr>
          <w:rFonts w:ascii="Arial" w:hAnsi="Arial" w:cs="Arial"/>
        </w:rPr>
        <w:t>T</w:t>
      </w:r>
      <w:r w:rsidR="00CA20FF">
        <w:rPr>
          <w:rFonts w:ascii="Arial" w:hAnsi="Arial" w:cs="Arial"/>
        </w:rPr>
        <w:t>ë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ulet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sasia</w:t>
      </w:r>
      <w:proofErr w:type="spellEnd"/>
      <w:r w:rsidRPr="00954E31">
        <w:rPr>
          <w:rFonts w:ascii="Arial" w:hAnsi="Arial" w:cs="Arial"/>
        </w:rPr>
        <w:t xml:space="preserve"> e </w:t>
      </w:r>
      <w:proofErr w:type="spellStart"/>
      <w:r w:rsidRPr="00954E31">
        <w:rPr>
          <w:rFonts w:ascii="Arial" w:hAnsi="Arial" w:cs="Arial"/>
        </w:rPr>
        <w:t>mbetjeve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q</w:t>
      </w:r>
      <w:r w:rsidR="00CA20FF">
        <w:rPr>
          <w:rFonts w:ascii="Arial" w:hAnsi="Arial" w:cs="Arial"/>
        </w:rPr>
        <w:t>ë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d</w:t>
      </w:r>
      <w:r w:rsidR="00CA20FF">
        <w:rPr>
          <w:rFonts w:ascii="Arial" w:hAnsi="Arial" w:cs="Arial"/>
        </w:rPr>
        <w:t>ë</w:t>
      </w:r>
      <w:r w:rsidRPr="00954E31">
        <w:rPr>
          <w:rFonts w:ascii="Arial" w:hAnsi="Arial" w:cs="Arial"/>
        </w:rPr>
        <w:t>rgohen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n</w:t>
      </w:r>
      <w:r w:rsidR="00CA20FF">
        <w:rPr>
          <w:rFonts w:ascii="Arial" w:hAnsi="Arial" w:cs="Arial"/>
        </w:rPr>
        <w:t>ë</w:t>
      </w:r>
      <w:proofErr w:type="spellEnd"/>
      <w:r w:rsidRPr="00954E31">
        <w:rPr>
          <w:rFonts w:ascii="Arial" w:hAnsi="Arial" w:cs="Arial"/>
        </w:rPr>
        <w:t xml:space="preserve"> incinerator </w:t>
      </w:r>
      <w:proofErr w:type="spellStart"/>
      <w:r w:rsidRPr="00954E31">
        <w:rPr>
          <w:rFonts w:ascii="Arial" w:hAnsi="Arial" w:cs="Arial"/>
        </w:rPr>
        <w:t>n</w:t>
      </w:r>
      <w:r w:rsidR="00CA20FF">
        <w:rPr>
          <w:rFonts w:ascii="Arial" w:hAnsi="Arial" w:cs="Arial"/>
        </w:rPr>
        <w:t>ë</w:t>
      </w:r>
      <w:proofErr w:type="spellEnd"/>
      <w:r w:rsidRPr="00954E31">
        <w:rPr>
          <w:rFonts w:ascii="Arial" w:hAnsi="Arial" w:cs="Arial"/>
        </w:rPr>
        <w:t xml:space="preserve"> </w:t>
      </w:r>
      <w:proofErr w:type="spellStart"/>
      <w:r w:rsidRPr="00954E31">
        <w:rPr>
          <w:rFonts w:ascii="Arial" w:hAnsi="Arial" w:cs="Arial"/>
        </w:rPr>
        <w:t>mas</w:t>
      </w:r>
      <w:r w:rsidR="00CA20FF">
        <w:rPr>
          <w:rFonts w:ascii="Arial" w:hAnsi="Arial" w:cs="Arial"/>
        </w:rPr>
        <w:t>ë</w:t>
      </w:r>
      <w:r w:rsidRPr="00954E31">
        <w:rPr>
          <w:rFonts w:ascii="Arial" w:hAnsi="Arial" w:cs="Arial"/>
        </w:rPr>
        <w:t>n</w:t>
      </w:r>
      <w:proofErr w:type="spellEnd"/>
      <w:r w:rsidRPr="00954E31">
        <w:rPr>
          <w:rFonts w:ascii="Arial" w:hAnsi="Arial" w:cs="Arial"/>
        </w:rPr>
        <w:t xml:space="preserve"> 20% </w:t>
      </w:r>
      <w:proofErr w:type="spellStart"/>
      <w:r w:rsidRPr="00954E31">
        <w:rPr>
          <w:rFonts w:ascii="Arial" w:hAnsi="Arial" w:cs="Arial"/>
        </w:rPr>
        <w:t>krahasuar</w:t>
      </w:r>
      <w:proofErr w:type="spellEnd"/>
      <w:r w:rsidRPr="00954E31">
        <w:rPr>
          <w:rFonts w:ascii="Arial" w:hAnsi="Arial" w:cs="Arial"/>
        </w:rPr>
        <w:t xml:space="preserve"> me </w:t>
      </w:r>
      <w:proofErr w:type="spellStart"/>
      <w:r w:rsidRPr="00954E31">
        <w:rPr>
          <w:rFonts w:ascii="Arial" w:hAnsi="Arial" w:cs="Arial"/>
        </w:rPr>
        <w:t>vitin</w:t>
      </w:r>
      <w:proofErr w:type="spellEnd"/>
      <w:r w:rsidRPr="00954E31">
        <w:rPr>
          <w:rFonts w:ascii="Arial" w:hAnsi="Arial" w:cs="Arial"/>
        </w:rPr>
        <w:t xml:space="preserve"> 2019</w:t>
      </w:r>
      <w:r w:rsidR="00C94761" w:rsidRPr="00FC43E8">
        <w:rPr>
          <w:rFonts w:ascii="Arial" w:hAnsi="Arial" w:cs="Arial"/>
        </w:rPr>
        <w:t xml:space="preserve"> </w:t>
      </w:r>
      <w:r w:rsidR="00A07561">
        <w:rPr>
          <w:rFonts w:ascii="Arial" w:hAnsi="Arial" w:cs="Arial"/>
          <w:b/>
          <w:bCs/>
        </w:rPr>
        <w:t>100%</w:t>
      </w:r>
    </w:p>
    <w:p w14:paraId="527B5CE6" w14:textId="6DE85CE6" w:rsidR="0099100A" w:rsidRPr="00FC43E8" w:rsidRDefault="0099100A" w:rsidP="00C94761">
      <w:pPr>
        <w:pStyle w:val="ListParagraph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proofErr w:type="spellStart"/>
      <w:r w:rsidRPr="0099100A">
        <w:rPr>
          <w:rFonts w:ascii="Arial" w:hAnsi="Arial" w:cs="Arial"/>
        </w:rPr>
        <w:t>Nxitja</w:t>
      </w:r>
      <w:proofErr w:type="spellEnd"/>
      <w:r w:rsidRPr="0099100A">
        <w:rPr>
          <w:rFonts w:ascii="Arial" w:hAnsi="Arial" w:cs="Arial"/>
        </w:rPr>
        <w:t xml:space="preserve"> e </w:t>
      </w:r>
      <w:proofErr w:type="spellStart"/>
      <w:r w:rsidRPr="0099100A">
        <w:rPr>
          <w:rFonts w:ascii="Arial" w:hAnsi="Arial" w:cs="Arial"/>
        </w:rPr>
        <w:t>bizneseve</w:t>
      </w:r>
      <w:proofErr w:type="spellEnd"/>
      <w:r w:rsidRPr="0099100A">
        <w:rPr>
          <w:rFonts w:ascii="Arial" w:hAnsi="Arial" w:cs="Arial"/>
        </w:rPr>
        <w:t xml:space="preserve"> </w:t>
      </w:r>
      <w:proofErr w:type="spellStart"/>
      <w:r w:rsidRPr="0099100A">
        <w:rPr>
          <w:rFonts w:ascii="Arial" w:hAnsi="Arial" w:cs="Arial"/>
        </w:rPr>
        <w:t>ricikluese</w:t>
      </w:r>
      <w:proofErr w:type="spellEnd"/>
      <w:r w:rsidRPr="0099100A">
        <w:rPr>
          <w:rFonts w:ascii="Arial" w:hAnsi="Arial" w:cs="Arial"/>
        </w:rPr>
        <w:t xml:space="preserve"> neper </w:t>
      </w:r>
      <w:proofErr w:type="spellStart"/>
      <w:r w:rsidRPr="0099100A">
        <w:rPr>
          <w:rFonts w:ascii="Arial" w:hAnsi="Arial" w:cs="Arial"/>
        </w:rPr>
        <w:t>favorizimeve</w:t>
      </w:r>
      <w:proofErr w:type="spellEnd"/>
      <w:r w:rsidRPr="0099100A">
        <w:rPr>
          <w:rFonts w:ascii="Arial" w:hAnsi="Arial" w:cs="Arial"/>
        </w:rPr>
        <w:t xml:space="preserve"> me </w:t>
      </w:r>
      <w:proofErr w:type="spellStart"/>
      <w:r w:rsidRPr="0099100A">
        <w:rPr>
          <w:rFonts w:ascii="Arial" w:hAnsi="Arial" w:cs="Arial"/>
        </w:rPr>
        <w:t>taksat</w:t>
      </w:r>
      <w:proofErr w:type="spellEnd"/>
      <w:r w:rsidRPr="0099100A">
        <w:rPr>
          <w:rFonts w:ascii="Arial" w:hAnsi="Arial" w:cs="Arial"/>
        </w:rPr>
        <w:t xml:space="preserve"> </w:t>
      </w:r>
      <w:proofErr w:type="spellStart"/>
      <w:r w:rsidRPr="0099100A">
        <w:rPr>
          <w:rFonts w:ascii="Arial" w:hAnsi="Arial" w:cs="Arial"/>
        </w:rPr>
        <w:t>vendore</w:t>
      </w:r>
      <w:proofErr w:type="spellEnd"/>
      <w:r w:rsidRPr="0099100A">
        <w:rPr>
          <w:rFonts w:ascii="Arial" w:hAnsi="Arial" w:cs="Arial"/>
        </w:rPr>
        <w:t xml:space="preserve"> </w:t>
      </w:r>
      <w:proofErr w:type="spellStart"/>
      <w:r w:rsidRPr="0099100A">
        <w:rPr>
          <w:rFonts w:ascii="Arial" w:hAnsi="Arial" w:cs="Arial"/>
        </w:rPr>
        <w:t>dhe</w:t>
      </w:r>
      <w:proofErr w:type="spellEnd"/>
      <w:r w:rsidRPr="0099100A">
        <w:rPr>
          <w:rFonts w:ascii="Arial" w:hAnsi="Arial" w:cs="Arial"/>
        </w:rPr>
        <w:t xml:space="preserve"> </w:t>
      </w:r>
      <w:proofErr w:type="spellStart"/>
      <w:r w:rsidRPr="0099100A">
        <w:rPr>
          <w:rFonts w:ascii="Arial" w:hAnsi="Arial" w:cs="Arial"/>
        </w:rPr>
        <w:t>mbeshtetje</w:t>
      </w:r>
      <w:proofErr w:type="spellEnd"/>
      <w:r w:rsidRPr="0099100A">
        <w:rPr>
          <w:rFonts w:ascii="Arial" w:hAnsi="Arial" w:cs="Arial"/>
        </w:rPr>
        <w:t xml:space="preserve"> </w:t>
      </w:r>
      <w:proofErr w:type="spellStart"/>
      <w:r w:rsidRPr="0099100A">
        <w:rPr>
          <w:rFonts w:ascii="Arial" w:hAnsi="Arial" w:cs="Arial"/>
        </w:rPr>
        <w:t>nepermjet</w:t>
      </w:r>
      <w:proofErr w:type="spellEnd"/>
      <w:r w:rsidRPr="0099100A">
        <w:rPr>
          <w:rFonts w:ascii="Arial" w:hAnsi="Arial" w:cs="Arial"/>
        </w:rPr>
        <w:t xml:space="preserve"> </w:t>
      </w:r>
      <w:proofErr w:type="spellStart"/>
      <w:r w:rsidRPr="0099100A">
        <w:rPr>
          <w:rFonts w:ascii="Arial" w:hAnsi="Arial" w:cs="Arial"/>
        </w:rPr>
        <w:t>formave</w:t>
      </w:r>
      <w:proofErr w:type="spellEnd"/>
      <w:r w:rsidRPr="0099100A">
        <w:rPr>
          <w:rFonts w:ascii="Arial" w:hAnsi="Arial" w:cs="Arial"/>
        </w:rPr>
        <w:t xml:space="preserve"> </w:t>
      </w:r>
      <w:proofErr w:type="spellStart"/>
      <w:r w:rsidRPr="0099100A">
        <w:rPr>
          <w:rFonts w:ascii="Arial" w:hAnsi="Arial" w:cs="Arial"/>
        </w:rPr>
        <w:t>te</w:t>
      </w:r>
      <w:proofErr w:type="spellEnd"/>
      <w:r w:rsidRPr="0099100A">
        <w:rPr>
          <w:rFonts w:ascii="Arial" w:hAnsi="Arial" w:cs="Arial"/>
        </w:rPr>
        <w:t xml:space="preserve"> </w:t>
      </w:r>
      <w:proofErr w:type="spellStart"/>
      <w:r w:rsidRPr="0099100A">
        <w:rPr>
          <w:rFonts w:ascii="Arial" w:hAnsi="Arial" w:cs="Arial"/>
        </w:rPr>
        <w:t>partneritetit</w:t>
      </w:r>
      <w:proofErr w:type="spellEnd"/>
      <w:r w:rsidRPr="0099100A">
        <w:rPr>
          <w:rFonts w:ascii="Arial" w:hAnsi="Arial" w:cs="Arial"/>
        </w:rPr>
        <w:t xml:space="preserve"> </w:t>
      </w:r>
      <w:proofErr w:type="spellStart"/>
      <w:r w:rsidRPr="0099100A">
        <w:rPr>
          <w:rFonts w:ascii="Arial" w:hAnsi="Arial" w:cs="Arial"/>
        </w:rPr>
        <w:t>publik</w:t>
      </w:r>
      <w:proofErr w:type="spellEnd"/>
      <w:r w:rsidRPr="0099100A">
        <w:rPr>
          <w:rFonts w:ascii="Arial" w:hAnsi="Arial" w:cs="Arial"/>
        </w:rPr>
        <w:t xml:space="preserve"> </w:t>
      </w:r>
      <w:proofErr w:type="spellStart"/>
      <w:r w:rsidRPr="0099100A">
        <w:rPr>
          <w:rFonts w:ascii="Arial" w:hAnsi="Arial" w:cs="Arial"/>
        </w:rPr>
        <w:t>privat</w:t>
      </w:r>
      <w:proofErr w:type="spellEnd"/>
      <w:r>
        <w:rPr>
          <w:rFonts w:ascii="Arial" w:hAnsi="Arial" w:cs="Arial"/>
        </w:rPr>
        <w:t xml:space="preserve"> </w:t>
      </w:r>
      <w:r w:rsidR="00A07561">
        <w:rPr>
          <w:rFonts w:ascii="Arial" w:hAnsi="Arial" w:cs="Arial"/>
          <w:b/>
          <w:bCs/>
        </w:rPr>
        <w:t>80%</w:t>
      </w:r>
    </w:p>
    <w:p w14:paraId="79C4848D" w14:textId="56D070E0" w:rsidR="00C94761" w:rsidRPr="00FC43E8" w:rsidRDefault="00C94761" w:rsidP="00C94761">
      <w:pPr>
        <w:spacing w:after="120"/>
        <w:jc w:val="both"/>
        <w:rPr>
          <w:rFonts w:ascii="Arial" w:eastAsiaTheme="minorEastAsia" w:hAnsi="Arial" w:cs="Arial"/>
        </w:rPr>
      </w:pPr>
      <w:proofErr w:type="spellStart"/>
      <w:r w:rsidRPr="00FC43E8">
        <w:rPr>
          <w:rFonts w:ascii="Arial" w:eastAsiaTheme="minorEastAsia" w:hAnsi="Arial" w:cs="Arial"/>
        </w:rPr>
        <w:t>N</w:t>
      </w:r>
      <w:r w:rsidRPr="00FC43E8">
        <w:rPr>
          <w:rFonts w:ascii="Arial" w:hAnsi="Arial" w:cs="Arial"/>
        </w:rPr>
        <w:t>ë</w:t>
      </w:r>
      <w:proofErr w:type="spellEnd"/>
      <w:r w:rsidRPr="00FC43E8">
        <w:rPr>
          <w:rFonts w:ascii="Arial" w:eastAsiaTheme="minorEastAsia" w:hAnsi="Arial" w:cs="Arial"/>
        </w:rPr>
        <w:t xml:space="preserve"> </w:t>
      </w:r>
      <w:proofErr w:type="spellStart"/>
      <w:r w:rsidRPr="00FC43E8">
        <w:rPr>
          <w:rFonts w:ascii="Arial" w:eastAsiaTheme="minorEastAsia" w:hAnsi="Arial" w:cs="Arial"/>
        </w:rPr>
        <w:t>vitin</w:t>
      </w:r>
      <w:proofErr w:type="spellEnd"/>
      <w:r w:rsidRPr="00FC43E8">
        <w:rPr>
          <w:rFonts w:ascii="Arial" w:eastAsiaTheme="minorEastAsia" w:hAnsi="Arial" w:cs="Arial"/>
        </w:rPr>
        <w:t xml:space="preserve"> 2021 </w:t>
      </w:r>
      <w:proofErr w:type="spellStart"/>
      <w:r w:rsidRPr="00FC43E8">
        <w:rPr>
          <w:rFonts w:ascii="Arial" w:eastAsiaTheme="minorEastAsia" w:hAnsi="Arial" w:cs="Arial"/>
        </w:rPr>
        <w:t>bashkia</w:t>
      </w:r>
      <w:proofErr w:type="spellEnd"/>
      <w:r w:rsidRPr="00FC43E8">
        <w:rPr>
          <w:rFonts w:ascii="Arial" w:eastAsiaTheme="minorEastAsia" w:hAnsi="Arial" w:cs="Arial"/>
        </w:rPr>
        <w:t xml:space="preserve"> </w:t>
      </w:r>
      <w:proofErr w:type="spellStart"/>
      <w:r w:rsidR="0099100A">
        <w:rPr>
          <w:rFonts w:ascii="Arial" w:eastAsiaTheme="minorEastAsia" w:hAnsi="Arial" w:cs="Arial"/>
        </w:rPr>
        <w:t>Librazhd</w:t>
      </w:r>
      <w:proofErr w:type="spellEnd"/>
      <w:r w:rsidRPr="00FC43E8">
        <w:rPr>
          <w:rFonts w:ascii="Arial" w:eastAsiaTheme="minorEastAsia" w:hAnsi="Arial" w:cs="Arial"/>
        </w:rPr>
        <w:t xml:space="preserve"> ka </w:t>
      </w:r>
      <w:proofErr w:type="spellStart"/>
      <w:r w:rsidRPr="00FC43E8">
        <w:rPr>
          <w:rFonts w:ascii="Arial" w:eastAsiaTheme="minorEastAsia" w:hAnsi="Arial" w:cs="Arial"/>
        </w:rPr>
        <w:t>arritur</w:t>
      </w:r>
      <w:proofErr w:type="spellEnd"/>
      <w:r w:rsidRPr="00FC43E8">
        <w:rPr>
          <w:rFonts w:ascii="Arial" w:eastAsiaTheme="minorEastAsia" w:hAnsi="Arial" w:cs="Arial"/>
        </w:rPr>
        <w:t xml:space="preserve"> </w:t>
      </w:r>
      <w:proofErr w:type="spellStart"/>
      <w:r w:rsidRPr="00FC43E8">
        <w:rPr>
          <w:rFonts w:ascii="Arial" w:eastAsiaTheme="minorEastAsia" w:hAnsi="Arial" w:cs="Arial"/>
        </w:rPr>
        <w:t>mbulueshm</w:t>
      </w:r>
      <w:r w:rsidRPr="00FC43E8">
        <w:rPr>
          <w:rFonts w:ascii="Arial" w:hAnsi="Arial" w:cs="Arial"/>
        </w:rPr>
        <w:t>ë</w:t>
      </w:r>
      <w:r w:rsidRPr="00FC43E8">
        <w:rPr>
          <w:rFonts w:ascii="Arial" w:eastAsiaTheme="minorEastAsia" w:hAnsi="Arial" w:cs="Arial"/>
        </w:rPr>
        <w:t>rin</w:t>
      </w:r>
      <w:r w:rsidRPr="00FC43E8">
        <w:rPr>
          <w:rFonts w:ascii="Arial" w:hAnsi="Arial" w:cs="Arial"/>
        </w:rPr>
        <w:t>ë</w:t>
      </w:r>
      <w:proofErr w:type="spellEnd"/>
      <w:r w:rsidRPr="00FC43E8">
        <w:rPr>
          <w:rFonts w:ascii="Arial" w:eastAsiaTheme="minorEastAsia" w:hAnsi="Arial" w:cs="Arial"/>
        </w:rPr>
        <w:t xml:space="preserve"> e </w:t>
      </w:r>
      <w:proofErr w:type="spellStart"/>
      <w:r w:rsidRPr="00FC43E8">
        <w:rPr>
          <w:rFonts w:ascii="Arial" w:eastAsiaTheme="minorEastAsia" w:hAnsi="Arial" w:cs="Arial"/>
        </w:rPr>
        <w:t>territorit</w:t>
      </w:r>
      <w:proofErr w:type="spellEnd"/>
      <w:r w:rsidRPr="00FC43E8">
        <w:rPr>
          <w:rFonts w:ascii="Arial" w:eastAsiaTheme="minorEastAsia" w:hAnsi="Arial" w:cs="Arial"/>
        </w:rPr>
        <w:t xml:space="preserve"> m</w:t>
      </w:r>
      <w:r w:rsidRPr="00FC43E8">
        <w:rPr>
          <w:rFonts w:ascii="Arial" w:hAnsi="Arial" w:cs="Arial"/>
        </w:rPr>
        <w:t>e</w:t>
      </w:r>
      <w:r w:rsidRPr="00FC43E8">
        <w:rPr>
          <w:rFonts w:ascii="Arial" w:eastAsiaTheme="minorEastAsia" w:hAnsi="Arial" w:cs="Arial"/>
        </w:rPr>
        <w:t xml:space="preserve"> </w:t>
      </w:r>
      <w:proofErr w:type="spellStart"/>
      <w:r w:rsidRPr="00FC43E8">
        <w:rPr>
          <w:rFonts w:ascii="Arial" w:eastAsiaTheme="minorEastAsia" w:hAnsi="Arial" w:cs="Arial"/>
        </w:rPr>
        <w:t>sh</w:t>
      </w:r>
      <w:r>
        <w:rPr>
          <w:rFonts w:ascii="Arial" w:eastAsiaTheme="minorEastAsia" w:hAnsi="Arial" w:cs="Arial"/>
        </w:rPr>
        <w:t>ë</w:t>
      </w:r>
      <w:r w:rsidRPr="00FC43E8">
        <w:rPr>
          <w:rFonts w:ascii="Arial" w:eastAsiaTheme="minorEastAsia" w:hAnsi="Arial" w:cs="Arial"/>
        </w:rPr>
        <w:t>rbim</w:t>
      </w:r>
      <w:proofErr w:type="spellEnd"/>
      <w:r w:rsidRPr="00FC43E8">
        <w:rPr>
          <w:rFonts w:ascii="Arial" w:eastAsiaTheme="minorEastAsia" w:hAnsi="Arial" w:cs="Arial"/>
        </w:rPr>
        <w:t xml:space="preserve"> </w:t>
      </w:r>
      <w:proofErr w:type="spellStart"/>
      <w:r w:rsidRPr="00FC43E8">
        <w:rPr>
          <w:rFonts w:ascii="Arial" w:eastAsiaTheme="minorEastAsia" w:hAnsi="Arial" w:cs="Arial"/>
        </w:rPr>
        <w:t>n</w:t>
      </w:r>
      <w:r w:rsidRPr="00FC43E8">
        <w:rPr>
          <w:rFonts w:ascii="Arial" w:hAnsi="Arial" w:cs="Arial"/>
        </w:rPr>
        <w:t>ë</w:t>
      </w:r>
      <w:proofErr w:type="spellEnd"/>
      <w:r w:rsidRPr="00FC43E8">
        <w:rPr>
          <w:rFonts w:ascii="Arial" w:eastAsiaTheme="minorEastAsia" w:hAnsi="Arial" w:cs="Arial"/>
        </w:rPr>
        <w:t xml:space="preserve"> </w:t>
      </w:r>
      <w:proofErr w:type="spellStart"/>
      <w:r w:rsidRPr="00FC43E8">
        <w:rPr>
          <w:rFonts w:ascii="Arial" w:eastAsiaTheme="minorEastAsia" w:hAnsi="Arial" w:cs="Arial"/>
        </w:rPr>
        <w:t>mas</w:t>
      </w:r>
      <w:r w:rsidRPr="00FC43E8">
        <w:rPr>
          <w:rFonts w:ascii="Arial" w:hAnsi="Arial" w:cs="Arial"/>
        </w:rPr>
        <w:t>ë</w:t>
      </w:r>
      <w:r w:rsidRPr="00FC43E8">
        <w:rPr>
          <w:rFonts w:ascii="Arial" w:eastAsiaTheme="minorEastAsia" w:hAnsi="Arial" w:cs="Arial"/>
        </w:rPr>
        <w:t>n</w:t>
      </w:r>
      <w:proofErr w:type="spellEnd"/>
      <w:r w:rsidRPr="00FC43E8">
        <w:rPr>
          <w:rFonts w:ascii="Arial" w:eastAsiaTheme="minorEastAsia" w:hAnsi="Arial" w:cs="Arial"/>
        </w:rPr>
        <w:t xml:space="preserve"> </w:t>
      </w:r>
      <w:r w:rsidR="00B0397B">
        <w:rPr>
          <w:rFonts w:ascii="Arial" w:eastAsiaTheme="minorEastAsia" w:hAnsi="Arial" w:cs="Arial"/>
        </w:rPr>
        <w:t>41</w:t>
      </w:r>
      <w:r w:rsidRPr="00FC43E8">
        <w:rPr>
          <w:rFonts w:ascii="Arial" w:eastAsiaTheme="minorEastAsia" w:hAnsi="Arial" w:cs="Arial"/>
        </w:rPr>
        <w:t>%.</w:t>
      </w:r>
    </w:p>
    <w:p w14:paraId="031E1727" w14:textId="0C0C4570" w:rsidR="00C94761" w:rsidRPr="00F42EBD" w:rsidRDefault="00B0397B" w:rsidP="00C94761">
      <w:pPr>
        <w:spacing w:after="120"/>
        <w:jc w:val="both"/>
        <w:rPr>
          <w:rFonts w:ascii="Arial" w:eastAsiaTheme="minorEastAsia" w:hAnsi="Arial" w:cs="Arial"/>
        </w:rPr>
      </w:pPr>
      <w:r w:rsidRPr="00F42EBD">
        <w:rPr>
          <w:rFonts w:ascii="Arial" w:eastAsiaTheme="minorEastAsia" w:hAnsi="Arial" w:cs="Arial"/>
        </w:rPr>
        <w:t xml:space="preserve">Ky </w:t>
      </w:r>
      <w:proofErr w:type="spellStart"/>
      <w:r w:rsidRPr="00F42EBD">
        <w:rPr>
          <w:rFonts w:ascii="Arial" w:eastAsiaTheme="minorEastAsia" w:hAnsi="Arial" w:cs="Arial"/>
        </w:rPr>
        <w:t>nivel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i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mesatar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i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mbulueshm</w:t>
      </w:r>
      <w:r>
        <w:rPr>
          <w:rFonts w:ascii="Arial" w:eastAsiaTheme="minorEastAsia" w:hAnsi="Arial" w:cs="Arial"/>
        </w:rPr>
        <w:t>ë</w:t>
      </w:r>
      <w:r w:rsidRPr="00F42EBD">
        <w:rPr>
          <w:rFonts w:ascii="Arial" w:eastAsiaTheme="minorEastAsia" w:hAnsi="Arial" w:cs="Arial"/>
        </w:rPr>
        <w:t>ris</w:t>
      </w:r>
      <w:r>
        <w:rPr>
          <w:rFonts w:ascii="Arial" w:eastAsiaTheme="minorEastAsia" w:hAnsi="Arial" w:cs="Arial"/>
        </w:rPr>
        <w:t>ë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s</w:t>
      </w:r>
      <w:r>
        <w:rPr>
          <w:rFonts w:ascii="Arial" w:eastAsiaTheme="minorEastAsia" w:hAnsi="Arial" w:cs="Arial"/>
        </w:rPr>
        <w:t>ë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territorit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m</w:t>
      </w:r>
      <w:r>
        <w:rPr>
          <w:rFonts w:ascii="Arial" w:eastAsiaTheme="minorEastAsia" w:hAnsi="Arial" w:cs="Arial"/>
        </w:rPr>
        <w:t>ë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sh</w:t>
      </w:r>
      <w:r>
        <w:rPr>
          <w:rFonts w:ascii="Arial" w:eastAsiaTheme="minorEastAsia" w:hAnsi="Arial" w:cs="Arial"/>
        </w:rPr>
        <w:t>ë</w:t>
      </w:r>
      <w:r w:rsidRPr="00F42EBD">
        <w:rPr>
          <w:rFonts w:ascii="Arial" w:eastAsiaTheme="minorEastAsia" w:hAnsi="Arial" w:cs="Arial"/>
        </w:rPr>
        <w:t>rbim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tregon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që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bashkia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 w:rsidR="00A1158B">
        <w:rPr>
          <w:rFonts w:ascii="Arial" w:eastAsiaTheme="minorEastAsia" w:hAnsi="Arial" w:cs="Arial"/>
        </w:rPr>
        <w:t>Librazhd</w:t>
      </w:r>
      <w:proofErr w:type="spellEnd"/>
      <w:r w:rsidR="00A1158B"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nuk</w:t>
      </w:r>
      <w:proofErr w:type="spellEnd"/>
      <w:r>
        <w:rPr>
          <w:rFonts w:ascii="Arial" w:eastAsiaTheme="minorEastAsia" w:hAnsi="Arial" w:cs="Arial"/>
        </w:rPr>
        <w:t xml:space="preserve"> e </w:t>
      </w:r>
      <w:proofErr w:type="spellStart"/>
      <w:r>
        <w:rPr>
          <w:rFonts w:ascii="Arial" w:eastAsiaTheme="minorEastAsia" w:hAnsi="Arial" w:cs="Arial"/>
        </w:rPr>
        <w:t>mbulon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të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gjithë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territorin</w:t>
      </w:r>
      <w:proofErr w:type="spellEnd"/>
      <w:r>
        <w:rPr>
          <w:rFonts w:ascii="Arial" w:eastAsiaTheme="minorEastAsia" w:hAnsi="Arial" w:cs="Arial"/>
        </w:rPr>
        <w:t xml:space="preserve"> e </w:t>
      </w:r>
      <w:proofErr w:type="spellStart"/>
      <w:r>
        <w:rPr>
          <w:rFonts w:ascii="Arial" w:eastAsiaTheme="minorEastAsia" w:hAnsi="Arial" w:cs="Arial"/>
        </w:rPr>
        <w:t>njësive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rurale</w:t>
      </w:r>
      <w:proofErr w:type="spellEnd"/>
      <w:r>
        <w:rPr>
          <w:rFonts w:ascii="Arial" w:eastAsiaTheme="minorEastAsia" w:hAnsi="Arial" w:cs="Arial"/>
        </w:rPr>
        <w:t xml:space="preserve">. </w:t>
      </w:r>
      <w:proofErr w:type="spellStart"/>
      <w:r>
        <w:rPr>
          <w:rFonts w:ascii="Arial" w:eastAsiaTheme="minorEastAsia" w:hAnsi="Arial" w:cs="Arial"/>
        </w:rPr>
        <w:t>Në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lidhje</w:t>
      </w:r>
      <w:proofErr w:type="spellEnd"/>
      <w:r>
        <w:rPr>
          <w:rFonts w:ascii="Arial" w:eastAsiaTheme="minorEastAsia" w:hAnsi="Arial" w:cs="Arial"/>
        </w:rPr>
        <w:t xml:space="preserve"> me </w:t>
      </w:r>
      <w:proofErr w:type="spellStart"/>
      <w:r>
        <w:rPr>
          <w:rFonts w:ascii="Arial" w:eastAsiaTheme="minorEastAsia" w:hAnsi="Arial" w:cs="Arial"/>
        </w:rPr>
        <w:t>nivelin</w:t>
      </w:r>
      <w:proofErr w:type="spellEnd"/>
      <w:r>
        <w:rPr>
          <w:rFonts w:ascii="Arial" w:eastAsiaTheme="minorEastAsia" w:hAnsi="Arial" w:cs="Arial"/>
        </w:rPr>
        <w:t xml:space="preserve"> e </w:t>
      </w:r>
      <w:proofErr w:type="spellStart"/>
      <w:r>
        <w:rPr>
          <w:rFonts w:ascii="Arial" w:eastAsiaTheme="minorEastAsia" w:hAnsi="Arial" w:cs="Arial"/>
        </w:rPr>
        <w:t>pastërtisë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së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shesheve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dhe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rrugëve</w:t>
      </w:r>
      <w:proofErr w:type="spellEnd"/>
      <w:r>
        <w:rPr>
          <w:rFonts w:ascii="Arial" w:eastAsiaTheme="minorEastAsia" w:hAnsi="Arial" w:cs="Arial"/>
        </w:rPr>
        <w:t xml:space="preserve">, </w:t>
      </w:r>
      <w:proofErr w:type="spellStart"/>
      <w:r w:rsidR="00A1158B">
        <w:rPr>
          <w:rFonts w:ascii="Arial" w:eastAsiaTheme="minorEastAsia" w:hAnsi="Arial" w:cs="Arial"/>
        </w:rPr>
        <w:t>bashkia</w:t>
      </w:r>
      <w:proofErr w:type="spellEnd"/>
      <w:r w:rsidR="00A1158B">
        <w:rPr>
          <w:rFonts w:ascii="Arial" w:eastAsiaTheme="minorEastAsia" w:hAnsi="Arial" w:cs="Arial"/>
        </w:rPr>
        <w:t xml:space="preserve"> e </w:t>
      </w:r>
      <w:proofErr w:type="spellStart"/>
      <w:r w:rsidR="00A1158B">
        <w:rPr>
          <w:rFonts w:ascii="Arial" w:eastAsiaTheme="minorEastAsia" w:hAnsi="Arial" w:cs="Arial"/>
        </w:rPr>
        <w:t>vler</w:t>
      </w:r>
      <w:r w:rsidR="00CA20FF">
        <w:rPr>
          <w:rFonts w:ascii="Arial" w:eastAsiaTheme="minorEastAsia" w:hAnsi="Arial" w:cs="Arial"/>
        </w:rPr>
        <w:t>ë</w:t>
      </w:r>
      <w:r w:rsidR="00A1158B">
        <w:rPr>
          <w:rFonts w:ascii="Arial" w:eastAsiaTheme="minorEastAsia" w:hAnsi="Arial" w:cs="Arial"/>
        </w:rPr>
        <w:t>son</w:t>
      </w:r>
      <w:proofErr w:type="spellEnd"/>
      <w:r w:rsidR="00A1158B">
        <w:rPr>
          <w:rFonts w:ascii="Arial" w:eastAsiaTheme="minorEastAsia" w:hAnsi="Arial" w:cs="Arial"/>
        </w:rPr>
        <w:t xml:space="preserve"> </w:t>
      </w:r>
      <w:proofErr w:type="spellStart"/>
      <w:r w:rsidR="00A1158B">
        <w:rPr>
          <w:rFonts w:ascii="Arial" w:eastAsiaTheme="minorEastAsia" w:hAnsi="Arial" w:cs="Arial"/>
        </w:rPr>
        <w:t>n</w:t>
      </w:r>
      <w:r w:rsidR="00CA20FF">
        <w:rPr>
          <w:rFonts w:ascii="Arial" w:eastAsiaTheme="minorEastAsia" w:hAnsi="Arial" w:cs="Arial"/>
        </w:rPr>
        <w:t>ë</w:t>
      </w:r>
      <w:proofErr w:type="spellEnd"/>
      <w:r w:rsidR="00A1158B">
        <w:rPr>
          <w:rFonts w:ascii="Arial" w:eastAsiaTheme="minorEastAsia" w:hAnsi="Arial" w:cs="Arial"/>
        </w:rPr>
        <w:t xml:space="preserve"> </w:t>
      </w:r>
      <w:proofErr w:type="spellStart"/>
      <w:r w:rsidR="00A1158B">
        <w:rPr>
          <w:rFonts w:ascii="Arial" w:eastAsiaTheme="minorEastAsia" w:hAnsi="Arial" w:cs="Arial"/>
        </w:rPr>
        <w:t>nj</w:t>
      </w:r>
      <w:r w:rsidR="00CA20FF">
        <w:rPr>
          <w:rFonts w:ascii="Arial" w:eastAsiaTheme="minorEastAsia" w:hAnsi="Arial" w:cs="Arial"/>
        </w:rPr>
        <w:t>ë</w:t>
      </w:r>
      <w:proofErr w:type="spellEnd"/>
      <w:r w:rsidR="00A1158B">
        <w:rPr>
          <w:rFonts w:ascii="Arial" w:eastAsiaTheme="minorEastAsia" w:hAnsi="Arial" w:cs="Arial"/>
        </w:rPr>
        <w:t xml:space="preserve"> </w:t>
      </w:r>
      <w:proofErr w:type="spellStart"/>
      <w:r w:rsidR="00A1158B">
        <w:rPr>
          <w:rFonts w:ascii="Arial" w:eastAsiaTheme="minorEastAsia" w:hAnsi="Arial" w:cs="Arial"/>
        </w:rPr>
        <w:t>nivel</w:t>
      </w:r>
      <w:proofErr w:type="spellEnd"/>
      <w:r w:rsidR="00A1158B">
        <w:rPr>
          <w:rFonts w:ascii="Arial" w:eastAsiaTheme="minorEastAsia" w:hAnsi="Arial" w:cs="Arial"/>
        </w:rPr>
        <w:t xml:space="preserve"> </w:t>
      </w:r>
      <w:proofErr w:type="spellStart"/>
      <w:r w:rsidR="00A1158B">
        <w:rPr>
          <w:rFonts w:ascii="Arial" w:eastAsiaTheme="minorEastAsia" w:hAnsi="Arial" w:cs="Arial"/>
        </w:rPr>
        <w:t>mesatar</w:t>
      </w:r>
      <w:proofErr w:type="spellEnd"/>
      <w:r w:rsidR="00A1158B">
        <w:rPr>
          <w:rFonts w:ascii="Arial" w:eastAsiaTheme="minorEastAsia" w:hAnsi="Arial" w:cs="Arial"/>
        </w:rPr>
        <w:t xml:space="preserve"> </w:t>
      </w:r>
      <w:proofErr w:type="spellStart"/>
      <w:r w:rsidR="00A1158B">
        <w:rPr>
          <w:rFonts w:ascii="Arial" w:eastAsiaTheme="minorEastAsia" w:hAnsi="Arial" w:cs="Arial"/>
        </w:rPr>
        <w:t>n</w:t>
      </w:r>
      <w:r w:rsidR="00CA20FF">
        <w:rPr>
          <w:rFonts w:ascii="Arial" w:eastAsiaTheme="minorEastAsia" w:hAnsi="Arial" w:cs="Arial"/>
        </w:rPr>
        <w:t>ë</w:t>
      </w:r>
      <w:proofErr w:type="spellEnd"/>
      <w:r w:rsidR="00A1158B">
        <w:rPr>
          <w:rFonts w:ascii="Arial" w:eastAsiaTheme="minorEastAsia" w:hAnsi="Arial" w:cs="Arial"/>
        </w:rPr>
        <w:t xml:space="preserve"> 56%</w:t>
      </w:r>
      <w:r>
        <w:rPr>
          <w:rFonts w:ascii="Arial" w:eastAsiaTheme="minorEastAsia" w:hAnsi="Arial" w:cs="Arial"/>
        </w:rPr>
        <w:t>.</w:t>
      </w:r>
    </w:p>
    <w:p w14:paraId="346AE572" w14:textId="7B2AB29E" w:rsidR="00C94761" w:rsidRPr="00F42EBD" w:rsidRDefault="00C94761" w:rsidP="00C94761">
      <w:pPr>
        <w:spacing w:after="120"/>
        <w:jc w:val="both"/>
        <w:rPr>
          <w:rFonts w:ascii="Arial" w:hAnsi="Arial" w:cs="Arial"/>
        </w:rPr>
      </w:pPr>
      <w:proofErr w:type="spellStart"/>
      <w:r w:rsidRPr="00F42EBD">
        <w:rPr>
          <w:rFonts w:ascii="Arial" w:hAnsi="Arial" w:cs="Arial"/>
        </w:rPr>
        <w:t>Në</w:t>
      </w:r>
      <w:proofErr w:type="spellEnd"/>
      <w:r w:rsidRPr="00F42EBD">
        <w:rPr>
          <w:rFonts w:ascii="Arial" w:hAnsi="Arial" w:cs="Arial"/>
        </w:rPr>
        <w:t xml:space="preserve"> </w:t>
      </w:r>
      <w:proofErr w:type="spellStart"/>
      <w:r w:rsidRPr="00F42EBD">
        <w:rPr>
          <w:rFonts w:ascii="Arial" w:hAnsi="Arial" w:cs="Arial"/>
        </w:rPr>
        <w:t>bashkinë</w:t>
      </w:r>
      <w:proofErr w:type="spellEnd"/>
      <w:r w:rsidRPr="00F42EBD">
        <w:rPr>
          <w:rFonts w:ascii="Arial" w:hAnsi="Arial" w:cs="Arial"/>
        </w:rPr>
        <w:t xml:space="preserve"> </w:t>
      </w:r>
      <w:proofErr w:type="spellStart"/>
      <w:r w:rsidR="00A1158B">
        <w:rPr>
          <w:rFonts w:ascii="Arial" w:hAnsi="Arial" w:cs="Arial"/>
        </w:rPr>
        <w:t>Librazhd</w:t>
      </w:r>
      <w:proofErr w:type="spellEnd"/>
      <w:r w:rsidRPr="00F42EBD">
        <w:rPr>
          <w:rFonts w:ascii="Arial" w:hAnsi="Arial" w:cs="Arial"/>
        </w:rPr>
        <w:t xml:space="preserve"> </w:t>
      </w:r>
      <w:proofErr w:type="spellStart"/>
      <w:r w:rsidRPr="00F42EBD">
        <w:rPr>
          <w:rFonts w:ascii="Arial" w:hAnsi="Arial" w:cs="Arial"/>
        </w:rPr>
        <w:t>për</w:t>
      </w:r>
      <w:proofErr w:type="spellEnd"/>
      <w:r w:rsidRPr="00F42EBD">
        <w:rPr>
          <w:rFonts w:ascii="Arial" w:hAnsi="Arial" w:cs="Arial"/>
        </w:rPr>
        <w:t xml:space="preserve"> </w:t>
      </w:r>
      <w:proofErr w:type="spellStart"/>
      <w:r w:rsidRPr="00F42EBD">
        <w:rPr>
          <w:rFonts w:ascii="Arial" w:hAnsi="Arial" w:cs="Arial"/>
        </w:rPr>
        <w:t>herë</w:t>
      </w:r>
      <w:proofErr w:type="spellEnd"/>
      <w:r w:rsidRPr="00F42EBD">
        <w:rPr>
          <w:rFonts w:ascii="Arial" w:hAnsi="Arial" w:cs="Arial"/>
        </w:rPr>
        <w:t xml:space="preserve"> </w:t>
      </w:r>
      <w:proofErr w:type="spellStart"/>
      <w:r w:rsidRPr="00F42EBD">
        <w:rPr>
          <w:rFonts w:ascii="Arial" w:hAnsi="Arial" w:cs="Arial"/>
        </w:rPr>
        <w:t>të</w:t>
      </w:r>
      <w:proofErr w:type="spellEnd"/>
      <w:r w:rsidRPr="00F42EBD">
        <w:rPr>
          <w:rFonts w:ascii="Arial" w:hAnsi="Arial" w:cs="Arial"/>
        </w:rPr>
        <w:t xml:space="preserve"> </w:t>
      </w:r>
      <w:proofErr w:type="spellStart"/>
      <w:r w:rsidRPr="00F42EBD">
        <w:rPr>
          <w:rFonts w:ascii="Arial" w:hAnsi="Arial" w:cs="Arial"/>
        </w:rPr>
        <w:t>parë</w:t>
      </w:r>
      <w:proofErr w:type="spellEnd"/>
      <w:r w:rsidRPr="00F42EBD">
        <w:rPr>
          <w:rFonts w:ascii="Arial" w:hAnsi="Arial" w:cs="Arial"/>
        </w:rPr>
        <w:t xml:space="preserve"> u </w:t>
      </w:r>
      <w:proofErr w:type="spellStart"/>
      <w:r w:rsidRPr="00F42EBD">
        <w:rPr>
          <w:rFonts w:ascii="Arial" w:hAnsi="Arial" w:cs="Arial"/>
        </w:rPr>
        <w:t>realizuar</w:t>
      </w:r>
      <w:proofErr w:type="spellEnd"/>
      <w:r w:rsidRPr="00F42EBD">
        <w:rPr>
          <w:rFonts w:ascii="Arial" w:hAnsi="Arial" w:cs="Arial"/>
        </w:rPr>
        <w:t xml:space="preserve"> </w:t>
      </w:r>
      <w:proofErr w:type="spellStart"/>
      <w:r w:rsidRPr="00F42EBD">
        <w:rPr>
          <w:rFonts w:ascii="Arial" w:hAnsi="Arial" w:cs="Arial"/>
        </w:rPr>
        <w:t>matja</w:t>
      </w:r>
      <w:proofErr w:type="spellEnd"/>
      <w:r w:rsidRPr="00F42EBD">
        <w:rPr>
          <w:rFonts w:ascii="Arial" w:hAnsi="Arial" w:cs="Arial"/>
        </w:rPr>
        <w:t xml:space="preserve"> e </w:t>
      </w:r>
      <w:proofErr w:type="spellStart"/>
      <w:r w:rsidRPr="00F42EBD">
        <w:rPr>
          <w:rFonts w:ascii="Arial" w:hAnsi="Arial" w:cs="Arial"/>
        </w:rPr>
        <w:t>kënaqësisë</w:t>
      </w:r>
      <w:proofErr w:type="spellEnd"/>
      <w:r w:rsidRPr="00F42EBD">
        <w:rPr>
          <w:rFonts w:ascii="Arial" w:hAnsi="Arial" w:cs="Arial"/>
        </w:rPr>
        <w:t xml:space="preserve"> </w:t>
      </w:r>
      <w:proofErr w:type="spellStart"/>
      <w:r w:rsidRPr="00F42EBD">
        <w:rPr>
          <w:rFonts w:ascii="Arial" w:hAnsi="Arial" w:cs="Arial"/>
        </w:rPr>
        <w:t>së</w:t>
      </w:r>
      <w:proofErr w:type="spellEnd"/>
      <w:r w:rsidRPr="00F42EBD">
        <w:rPr>
          <w:rFonts w:ascii="Arial" w:hAnsi="Arial" w:cs="Arial"/>
        </w:rPr>
        <w:t xml:space="preserve"> </w:t>
      </w:r>
      <w:proofErr w:type="spellStart"/>
      <w:r w:rsidRPr="00F42EBD">
        <w:rPr>
          <w:rFonts w:ascii="Arial" w:hAnsi="Arial" w:cs="Arial"/>
        </w:rPr>
        <w:t>publikut</w:t>
      </w:r>
      <w:proofErr w:type="spellEnd"/>
      <w:r w:rsidRPr="00F42EBD">
        <w:rPr>
          <w:rFonts w:ascii="Arial" w:hAnsi="Arial" w:cs="Arial"/>
        </w:rPr>
        <w:t xml:space="preserve"> </w:t>
      </w:r>
      <w:proofErr w:type="spellStart"/>
      <w:r w:rsidRPr="00F42EBD">
        <w:rPr>
          <w:rFonts w:ascii="Arial" w:hAnsi="Arial" w:cs="Arial"/>
        </w:rPr>
        <w:t>kundrejt</w:t>
      </w:r>
      <w:proofErr w:type="spellEnd"/>
      <w:r w:rsidRPr="00F42EBD">
        <w:rPr>
          <w:rFonts w:ascii="Arial" w:hAnsi="Arial" w:cs="Arial"/>
        </w:rPr>
        <w:t xml:space="preserve"> </w:t>
      </w:r>
      <w:proofErr w:type="spellStart"/>
      <w:r w:rsidRPr="00F42EBD">
        <w:rPr>
          <w:rFonts w:ascii="Arial" w:hAnsi="Arial" w:cs="Arial"/>
        </w:rPr>
        <w:t>shërbimit</w:t>
      </w:r>
      <w:proofErr w:type="spellEnd"/>
      <w:r w:rsidRPr="00F42EBD">
        <w:rPr>
          <w:rFonts w:ascii="Arial" w:hAnsi="Arial" w:cs="Arial"/>
        </w:rPr>
        <w:t xml:space="preserve"> </w:t>
      </w:r>
      <w:proofErr w:type="spellStart"/>
      <w:r w:rsidRPr="00F42EBD">
        <w:rPr>
          <w:rFonts w:ascii="Arial" w:hAnsi="Arial" w:cs="Arial"/>
        </w:rPr>
        <w:t>të</w:t>
      </w:r>
      <w:proofErr w:type="spellEnd"/>
      <w:r w:rsidRPr="00F42EBD">
        <w:rPr>
          <w:rFonts w:ascii="Arial" w:hAnsi="Arial" w:cs="Arial"/>
        </w:rPr>
        <w:t xml:space="preserve"> </w:t>
      </w:r>
      <w:proofErr w:type="spellStart"/>
      <w:r w:rsidRPr="00F42EBD">
        <w:rPr>
          <w:rFonts w:ascii="Arial" w:hAnsi="Arial" w:cs="Arial"/>
        </w:rPr>
        <w:t>pastrimit</w:t>
      </w:r>
      <w:proofErr w:type="spellEnd"/>
      <w:r w:rsidRPr="00F42EBD">
        <w:rPr>
          <w:rFonts w:ascii="Arial" w:hAnsi="Arial" w:cs="Arial"/>
        </w:rPr>
        <w:t xml:space="preserve">. </w:t>
      </w:r>
      <w:proofErr w:type="spellStart"/>
      <w:r w:rsidR="00342795">
        <w:rPr>
          <w:rFonts w:ascii="Arial" w:hAnsi="Arial" w:cs="Arial"/>
        </w:rPr>
        <w:t>Në</w:t>
      </w:r>
      <w:proofErr w:type="spellEnd"/>
      <w:r w:rsidR="00342795">
        <w:rPr>
          <w:rFonts w:ascii="Arial" w:hAnsi="Arial" w:cs="Arial"/>
        </w:rPr>
        <w:t xml:space="preserve"> total u </w:t>
      </w:r>
      <w:proofErr w:type="spellStart"/>
      <w:r w:rsidR="00342795">
        <w:rPr>
          <w:rFonts w:ascii="Arial" w:hAnsi="Arial" w:cs="Arial"/>
        </w:rPr>
        <w:t>morën</w:t>
      </w:r>
      <w:proofErr w:type="spellEnd"/>
      <w:r w:rsidR="00342795">
        <w:rPr>
          <w:rFonts w:ascii="Arial" w:hAnsi="Arial" w:cs="Arial"/>
        </w:rPr>
        <w:t xml:space="preserve"> </w:t>
      </w:r>
      <w:r w:rsidR="00342795">
        <w:rPr>
          <w:rFonts w:ascii="Arial" w:hAnsi="Arial" w:cs="Arial"/>
        </w:rPr>
        <w:t>93</w:t>
      </w:r>
      <w:r w:rsidR="00342795">
        <w:rPr>
          <w:rFonts w:ascii="Arial" w:hAnsi="Arial" w:cs="Arial"/>
        </w:rPr>
        <w:t xml:space="preserve"> </w:t>
      </w:r>
      <w:proofErr w:type="spellStart"/>
      <w:r w:rsidR="00342795">
        <w:rPr>
          <w:rFonts w:ascii="Arial" w:hAnsi="Arial" w:cs="Arial"/>
        </w:rPr>
        <w:t>përgjigje</w:t>
      </w:r>
      <w:proofErr w:type="spellEnd"/>
      <w:r w:rsidR="00342795">
        <w:rPr>
          <w:rFonts w:ascii="Arial" w:hAnsi="Arial" w:cs="Arial"/>
        </w:rPr>
        <w:t xml:space="preserve"> </w:t>
      </w:r>
      <w:proofErr w:type="spellStart"/>
      <w:r w:rsidR="00342795">
        <w:rPr>
          <w:rFonts w:ascii="Arial" w:hAnsi="Arial" w:cs="Arial"/>
        </w:rPr>
        <w:t>në</w:t>
      </w:r>
      <w:proofErr w:type="spellEnd"/>
      <w:r w:rsidR="00342795">
        <w:rPr>
          <w:rFonts w:ascii="Arial" w:hAnsi="Arial" w:cs="Arial"/>
        </w:rPr>
        <w:t xml:space="preserve"> rang </w:t>
      </w:r>
      <w:proofErr w:type="spellStart"/>
      <w:r w:rsidR="00342795">
        <w:rPr>
          <w:rFonts w:ascii="Arial" w:hAnsi="Arial" w:cs="Arial"/>
        </w:rPr>
        <w:t>bashkie</w:t>
      </w:r>
      <w:proofErr w:type="spellEnd"/>
      <w:r w:rsidR="00342795">
        <w:rPr>
          <w:rFonts w:ascii="Arial" w:hAnsi="Arial" w:cs="Arial"/>
        </w:rPr>
        <w:t xml:space="preserve"> </w:t>
      </w:r>
      <w:proofErr w:type="spellStart"/>
      <w:r w:rsidR="00342795">
        <w:rPr>
          <w:rFonts w:ascii="Arial" w:hAnsi="Arial" w:cs="Arial"/>
        </w:rPr>
        <w:t>dhe</w:t>
      </w:r>
      <w:proofErr w:type="spellEnd"/>
      <w:r w:rsidR="00342795">
        <w:rPr>
          <w:rFonts w:ascii="Arial" w:hAnsi="Arial" w:cs="Arial"/>
        </w:rPr>
        <w:t xml:space="preserve"> </w:t>
      </w:r>
      <w:proofErr w:type="spellStart"/>
      <w:r w:rsidR="00342795">
        <w:rPr>
          <w:rFonts w:ascii="Arial" w:hAnsi="Arial" w:cs="Arial"/>
        </w:rPr>
        <w:t>dolën</w:t>
      </w:r>
      <w:proofErr w:type="spellEnd"/>
      <w:r w:rsidR="00342795">
        <w:rPr>
          <w:rFonts w:ascii="Arial" w:hAnsi="Arial" w:cs="Arial"/>
        </w:rPr>
        <w:t xml:space="preserve"> </w:t>
      </w:r>
      <w:proofErr w:type="spellStart"/>
      <w:r w:rsidR="00342795">
        <w:rPr>
          <w:rFonts w:ascii="Arial" w:hAnsi="Arial" w:cs="Arial"/>
        </w:rPr>
        <w:t>këto</w:t>
      </w:r>
      <w:proofErr w:type="spellEnd"/>
      <w:r w:rsidR="00342795">
        <w:rPr>
          <w:rFonts w:ascii="Arial" w:hAnsi="Arial" w:cs="Arial"/>
        </w:rPr>
        <w:t xml:space="preserve"> </w:t>
      </w:r>
      <w:proofErr w:type="spellStart"/>
      <w:r w:rsidR="00342795">
        <w:rPr>
          <w:rFonts w:ascii="Arial" w:hAnsi="Arial" w:cs="Arial"/>
        </w:rPr>
        <w:t>rezultate</w:t>
      </w:r>
      <w:proofErr w:type="spellEnd"/>
      <w:r w:rsidRPr="00F42EBD">
        <w:rPr>
          <w:rFonts w:ascii="Arial" w:hAnsi="Arial" w:cs="Arial"/>
        </w:rPr>
        <w:t>:</w:t>
      </w:r>
    </w:p>
    <w:p w14:paraId="03F11BB0" w14:textId="11FDD48D" w:rsidR="00C94761" w:rsidRPr="00225B73" w:rsidRDefault="00A1158B" w:rsidP="00C94761">
      <w:pPr>
        <w:pStyle w:val="ListParagraph"/>
        <w:numPr>
          <w:ilvl w:val="0"/>
          <w:numId w:val="43"/>
        </w:numPr>
        <w:spacing w:after="12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bCs/>
          <w:noProof/>
          <w:lang w:val="de-DE" w:eastAsia="de-DE"/>
        </w:rPr>
        <w:t>61.45</w:t>
      </w:r>
      <w:r w:rsidR="00C94761" w:rsidRPr="00225B73">
        <w:rPr>
          <w:rFonts w:ascii="Arial" w:hAnsi="Arial" w:cs="Arial"/>
          <w:bCs/>
          <w:noProof/>
          <w:lang w:val="de-DE" w:eastAsia="de-DE"/>
        </w:rPr>
        <w:t>% deklarojn</w:t>
      </w:r>
      <w:r w:rsidR="00C94761" w:rsidRPr="00225B73">
        <w:rPr>
          <w:rFonts w:ascii="Arial" w:hAnsi="Arial" w:cs="Arial"/>
        </w:rPr>
        <w:t>ë</w:t>
      </w:r>
      <w:r w:rsidR="00C94761" w:rsidRPr="00225B73">
        <w:rPr>
          <w:rFonts w:ascii="Arial" w:hAnsi="Arial" w:cs="Arial"/>
          <w:bCs/>
          <w:noProof/>
          <w:lang w:val="de-DE" w:eastAsia="de-DE"/>
        </w:rPr>
        <w:t xml:space="preserve"> </w:t>
      </w:r>
      <w:r w:rsidR="00C94761" w:rsidRPr="00225B73">
        <w:rPr>
          <w:rFonts w:ascii="Arial" w:hAnsi="Arial" w:cs="Arial"/>
          <w:noProof/>
          <w:lang w:val="de-DE" w:eastAsia="de-DE"/>
        </w:rPr>
        <w:t>se marrin shërbimin në zonën ku banojnë.</w:t>
      </w:r>
    </w:p>
    <w:p w14:paraId="53BFEE2D" w14:textId="394985C8" w:rsidR="00C94761" w:rsidRDefault="00A1158B" w:rsidP="00C94761">
      <w:pPr>
        <w:pStyle w:val="ListParagraph"/>
        <w:numPr>
          <w:ilvl w:val="0"/>
          <w:numId w:val="43"/>
        </w:numPr>
        <w:spacing w:after="12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val="de-DE" w:eastAsia="de-DE"/>
        </w:rPr>
        <w:t>75</w:t>
      </w:r>
      <w:r w:rsidR="00C94761" w:rsidRPr="00225B73">
        <w:rPr>
          <w:rFonts w:ascii="Arial" w:hAnsi="Arial" w:cs="Arial"/>
          <w:noProof/>
          <w:lang w:val="de-DE" w:eastAsia="de-DE"/>
        </w:rPr>
        <w:t>% shprehen se janë shumë të kënaqur dhe të kënaqur me shërbimin e ofruar, ndërkohë që 1</w:t>
      </w:r>
      <w:r w:rsidR="00C94761">
        <w:rPr>
          <w:rFonts w:ascii="Arial" w:hAnsi="Arial" w:cs="Arial"/>
          <w:noProof/>
          <w:lang w:val="de-DE" w:eastAsia="de-DE"/>
        </w:rPr>
        <w:t>6.92</w:t>
      </w:r>
      <w:r w:rsidR="00C94761" w:rsidRPr="00225B73">
        <w:rPr>
          <w:rFonts w:ascii="Arial" w:hAnsi="Arial" w:cs="Arial"/>
          <w:noProof/>
          <w:lang w:val="de-DE" w:eastAsia="de-DE"/>
        </w:rPr>
        <w:t>% shprehen të pakënaqur për këtë shërbim.</w:t>
      </w:r>
    </w:p>
    <w:p w14:paraId="052119E1" w14:textId="77777777" w:rsidR="00C94761" w:rsidRPr="00225B73" w:rsidRDefault="00C94761" w:rsidP="00C94761">
      <w:pPr>
        <w:pStyle w:val="ListParagraph"/>
        <w:numPr>
          <w:ilvl w:val="0"/>
          <w:numId w:val="43"/>
        </w:numPr>
        <w:spacing w:after="12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val="de-DE" w:eastAsia="de-DE"/>
        </w:rPr>
        <w:t xml:space="preserve">Qytetarët vlerësojnë dy probleme kryesore që ndikojnë në cilësinë e shërbimit: </w:t>
      </w:r>
      <w:r w:rsidRPr="00225B73">
        <w:rPr>
          <w:rFonts w:ascii="Arial" w:hAnsi="Arial" w:cs="Arial"/>
          <w:b/>
          <w:bCs/>
          <w:noProof/>
          <w:lang w:val="de-DE" w:eastAsia="de-DE"/>
        </w:rPr>
        <w:t>hedhja e mbetjeve jasht</w:t>
      </w:r>
      <w:r>
        <w:rPr>
          <w:rFonts w:ascii="Arial" w:hAnsi="Arial" w:cs="Arial"/>
          <w:b/>
          <w:bCs/>
          <w:noProof/>
          <w:lang w:val="de-DE" w:eastAsia="de-DE"/>
        </w:rPr>
        <w:t>ë</w:t>
      </w:r>
      <w:r w:rsidRPr="00225B73">
        <w:rPr>
          <w:rFonts w:ascii="Arial" w:hAnsi="Arial" w:cs="Arial"/>
          <w:b/>
          <w:bCs/>
          <w:noProof/>
          <w:lang w:val="de-DE" w:eastAsia="de-DE"/>
        </w:rPr>
        <w:t xml:space="preserve"> kontenier</w:t>
      </w:r>
      <w:r>
        <w:rPr>
          <w:rFonts w:ascii="Arial" w:hAnsi="Arial" w:cs="Arial"/>
          <w:b/>
          <w:bCs/>
          <w:noProof/>
          <w:lang w:val="de-DE" w:eastAsia="de-DE"/>
        </w:rPr>
        <w:t>ë</w:t>
      </w:r>
      <w:r w:rsidRPr="00225B73">
        <w:rPr>
          <w:rFonts w:ascii="Arial" w:hAnsi="Arial" w:cs="Arial"/>
          <w:b/>
          <w:bCs/>
          <w:noProof/>
          <w:lang w:val="de-DE" w:eastAsia="de-DE"/>
        </w:rPr>
        <w:t>ve dhe numri i pamjaftuesh</w:t>
      </w:r>
      <w:r>
        <w:rPr>
          <w:rFonts w:ascii="Arial" w:hAnsi="Arial" w:cs="Arial"/>
          <w:b/>
          <w:bCs/>
          <w:noProof/>
          <w:lang w:val="de-DE" w:eastAsia="de-DE"/>
        </w:rPr>
        <w:t>ë</w:t>
      </w:r>
      <w:r w:rsidRPr="00225B73">
        <w:rPr>
          <w:rFonts w:ascii="Arial" w:hAnsi="Arial" w:cs="Arial"/>
          <w:b/>
          <w:bCs/>
          <w:noProof/>
          <w:lang w:val="de-DE" w:eastAsia="de-DE"/>
        </w:rPr>
        <w:t>m i kontenier</w:t>
      </w:r>
      <w:r>
        <w:rPr>
          <w:rFonts w:ascii="Arial" w:hAnsi="Arial" w:cs="Arial"/>
          <w:b/>
          <w:bCs/>
          <w:noProof/>
          <w:lang w:val="de-DE" w:eastAsia="de-DE"/>
        </w:rPr>
        <w:t>ë</w:t>
      </w:r>
      <w:r w:rsidRPr="00225B73">
        <w:rPr>
          <w:rFonts w:ascii="Arial" w:hAnsi="Arial" w:cs="Arial"/>
          <w:b/>
          <w:bCs/>
          <w:noProof/>
          <w:lang w:val="de-DE" w:eastAsia="de-DE"/>
        </w:rPr>
        <w:t>ve</w:t>
      </w:r>
      <w:r>
        <w:rPr>
          <w:rFonts w:ascii="Arial" w:hAnsi="Arial" w:cs="Arial"/>
          <w:b/>
          <w:bCs/>
          <w:noProof/>
          <w:lang w:val="de-DE" w:eastAsia="de-DE"/>
        </w:rPr>
        <w:t>.</w:t>
      </w:r>
      <w:r>
        <w:rPr>
          <w:rFonts w:ascii="Arial" w:hAnsi="Arial" w:cs="Arial"/>
          <w:noProof/>
          <w:lang w:val="de-DE" w:eastAsia="de-DE"/>
        </w:rPr>
        <w:t xml:space="preserve"> </w:t>
      </w:r>
    </w:p>
    <w:p w14:paraId="61EA84EF" w14:textId="1FEA754D" w:rsidR="00C94761" w:rsidRDefault="00A1158B" w:rsidP="00C94761">
      <w:pPr>
        <w:pStyle w:val="ListParagraph"/>
        <w:numPr>
          <w:ilvl w:val="0"/>
          <w:numId w:val="43"/>
        </w:numPr>
        <w:spacing w:after="12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bCs/>
          <w:noProof/>
          <w:lang w:val="de-DE" w:eastAsia="de-DE"/>
        </w:rPr>
        <w:t>54.41</w:t>
      </w:r>
      <w:r w:rsidR="00C94761" w:rsidRPr="00225B73">
        <w:rPr>
          <w:rFonts w:ascii="Arial" w:hAnsi="Arial" w:cs="Arial"/>
          <w:bCs/>
          <w:noProof/>
          <w:lang w:val="de-DE" w:eastAsia="de-DE"/>
        </w:rPr>
        <w:t xml:space="preserve">% </w:t>
      </w:r>
      <w:r w:rsidR="00C94761" w:rsidRPr="00225B73">
        <w:rPr>
          <w:rFonts w:ascii="Arial" w:hAnsi="Arial" w:cs="Arial"/>
          <w:noProof/>
          <w:lang w:val="de-DE" w:eastAsia="de-DE"/>
        </w:rPr>
        <w:t xml:space="preserve">e tyre </w:t>
      </w:r>
      <w:r w:rsidR="00C94761">
        <w:rPr>
          <w:rFonts w:ascii="Arial" w:hAnsi="Arial" w:cs="Arial"/>
          <w:noProof/>
          <w:lang w:val="de-DE" w:eastAsia="de-DE"/>
        </w:rPr>
        <w:t xml:space="preserve">vlerësojnë që numri i kontenierëve nuk është i mjaftueshëm dhe </w:t>
      </w:r>
      <w:r>
        <w:rPr>
          <w:rFonts w:ascii="Arial" w:hAnsi="Arial" w:cs="Arial"/>
          <w:noProof/>
          <w:lang w:val="de-DE" w:eastAsia="de-DE"/>
        </w:rPr>
        <w:t>46.97</w:t>
      </w:r>
      <w:r w:rsidR="00C94761">
        <w:rPr>
          <w:rFonts w:ascii="Arial" w:hAnsi="Arial" w:cs="Arial"/>
          <w:noProof/>
          <w:lang w:val="de-DE" w:eastAsia="de-DE"/>
        </w:rPr>
        <w:t>% e tyre vlerësojnë së frekuenca shërbimit të grumbullimit të mbetjeve nuk është e rregullt</w:t>
      </w:r>
      <w:r w:rsidR="00C94761" w:rsidRPr="00225B73">
        <w:rPr>
          <w:rFonts w:ascii="Arial" w:hAnsi="Arial" w:cs="Arial"/>
          <w:noProof/>
          <w:lang w:val="de-DE" w:eastAsia="de-DE"/>
        </w:rPr>
        <w:t>.</w:t>
      </w:r>
    </w:p>
    <w:p w14:paraId="7CFAA780" w14:textId="2A0884FB" w:rsidR="00C94761" w:rsidRPr="009123F0" w:rsidRDefault="00A1158B" w:rsidP="00C94761">
      <w:pPr>
        <w:pStyle w:val="ListParagraph"/>
        <w:numPr>
          <w:ilvl w:val="0"/>
          <w:numId w:val="43"/>
        </w:numPr>
        <w:spacing w:after="12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val="de-DE" w:eastAsia="de-DE"/>
        </w:rPr>
        <w:t>60.61</w:t>
      </w:r>
      <w:r w:rsidR="00C94761">
        <w:rPr>
          <w:rFonts w:ascii="Arial" w:hAnsi="Arial" w:cs="Arial"/>
          <w:noProof/>
          <w:lang w:val="de-DE" w:eastAsia="de-DE"/>
        </w:rPr>
        <w:t>% e qytetarëve vlerësojnë si të pastra dhe shumë të pastra sheshet dhe rrugët kryesore të bashkisë.</w:t>
      </w:r>
    </w:p>
    <w:p w14:paraId="36F8E22C" w14:textId="334D24C6" w:rsidR="00C94761" w:rsidRDefault="00A1158B" w:rsidP="00C94761">
      <w:pPr>
        <w:pStyle w:val="ListParagraph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C94761" w:rsidRPr="00225B73">
        <w:rPr>
          <w:rFonts w:ascii="Arial" w:hAnsi="Arial" w:cs="Arial"/>
        </w:rPr>
        <w:t>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anketuar</w:t>
      </w:r>
      <w:r w:rsidR="00560A75">
        <w:rPr>
          <w:rFonts w:ascii="Arial" w:hAnsi="Arial" w:cs="Arial"/>
        </w:rPr>
        <w:t>it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vlerësojnë</w:t>
      </w:r>
      <w:proofErr w:type="spellEnd"/>
      <w:r>
        <w:rPr>
          <w:rFonts w:ascii="Arial" w:hAnsi="Arial" w:cs="Arial"/>
        </w:rPr>
        <w:t xml:space="preserve"> se</w:t>
      </w:r>
      <w:r w:rsidR="00C94761" w:rsidRPr="00225B73">
        <w:rPr>
          <w:rFonts w:ascii="Arial" w:hAnsi="Arial" w:cs="Arial"/>
        </w:rPr>
        <w:t xml:space="preserve"> “</w:t>
      </w:r>
      <w:proofErr w:type="spellStart"/>
      <w:r w:rsidR="00C94761" w:rsidRPr="00225B73">
        <w:rPr>
          <w:rFonts w:ascii="Arial" w:hAnsi="Arial" w:cs="Arial"/>
        </w:rPr>
        <w:t>prezenca</w:t>
      </w:r>
      <w:proofErr w:type="spellEnd"/>
      <w:r w:rsidR="00C94761" w:rsidRPr="00225B73">
        <w:rPr>
          <w:rFonts w:ascii="Arial" w:hAnsi="Arial" w:cs="Arial"/>
        </w:rPr>
        <w:t xml:space="preserve"> e </w:t>
      </w:r>
      <w:proofErr w:type="spellStart"/>
      <w:r w:rsidR="00C94761" w:rsidRPr="00225B73">
        <w:rPr>
          <w:rFonts w:ascii="Arial" w:hAnsi="Arial" w:cs="Arial"/>
        </w:rPr>
        <w:t>akumuluar</w:t>
      </w:r>
      <w:proofErr w:type="spellEnd"/>
      <w:r w:rsidR="00C94761" w:rsidRPr="00225B73">
        <w:rPr>
          <w:rFonts w:ascii="Arial" w:hAnsi="Arial" w:cs="Arial"/>
        </w:rPr>
        <w:t xml:space="preserve"> </w:t>
      </w:r>
      <w:r w:rsidR="00C94761">
        <w:rPr>
          <w:rFonts w:ascii="Arial" w:hAnsi="Arial" w:cs="Arial"/>
        </w:rPr>
        <w:t>e</w:t>
      </w:r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mbetjeve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përreth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kontenierëve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përpara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dhe</w:t>
      </w:r>
      <w:proofErr w:type="spellEnd"/>
      <w:r w:rsidR="00C94761">
        <w:rPr>
          <w:rFonts w:ascii="Arial" w:hAnsi="Arial" w:cs="Arial"/>
        </w:rPr>
        <w:t xml:space="preserve"> pas</w:t>
      </w:r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kryerjes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së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shërbimit</w:t>
      </w:r>
      <w:proofErr w:type="spellEnd"/>
      <w:r w:rsidR="00C94761" w:rsidRPr="00225B73"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prezenca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mbetjeve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CA20FF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akumuluar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CA20FF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periferit</w:t>
      </w:r>
      <w:r w:rsidR="00CA20FF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qyteteve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si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faktor</w:t>
      </w:r>
      <w:r w:rsidR="00C94761">
        <w:rPr>
          <w:rFonts w:ascii="Arial" w:hAnsi="Arial" w:cs="Arial"/>
        </w:rPr>
        <w:t>ët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më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të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rëndësishëm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që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ndiko</w:t>
      </w:r>
      <w:r>
        <w:rPr>
          <w:rFonts w:ascii="Arial" w:hAnsi="Arial" w:cs="Arial"/>
        </w:rPr>
        <w:t>j</w:t>
      </w:r>
      <w:r w:rsidR="00C94761" w:rsidRPr="00225B73">
        <w:rPr>
          <w:rFonts w:ascii="Arial" w:hAnsi="Arial" w:cs="Arial"/>
        </w:rPr>
        <w:t>n</w:t>
      </w:r>
      <w:r w:rsidR="00CA20FF">
        <w:rPr>
          <w:rFonts w:ascii="Arial" w:hAnsi="Arial" w:cs="Arial"/>
        </w:rPr>
        <w:t>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drejtëpërdrejt</w:t>
      </w:r>
      <w:r>
        <w:rPr>
          <w:rFonts w:ascii="Arial" w:hAnsi="Arial" w:cs="Arial"/>
        </w:rPr>
        <w:t>i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në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cilësinë</w:t>
      </w:r>
      <w:proofErr w:type="spellEnd"/>
      <w:r w:rsidR="00C94761" w:rsidRPr="00225B73">
        <w:rPr>
          <w:rFonts w:ascii="Arial" w:hAnsi="Arial" w:cs="Arial"/>
        </w:rPr>
        <w:t xml:space="preserve"> e </w:t>
      </w:r>
      <w:proofErr w:type="spellStart"/>
      <w:r w:rsidR="00C94761" w:rsidRPr="00225B73">
        <w:rPr>
          <w:rFonts w:ascii="Arial" w:hAnsi="Arial" w:cs="Arial"/>
        </w:rPr>
        <w:t>shërbimit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në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territorin</w:t>
      </w:r>
      <w:proofErr w:type="spellEnd"/>
      <w:r w:rsidR="00C94761" w:rsidRPr="00225B73">
        <w:rPr>
          <w:rFonts w:ascii="Arial" w:hAnsi="Arial" w:cs="Arial"/>
        </w:rPr>
        <w:t xml:space="preserve"> e </w:t>
      </w:r>
      <w:proofErr w:type="spellStart"/>
      <w:r w:rsidR="00C94761" w:rsidRPr="00225B73">
        <w:rPr>
          <w:rFonts w:ascii="Arial" w:hAnsi="Arial" w:cs="Arial"/>
        </w:rPr>
        <w:t>bashkisë</w:t>
      </w:r>
      <w:proofErr w:type="spellEnd"/>
      <w:r w:rsidR="00C94761" w:rsidRPr="00225B73">
        <w:rPr>
          <w:rFonts w:ascii="Arial" w:hAnsi="Arial" w:cs="Arial"/>
        </w:rPr>
        <w:t>.</w:t>
      </w:r>
    </w:p>
    <w:p w14:paraId="05097174" w14:textId="1A466F44" w:rsidR="00C94761" w:rsidRDefault="00560A75" w:rsidP="00C94761">
      <w:pPr>
        <w:pStyle w:val="ListParagraph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86.89</w:t>
      </w:r>
      <w:r w:rsidR="00C94761">
        <w:rPr>
          <w:rFonts w:ascii="Arial" w:hAnsi="Arial" w:cs="Arial"/>
        </w:rPr>
        <w:t xml:space="preserve">% e </w:t>
      </w:r>
      <w:proofErr w:type="spellStart"/>
      <w:r w:rsidR="00C94761">
        <w:rPr>
          <w:rFonts w:ascii="Arial" w:hAnsi="Arial" w:cs="Arial"/>
        </w:rPr>
        <w:t>qytarëve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deklarojnë</w:t>
      </w:r>
      <w:proofErr w:type="spellEnd"/>
      <w:r w:rsidR="00C94761">
        <w:rPr>
          <w:rFonts w:ascii="Arial" w:hAnsi="Arial" w:cs="Arial"/>
        </w:rPr>
        <w:t xml:space="preserve"> se </w:t>
      </w:r>
      <w:proofErr w:type="spellStart"/>
      <w:r w:rsidR="00C94761">
        <w:rPr>
          <w:rFonts w:ascii="Arial" w:hAnsi="Arial" w:cs="Arial"/>
        </w:rPr>
        <w:t>janë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të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gatshëm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të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ndajnë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mbetjet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në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burim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në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dy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rryma</w:t>
      </w:r>
      <w:proofErr w:type="spellEnd"/>
      <w:r w:rsidR="00C94761">
        <w:rPr>
          <w:rFonts w:ascii="Arial" w:hAnsi="Arial" w:cs="Arial"/>
        </w:rPr>
        <w:t xml:space="preserve">: </w:t>
      </w:r>
      <w:proofErr w:type="spellStart"/>
      <w:r w:rsidR="00C94761">
        <w:rPr>
          <w:rFonts w:ascii="Arial" w:hAnsi="Arial" w:cs="Arial"/>
        </w:rPr>
        <w:t>të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njoma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dhe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të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thata</w:t>
      </w:r>
      <w:proofErr w:type="spellEnd"/>
      <w:r w:rsidR="00C94761">
        <w:rPr>
          <w:rFonts w:ascii="Arial" w:hAnsi="Arial" w:cs="Arial"/>
        </w:rPr>
        <w:t>.</w:t>
      </w:r>
    </w:p>
    <w:p w14:paraId="56521CD9" w14:textId="558DBEEC" w:rsidR="00C94761" w:rsidRPr="00225B73" w:rsidRDefault="00560A75" w:rsidP="00C94761">
      <w:pPr>
        <w:pStyle w:val="ListParagraph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59.02</w:t>
      </w:r>
      <w:r w:rsidR="00C94761">
        <w:rPr>
          <w:rFonts w:ascii="Arial" w:hAnsi="Arial" w:cs="Arial"/>
        </w:rPr>
        <w:t xml:space="preserve">% e </w:t>
      </w:r>
      <w:proofErr w:type="spellStart"/>
      <w:r w:rsidR="00C94761">
        <w:rPr>
          <w:rFonts w:ascii="Arial" w:hAnsi="Arial" w:cs="Arial"/>
        </w:rPr>
        <w:t>qytetarëve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deklarojnë</w:t>
      </w:r>
      <w:proofErr w:type="spellEnd"/>
      <w:r w:rsidR="00C94761">
        <w:rPr>
          <w:rFonts w:ascii="Arial" w:hAnsi="Arial" w:cs="Arial"/>
        </w:rPr>
        <w:t xml:space="preserve"> se </w:t>
      </w:r>
      <w:proofErr w:type="spellStart"/>
      <w:r w:rsidR="00C94761">
        <w:rPr>
          <w:rFonts w:ascii="Arial" w:hAnsi="Arial" w:cs="Arial"/>
        </w:rPr>
        <w:t>në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territorin</w:t>
      </w:r>
      <w:proofErr w:type="spellEnd"/>
      <w:r w:rsidR="00C94761">
        <w:rPr>
          <w:rFonts w:ascii="Arial" w:hAnsi="Arial" w:cs="Arial"/>
        </w:rPr>
        <w:t xml:space="preserve"> e </w:t>
      </w:r>
      <w:proofErr w:type="spellStart"/>
      <w:r w:rsidR="00C94761">
        <w:rPr>
          <w:rFonts w:ascii="Arial" w:hAnsi="Arial" w:cs="Arial"/>
        </w:rPr>
        <w:t>bashkisë</w:t>
      </w:r>
      <w:proofErr w:type="spellEnd"/>
      <w:r w:rsidR="00C94761">
        <w:rPr>
          <w:rFonts w:ascii="Arial" w:hAnsi="Arial" w:cs="Arial"/>
        </w:rPr>
        <w:t xml:space="preserve"> ka </w:t>
      </w:r>
      <w:proofErr w:type="spellStart"/>
      <w:r w:rsidR="00C94761">
        <w:rPr>
          <w:rFonts w:ascii="Arial" w:hAnsi="Arial" w:cs="Arial"/>
        </w:rPr>
        <w:t>grumbuj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mbetjesh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të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depozituar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në</w:t>
      </w:r>
      <w:proofErr w:type="spellEnd"/>
      <w:r w:rsidR="00C94761">
        <w:rPr>
          <w:rFonts w:ascii="Arial" w:hAnsi="Arial" w:cs="Arial"/>
        </w:rPr>
        <w:t xml:space="preserve"> pika </w:t>
      </w:r>
      <w:proofErr w:type="spellStart"/>
      <w:r w:rsidR="00C94761">
        <w:rPr>
          <w:rFonts w:ascii="Arial" w:hAnsi="Arial" w:cs="Arial"/>
        </w:rPr>
        <w:t>ilegale</w:t>
      </w:r>
      <w:proofErr w:type="spellEnd"/>
      <w:r w:rsidR="00C94761">
        <w:rPr>
          <w:rFonts w:ascii="Arial" w:hAnsi="Arial" w:cs="Arial"/>
        </w:rPr>
        <w:t xml:space="preserve">, </w:t>
      </w:r>
      <w:proofErr w:type="spellStart"/>
      <w:r w:rsidR="00C94761">
        <w:rPr>
          <w:rFonts w:ascii="Arial" w:hAnsi="Arial" w:cs="Arial"/>
        </w:rPr>
        <w:t>të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cilat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kryesisht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ndodhen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pranë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brigjeve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="00CA20FF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lumenjve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CA20FF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zonat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periferike</w:t>
      </w:r>
      <w:proofErr w:type="spellEnd"/>
      <w:r>
        <w:rPr>
          <w:rFonts w:ascii="Arial" w:hAnsi="Arial" w:cs="Arial"/>
        </w:rPr>
        <w:t>.</w:t>
      </w:r>
    </w:p>
    <w:p w14:paraId="27298308" w14:textId="4D8D50C9" w:rsidR="00C94761" w:rsidRPr="00225B73" w:rsidRDefault="00560A75" w:rsidP="00C94761">
      <w:pPr>
        <w:pStyle w:val="ListParagraph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84.75</w:t>
      </w:r>
      <w:r w:rsidR="00C94761" w:rsidRPr="00225B73">
        <w:rPr>
          <w:rFonts w:ascii="Arial" w:hAnsi="Arial" w:cs="Arial"/>
          <w:bCs/>
        </w:rPr>
        <w:t>%</w:t>
      </w:r>
      <w:r w:rsidR="00C94761" w:rsidRPr="00225B73">
        <w:rPr>
          <w:rFonts w:ascii="Arial" w:hAnsi="Arial" w:cs="Arial"/>
        </w:rPr>
        <w:t xml:space="preserve"> e </w:t>
      </w:r>
      <w:proofErr w:type="spellStart"/>
      <w:r w:rsidR="00C94761" w:rsidRPr="00225B73">
        <w:rPr>
          <w:rFonts w:ascii="Arial" w:hAnsi="Arial" w:cs="Arial"/>
        </w:rPr>
        <w:t>qytetarëve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deklarojnë</w:t>
      </w:r>
      <w:proofErr w:type="spellEnd"/>
      <w:r w:rsidR="00C94761" w:rsidRPr="00225B73">
        <w:rPr>
          <w:rFonts w:ascii="Arial" w:hAnsi="Arial" w:cs="Arial"/>
        </w:rPr>
        <w:t xml:space="preserve"> se </w:t>
      </w:r>
      <w:proofErr w:type="spellStart"/>
      <w:r w:rsidR="00C94761" w:rsidRPr="00225B73">
        <w:rPr>
          <w:rFonts w:ascii="Arial" w:hAnsi="Arial" w:cs="Arial"/>
        </w:rPr>
        <w:t>paguajnë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tarifën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dhe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vetëm</w:t>
      </w:r>
      <w:proofErr w:type="spellEnd"/>
      <w:r w:rsidR="00C94761" w:rsidRPr="00225B73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13.56</w:t>
      </w:r>
      <w:r w:rsidR="00C94761" w:rsidRPr="00225B73">
        <w:rPr>
          <w:rFonts w:ascii="Arial" w:hAnsi="Arial" w:cs="Arial"/>
          <w:bCs/>
        </w:rPr>
        <w:t>%</w:t>
      </w:r>
      <w:r w:rsidR="00C94761" w:rsidRPr="00225B73">
        <w:rPr>
          <w:rFonts w:ascii="Arial" w:hAnsi="Arial" w:cs="Arial"/>
        </w:rPr>
        <w:t xml:space="preserve"> e </w:t>
      </w:r>
      <w:proofErr w:type="spellStart"/>
      <w:r w:rsidR="00C94761" w:rsidRPr="00225B73">
        <w:rPr>
          <w:rFonts w:ascii="Arial" w:hAnsi="Arial" w:cs="Arial"/>
        </w:rPr>
        <w:t>tyre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deklarojnë</w:t>
      </w:r>
      <w:proofErr w:type="spellEnd"/>
      <w:r w:rsidR="00C94761" w:rsidRPr="00225B73">
        <w:rPr>
          <w:rFonts w:ascii="Arial" w:hAnsi="Arial" w:cs="Arial"/>
        </w:rPr>
        <w:t xml:space="preserve"> se </w:t>
      </w:r>
      <w:proofErr w:type="spellStart"/>
      <w:r w:rsidR="00C94761" w:rsidRPr="00225B73">
        <w:rPr>
          <w:rFonts w:ascii="Arial" w:hAnsi="Arial" w:cs="Arial"/>
        </w:rPr>
        <w:t>nuk</w:t>
      </w:r>
      <w:proofErr w:type="spellEnd"/>
      <w:r w:rsidR="00C94761" w:rsidRPr="00225B73">
        <w:rPr>
          <w:rFonts w:ascii="Arial" w:hAnsi="Arial" w:cs="Arial"/>
        </w:rPr>
        <w:t xml:space="preserve"> e </w:t>
      </w:r>
      <w:proofErr w:type="spellStart"/>
      <w:r w:rsidR="00C94761" w:rsidRPr="00225B73">
        <w:rPr>
          <w:rFonts w:ascii="Arial" w:hAnsi="Arial" w:cs="Arial"/>
        </w:rPr>
        <w:t>paguajnë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atë</w:t>
      </w:r>
      <w:proofErr w:type="spellEnd"/>
      <w:r w:rsidR="00C94761" w:rsidRPr="00225B73">
        <w:rPr>
          <w:rFonts w:ascii="Arial" w:hAnsi="Arial" w:cs="Arial"/>
        </w:rPr>
        <w:t xml:space="preserve">. </w:t>
      </w:r>
      <w:proofErr w:type="spellStart"/>
      <w:r w:rsidR="00C94761" w:rsidRPr="00225B73">
        <w:rPr>
          <w:rFonts w:ascii="Arial" w:hAnsi="Arial" w:cs="Arial"/>
        </w:rPr>
        <w:t>Ndërkohë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pyetjes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në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lidhje</w:t>
      </w:r>
      <w:proofErr w:type="spellEnd"/>
      <w:r w:rsidR="00C94761">
        <w:rPr>
          <w:rFonts w:ascii="Arial" w:hAnsi="Arial" w:cs="Arial"/>
        </w:rPr>
        <w:t xml:space="preserve"> me </w:t>
      </w:r>
      <w:proofErr w:type="spellStart"/>
      <w:r w:rsidR="00C94761" w:rsidRPr="00225B73">
        <w:rPr>
          <w:rFonts w:ascii="Arial" w:hAnsi="Arial" w:cs="Arial"/>
        </w:rPr>
        <w:t>sa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të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gatshëm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janë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për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të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paguar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më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shumë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për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një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shërbim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më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cilësor</w:t>
      </w:r>
      <w:proofErr w:type="spellEnd"/>
      <w:r w:rsidR="00C94761" w:rsidRPr="00225B73">
        <w:rPr>
          <w:rFonts w:ascii="Arial" w:hAnsi="Arial" w:cs="Arial"/>
        </w:rPr>
        <w:t xml:space="preserve">, </w:t>
      </w:r>
      <w:proofErr w:type="spellStart"/>
      <w:r w:rsidR="00C94761" w:rsidRPr="00225B73">
        <w:rPr>
          <w:rFonts w:ascii="Arial" w:hAnsi="Arial" w:cs="Arial"/>
        </w:rPr>
        <w:t>i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p</w:t>
      </w:r>
      <w:r w:rsidR="00C94761">
        <w:rPr>
          <w:rFonts w:ascii="Arial" w:hAnsi="Arial" w:cs="Arial"/>
        </w:rPr>
        <w:t>ë</w:t>
      </w:r>
      <w:r w:rsidR="00C94761" w:rsidRPr="00225B73">
        <w:rPr>
          <w:rFonts w:ascii="Arial" w:hAnsi="Arial" w:cs="Arial"/>
        </w:rPr>
        <w:t>rgjigje</w:t>
      </w:r>
      <w:r w:rsidR="00C94761">
        <w:rPr>
          <w:rFonts w:ascii="Arial" w:hAnsi="Arial" w:cs="Arial"/>
        </w:rPr>
        <w:t>n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pozitivisht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vet</w:t>
      </w:r>
      <w:r w:rsidR="00C94761">
        <w:rPr>
          <w:rFonts w:ascii="Arial" w:hAnsi="Arial" w:cs="Arial"/>
        </w:rPr>
        <w:t>ë</w:t>
      </w:r>
      <w:r w:rsidR="00C94761" w:rsidRPr="00225B73">
        <w:rPr>
          <w:rFonts w:ascii="Arial" w:hAnsi="Arial" w:cs="Arial"/>
        </w:rPr>
        <w:t>m</w:t>
      </w:r>
      <w:proofErr w:type="spellEnd"/>
      <w:r w:rsidR="00C94761" w:rsidRPr="00225B73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32.14</w:t>
      </w:r>
      <w:r w:rsidR="00C94761" w:rsidRPr="00225B73">
        <w:rPr>
          <w:rFonts w:ascii="Arial" w:hAnsi="Arial" w:cs="Arial"/>
          <w:bCs/>
        </w:rPr>
        <w:t>%</w:t>
      </w:r>
      <w:r w:rsidR="00C94761" w:rsidRPr="00225B73">
        <w:rPr>
          <w:rFonts w:ascii="Arial" w:hAnsi="Arial" w:cs="Arial"/>
        </w:rPr>
        <w:t xml:space="preserve"> e </w:t>
      </w:r>
      <w:proofErr w:type="spellStart"/>
      <w:r w:rsidR="00C94761">
        <w:rPr>
          <w:rFonts w:ascii="Arial" w:hAnsi="Arial" w:cs="Arial"/>
        </w:rPr>
        <w:t>qytetarëve</w:t>
      </w:r>
      <w:proofErr w:type="spellEnd"/>
      <w:r w:rsidR="00C94761" w:rsidRPr="00225B73">
        <w:rPr>
          <w:rFonts w:ascii="Arial" w:hAnsi="Arial" w:cs="Arial"/>
        </w:rPr>
        <w:t>.</w:t>
      </w:r>
    </w:p>
    <w:p w14:paraId="7E948758" w14:textId="581C2A21" w:rsidR="00C94761" w:rsidRPr="00225B73" w:rsidRDefault="00560A75" w:rsidP="00C94761">
      <w:pPr>
        <w:pStyle w:val="ListParagraph"/>
        <w:numPr>
          <w:ilvl w:val="0"/>
          <w:numId w:val="4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58.93</w:t>
      </w:r>
      <w:r w:rsidR="00C94761" w:rsidRPr="00225B73">
        <w:rPr>
          <w:rFonts w:ascii="Arial" w:hAnsi="Arial" w:cs="Arial"/>
          <w:bCs/>
        </w:rPr>
        <w:t>%</w:t>
      </w:r>
      <w:r w:rsidR="00C94761" w:rsidRPr="00225B73">
        <w:rPr>
          <w:rFonts w:ascii="Arial" w:hAnsi="Arial" w:cs="Arial"/>
        </w:rPr>
        <w:t xml:space="preserve"> e </w:t>
      </w:r>
      <w:proofErr w:type="spellStart"/>
      <w:r w:rsidR="00C94761">
        <w:rPr>
          <w:rFonts w:ascii="Arial" w:hAnsi="Arial" w:cs="Arial"/>
        </w:rPr>
        <w:t>qytetarëve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pranojnë</w:t>
      </w:r>
      <w:proofErr w:type="spellEnd"/>
      <w:r w:rsidR="00C94761" w:rsidRPr="00225B73">
        <w:rPr>
          <w:rFonts w:ascii="Arial" w:hAnsi="Arial" w:cs="Arial"/>
        </w:rPr>
        <w:t xml:space="preserve"> se </w:t>
      </w:r>
      <w:proofErr w:type="spellStart"/>
      <w:r w:rsidR="00C94761" w:rsidRPr="00225B73">
        <w:rPr>
          <w:rFonts w:ascii="Arial" w:hAnsi="Arial" w:cs="Arial"/>
        </w:rPr>
        <w:t>janë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të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informuar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për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çështjet</w:t>
      </w:r>
      <w:proofErr w:type="spellEnd"/>
      <w:r w:rsidR="00C94761" w:rsidRPr="00225B73">
        <w:rPr>
          <w:rFonts w:ascii="Arial" w:hAnsi="Arial" w:cs="Arial"/>
        </w:rPr>
        <w:t xml:space="preserve"> e </w:t>
      </w:r>
      <w:proofErr w:type="spellStart"/>
      <w:r w:rsidR="00C94761" w:rsidRPr="00225B73">
        <w:rPr>
          <w:rFonts w:ascii="Arial" w:hAnsi="Arial" w:cs="Arial"/>
        </w:rPr>
        <w:t>menaxhimit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të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mbetjeve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dhe</w:t>
      </w:r>
      <w:proofErr w:type="spellEnd"/>
      <w:r w:rsidR="00C94761" w:rsidRPr="00225B73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41.07</w:t>
      </w:r>
      <w:r w:rsidR="00C94761" w:rsidRPr="00225B73">
        <w:rPr>
          <w:rFonts w:ascii="Arial" w:hAnsi="Arial" w:cs="Arial"/>
          <w:bCs/>
        </w:rPr>
        <w:t>%</w:t>
      </w:r>
      <w:r w:rsidR="00C94761" w:rsidRPr="00225B73">
        <w:rPr>
          <w:rFonts w:ascii="Arial" w:hAnsi="Arial" w:cs="Arial"/>
        </w:rPr>
        <w:t xml:space="preserve"> e </w:t>
      </w:r>
      <w:proofErr w:type="spellStart"/>
      <w:r w:rsidR="00C94761" w:rsidRPr="00225B73">
        <w:rPr>
          <w:rFonts w:ascii="Arial" w:hAnsi="Arial" w:cs="Arial"/>
        </w:rPr>
        <w:t>tyre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deklarojnë</w:t>
      </w:r>
      <w:proofErr w:type="spellEnd"/>
      <w:r w:rsidR="00C94761" w:rsidRPr="00225B73">
        <w:rPr>
          <w:rFonts w:ascii="Arial" w:hAnsi="Arial" w:cs="Arial"/>
        </w:rPr>
        <w:t xml:space="preserve"> se </w:t>
      </w:r>
      <w:proofErr w:type="spellStart"/>
      <w:r w:rsidR="00C94761" w:rsidRPr="00225B73">
        <w:rPr>
          <w:rFonts w:ascii="Arial" w:hAnsi="Arial" w:cs="Arial"/>
        </w:rPr>
        <w:t>nuk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janë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të</w:t>
      </w:r>
      <w:proofErr w:type="spellEnd"/>
      <w:r w:rsidR="00C94761" w:rsidRPr="00225B73">
        <w:rPr>
          <w:rFonts w:ascii="Arial" w:hAnsi="Arial" w:cs="Arial"/>
        </w:rPr>
        <w:t xml:space="preserve"> </w:t>
      </w:r>
      <w:proofErr w:type="spellStart"/>
      <w:r w:rsidR="00C94761" w:rsidRPr="00225B73">
        <w:rPr>
          <w:rFonts w:ascii="Arial" w:hAnsi="Arial" w:cs="Arial"/>
        </w:rPr>
        <w:t>informuar</w:t>
      </w:r>
      <w:proofErr w:type="spellEnd"/>
      <w:r w:rsidR="00C94761" w:rsidRPr="00225B73">
        <w:rPr>
          <w:rFonts w:ascii="Arial" w:hAnsi="Arial" w:cs="Arial"/>
        </w:rPr>
        <w:t>.</w:t>
      </w:r>
    </w:p>
    <w:p w14:paraId="23193913" w14:textId="37164570" w:rsidR="00C94761" w:rsidRPr="00804C56" w:rsidRDefault="00560A75" w:rsidP="00C94761">
      <w:pPr>
        <w:pStyle w:val="ListParagraph"/>
        <w:numPr>
          <w:ilvl w:val="0"/>
          <w:numId w:val="43"/>
        </w:numPr>
        <w:spacing w:after="120"/>
        <w:jc w:val="both"/>
        <w:rPr>
          <w:rFonts w:ascii="Arial" w:eastAsiaTheme="minorEastAsia" w:hAnsi="Arial" w:cs="Arial"/>
        </w:rPr>
      </w:pPr>
      <w:proofErr w:type="spellStart"/>
      <w:r>
        <w:rPr>
          <w:rFonts w:ascii="Arial" w:hAnsi="Arial" w:cs="Arial"/>
        </w:rPr>
        <w:t>T</w:t>
      </w:r>
      <w:r w:rsidR="00C94761">
        <w:rPr>
          <w:rFonts w:ascii="Arial" w:hAnsi="Arial" w:cs="Arial"/>
        </w:rPr>
        <w:t>ë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anketuar</w:t>
      </w:r>
      <w:r>
        <w:rPr>
          <w:rFonts w:ascii="Arial" w:hAnsi="Arial" w:cs="Arial"/>
        </w:rPr>
        <w:t>it</w:t>
      </w:r>
      <w:r w:rsidR="00C94761">
        <w:rPr>
          <w:rFonts w:ascii="Arial" w:hAnsi="Arial" w:cs="Arial"/>
        </w:rPr>
        <w:t>vlerësojnë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faqen</w:t>
      </w:r>
      <w:proofErr w:type="spellEnd"/>
      <w:r w:rsidR="00C94761">
        <w:rPr>
          <w:rFonts w:ascii="Arial" w:hAnsi="Arial" w:cs="Arial"/>
        </w:rPr>
        <w:t xml:space="preserve"> e </w:t>
      </w:r>
      <w:proofErr w:type="spellStart"/>
      <w:r w:rsidR="00C94761">
        <w:rPr>
          <w:rFonts w:ascii="Arial" w:hAnsi="Arial" w:cs="Arial"/>
        </w:rPr>
        <w:t>internetit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dhe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rrjetet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sociale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të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bashkisë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rrethin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shoq</w:t>
      </w:r>
      <w:r w:rsidR="00CA20FF">
        <w:rPr>
          <w:rFonts w:ascii="Arial" w:hAnsi="Arial" w:cs="Arial"/>
        </w:rPr>
        <w:t>ë</w:t>
      </w:r>
      <w:r>
        <w:rPr>
          <w:rFonts w:ascii="Arial" w:hAnsi="Arial" w:cs="Arial"/>
        </w:rPr>
        <w:t>ror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si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mjetet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kryesore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të</w:t>
      </w:r>
      <w:proofErr w:type="spellEnd"/>
      <w:r w:rsidR="00C94761">
        <w:rPr>
          <w:rFonts w:ascii="Arial" w:hAnsi="Arial" w:cs="Arial"/>
        </w:rPr>
        <w:t xml:space="preserve"> </w:t>
      </w:r>
      <w:proofErr w:type="spellStart"/>
      <w:r w:rsidR="00C94761">
        <w:rPr>
          <w:rFonts w:ascii="Arial" w:hAnsi="Arial" w:cs="Arial"/>
        </w:rPr>
        <w:t>informimit</w:t>
      </w:r>
      <w:proofErr w:type="spellEnd"/>
      <w:r w:rsidR="00C94761">
        <w:rPr>
          <w:rFonts w:ascii="Arial" w:hAnsi="Arial" w:cs="Arial"/>
        </w:rPr>
        <w:t xml:space="preserve">. </w:t>
      </w:r>
    </w:p>
    <w:p w14:paraId="19AF5C5B" w14:textId="77777777" w:rsidR="00C94761" w:rsidRPr="00804C56" w:rsidRDefault="00C94761" w:rsidP="00C94761">
      <w:pPr>
        <w:pStyle w:val="ListParagraph"/>
        <w:numPr>
          <w:ilvl w:val="0"/>
          <w:numId w:val="43"/>
        </w:numPr>
        <w:spacing w:after="120"/>
        <w:jc w:val="both"/>
        <w:rPr>
          <w:rFonts w:ascii="Arial" w:eastAsiaTheme="minorEastAsia" w:hAnsi="Arial" w:cs="Arial"/>
        </w:rPr>
      </w:pPr>
      <w:proofErr w:type="spellStart"/>
      <w:r>
        <w:rPr>
          <w:rFonts w:ascii="Arial" w:hAnsi="Arial" w:cs="Arial"/>
        </w:rPr>
        <w:t>Qytetarët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vlerësojnë</w:t>
      </w:r>
      <w:proofErr w:type="spellEnd"/>
      <w:r>
        <w:rPr>
          <w:rFonts w:ascii="Arial" w:hAnsi="Arial" w:cs="Arial"/>
        </w:rPr>
        <w:t xml:space="preserve"> 3 masa </w:t>
      </w:r>
      <w:proofErr w:type="spellStart"/>
      <w:r>
        <w:rPr>
          <w:rFonts w:ascii="Arial" w:hAnsi="Arial" w:cs="Arial"/>
        </w:rPr>
        <w:t>që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ndërmarrin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përmirësuar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cilësinë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shërbimit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Hedhja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mbetjeve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vendin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caktuar</w:t>
      </w:r>
      <w:proofErr w:type="spellEnd"/>
      <w:r>
        <w:rPr>
          <w:rFonts w:ascii="Arial" w:hAnsi="Arial" w:cs="Arial"/>
        </w:rPr>
        <w:t xml:space="preserve">; ii) </w:t>
      </w:r>
      <w:proofErr w:type="spellStart"/>
      <w:r>
        <w:rPr>
          <w:rFonts w:ascii="Arial" w:hAnsi="Arial" w:cs="Arial"/>
        </w:rPr>
        <w:t>Mbajtja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pastër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hapësirave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publike</w:t>
      </w:r>
      <w:proofErr w:type="spellEnd"/>
      <w:r>
        <w:rPr>
          <w:rFonts w:ascii="Arial" w:hAnsi="Arial" w:cs="Arial"/>
        </w:rPr>
        <w:t xml:space="preserve">; iii) </w:t>
      </w:r>
      <w:proofErr w:type="spellStart"/>
      <w:r>
        <w:rPr>
          <w:rFonts w:ascii="Arial" w:hAnsi="Arial" w:cs="Arial"/>
        </w:rPr>
        <w:t>Pagesa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tarifës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pastrimit</w:t>
      </w:r>
      <w:proofErr w:type="spellEnd"/>
      <w:r>
        <w:rPr>
          <w:rFonts w:ascii="Arial" w:hAnsi="Arial" w:cs="Arial"/>
        </w:rPr>
        <w:t>.</w:t>
      </w:r>
    </w:p>
    <w:p w14:paraId="7776C95A" w14:textId="6781B58D" w:rsidR="00C94761" w:rsidRPr="00804C56" w:rsidRDefault="00C94761" w:rsidP="00C94761">
      <w:pPr>
        <w:pStyle w:val="ListParagraph"/>
        <w:numPr>
          <w:ilvl w:val="0"/>
          <w:numId w:val="43"/>
        </w:numPr>
        <w:spacing w:after="120"/>
        <w:jc w:val="both"/>
        <w:rPr>
          <w:rFonts w:ascii="Arial" w:eastAsiaTheme="minorEastAsia" w:hAnsi="Arial" w:cs="Arial"/>
        </w:rPr>
      </w:pPr>
      <w:proofErr w:type="spellStart"/>
      <w:r>
        <w:rPr>
          <w:rFonts w:ascii="Arial" w:hAnsi="Arial" w:cs="Arial"/>
        </w:rPr>
        <w:t>Qytetarët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vlerësojnë</w:t>
      </w:r>
      <w:proofErr w:type="spellEnd"/>
      <w:r>
        <w:rPr>
          <w:rFonts w:ascii="Arial" w:hAnsi="Arial" w:cs="Arial"/>
        </w:rPr>
        <w:t xml:space="preserve"> 3 masa </w:t>
      </w:r>
      <w:proofErr w:type="spellStart"/>
      <w:r>
        <w:rPr>
          <w:rFonts w:ascii="Arial" w:hAnsi="Arial" w:cs="Arial"/>
        </w:rPr>
        <w:t>që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bashkia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ndërmarrë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rritur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cilësinë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shërbimit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pastrimit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i</w:t>
      </w:r>
      <w:proofErr w:type="spellEnd"/>
      <w:r w:rsidR="00560A75">
        <w:rPr>
          <w:rFonts w:ascii="Arial" w:hAnsi="Arial" w:cs="Arial"/>
        </w:rPr>
        <w:t>)</w:t>
      </w:r>
      <w:r w:rsidR="00560A75" w:rsidRPr="00560A75">
        <w:rPr>
          <w:rFonts w:ascii="Arial" w:hAnsi="Arial" w:cs="Arial"/>
        </w:rPr>
        <w:t xml:space="preserve"> </w:t>
      </w:r>
      <w:proofErr w:type="spellStart"/>
      <w:r w:rsidR="00560A75">
        <w:rPr>
          <w:rFonts w:ascii="Arial" w:hAnsi="Arial" w:cs="Arial"/>
        </w:rPr>
        <w:t>Të</w:t>
      </w:r>
      <w:proofErr w:type="spellEnd"/>
      <w:r w:rsidR="00560A75">
        <w:rPr>
          <w:rFonts w:ascii="Arial" w:hAnsi="Arial" w:cs="Arial"/>
        </w:rPr>
        <w:t xml:space="preserve"> </w:t>
      </w:r>
      <w:proofErr w:type="spellStart"/>
      <w:r w:rsidR="00560A75">
        <w:rPr>
          <w:rFonts w:ascii="Arial" w:hAnsi="Arial" w:cs="Arial"/>
        </w:rPr>
        <w:t>shtojë</w:t>
      </w:r>
      <w:proofErr w:type="spellEnd"/>
      <w:r w:rsidR="00560A75">
        <w:rPr>
          <w:rFonts w:ascii="Arial" w:hAnsi="Arial" w:cs="Arial"/>
        </w:rPr>
        <w:t xml:space="preserve"> </w:t>
      </w:r>
      <w:proofErr w:type="spellStart"/>
      <w:r w:rsidR="00560A75">
        <w:rPr>
          <w:rFonts w:ascii="Arial" w:hAnsi="Arial" w:cs="Arial"/>
        </w:rPr>
        <w:t>numrin</w:t>
      </w:r>
      <w:proofErr w:type="spellEnd"/>
      <w:r w:rsidR="00560A75">
        <w:rPr>
          <w:rFonts w:ascii="Arial" w:hAnsi="Arial" w:cs="Arial"/>
        </w:rPr>
        <w:t xml:space="preserve"> e </w:t>
      </w:r>
      <w:proofErr w:type="spellStart"/>
      <w:r w:rsidR="00560A75">
        <w:rPr>
          <w:rFonts w:ascii="Arial" w:hAnsi="Arial" w:cs="Arial"/>
        </w:rPr>
        <w:t>kontenierëve</w:t>
      </w:r>
      <w:proofErr w:type="spellEnd"/>
      <w:r w:rsidR="00560A75">
        <w:rPr>
          <w:rFonts w:ascii="Arial" w:hAnsi="Arial" w:cs="Arial"/>
        </w:rPr>
        <w:t>; ii)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rrisë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frekuencën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shërbimit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pastrimit</w:t>
      </w:r>
      <w:proofErr w:type="spellEnd"/>
      <w:r>
        <w:rPr>
          <w:rFonts w:ascii="Arial" w:hAnsi="Arial" w:cs="Arial"/>
        </w:rPr>
        <w:t xml:space="preserve">; iii)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shtojë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numrin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punëtorëve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mirëmbajtjen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rrugëve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shesheve</w:t>
      </w:r>
      <w:proofErr w:type="spellEnd"/>
      <w:r>
        <w:rPr>
          <w:rFonts w:ascii="Arial" w:hAnsi="Arial" w:cs="Arial"/>
        </w:rPr>
        <w:t>.</w:t>
      </w:r>
    </w:p>
    <w:p w14:paraId="231767AD" w14:textId="191DCA11" w:rsidR="00C94761" w:rsidRPr="00225B73" w:rsidRDefault="00C94761" w:rsidP="00C94761">
      <w:pPr>
        <w:pStyle w:val="ListParagraph"/>
        <w:numPr>
          <w:ilvl w:val="0"/>
          <w:numId w:val="43"/>
        </w:numPr>
        <w:spacing w:after="120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6</w:t>
      </w:r>
      <w:r w:rsidR="00560A7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% e </w:t>
      </w:r>
      <w:proofErr w:type="spellStart"/>
      <w:r>
        <w:rPr>
          <w:rFonts w:ascii="Arial" w:hAnsi="Arial" w:cs="Arial"/>
        </w:rPr>
        <w:t>qytetarëve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vlerësojnë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shërbimin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pastrimit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një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mesatare</w:t>
      </w:r>
      <w:proofErr w:type="spellEnd"/>
      <w:r>
        <w:rPr>
          <w:rFonts w:ascii="Arial" w:hAnsi="Arial" w:cs="Arial"/>
        </w:rPr>
        <w:t xml:space="preserve"> 5-8.</w:t>
      </w:r>
    </w:p>
    <w:p w14:paraId="53F11391" w14:textId="4309C7B9" w:rsidR="00C94761" w:rsidRPr="00F42EBD" w:rsidRDefault="00C94761" w:rsidP="00C94761">
      <w:pPr>
        <w:spacing w:after="120"/>
        <w:jc w:val="both"/>
        <w:rPr>
          <w:rFonts w:ascii="Arial" w:eastAsiaTheme="minorEastAsia" w:hAnsi="Arial" w:cs="Arial"/>
        </w:rPr>
      </w:pPr>
      <w:proofErr w:type="spellStart"/>
      <w:r w:rsidRPr="00F42EBD">
        <w:rPr>
          <w:rFonts w:ascii="Arial" w:eastAsiaTheme="minorEastAsia" w:hAnsi="Arial" w:cs="Arial"/>
        </w:rPr>
        <w:t>Bashkia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="00560A75">
        <w:rPr>
          <w:rFonts w:ascii="Arial" w:eastAsiaTheme="minorEastAsia" w:hAnsi="Arial" w:cs="Arial"/>
        </w:rPr>
        <w:t>Librazhd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nuk</w:t>
      </w:r>
      <w:proofErr w:type="spellEnd"/>
      <w:r w:rsidRPr="00F42EBD">
        <w:rPr>
          <w:rFonts w:ascii="Arial" w:eastAsiaTheme="minorEastAsia" w:hAnsi="Arial" w:cs="Arial"/>
        </w:rPr>
        <w:t xml:space="preserve"> ka </w:t>
      </w:r>
      <w:proofErr w:type="spellStart"/>
      <w:r w:rsidRPr="00F42EBD">
        <w:rPr>
          <w:rFonts w:ascii="Arial" w:eastAsiaTheme="minorEastAsia" w:hAnsi="Arial" w:cs="Arial"/>
        </w:rPr>
        <w:t>ende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progres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n</w:t>
      </w:r>
      <w:r w:rsidRPr="00F42EBD">
        <w:rPr>
          <w:rFonts w:ascii="Arial" w:hAnsi="Arial" w:cs="Arial"/>
        </w:rPr>
        <w:t>ë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grumbullimin</w:t>
      </w:r>
      <w:proofErr w:type="spellEnd"/>
      <w:r w:rsidRPr="00F42EBD">
        <w:rPr>
          <w:rFonts w:ascii="Arial" w:eastAsiaTheme="minorEastAsia" w:hAnsi="Arial" w:cs="Arial"/>
        </w:rPr>
        <w:t xml:space="preserve"> e </w:t>
      </w:r>
      <w:proofErr w:type="spellStart"/>
      <w:r w:rsidRPr="00F42EBD">
        <w:rPr>
          <w:rFonts w:ascii="Arial" w:eastAsiaTheme="minorEastAsia" w:hAnsi="Arial" w:cs="Arial"/>
        </w:rPr>
        <w:t>diferencuar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t</w:t>
      </w:r>
      <w:r w:rsidRPr="00F42EBD">
        <w:rPr>
          <w:rFonts w:ascii="Arial" w:hAnsi="Arial" w:cs="Arial"/>
        </w:rPr>
        <w:t>ë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mbetjeve</w:t>
      </w:r>
      <w:proofErr w:type="spellEnd"/>
      <w:r w:rsidRPr="00F42EBD">
        <w:rPr>
          <w:rFonts w:ascii="Arial" w:eastAsiaTheme="minorEastAsia" w:hAnsi="Arial" w:cs="Arial"/>
        </w:rPr>
        <w:t xml:space="preserve">, </w:t>
      </w:r>
      <w:proofErr w:type="spellStart"/>
      <w:r w:rsidRPr="00F42EBD">
        <w:rPr>
          <w:rFonts w:ascii="Arial" w:eastAsiaTheme="minorEastAsia" w:hAnsi="Arial" w:cs="Arial"/>
        </w:rPr>
        <w:t>i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cili</w:t>
      </w:r>
      <w:proofErr w:type="spellEnd"/>
      <w:r w:rsidRPr="00F42EBD">
        <w:rPr>
          <w:rFonts w:ascii="Arial" w:eastAsiaTheme="minorEastAsia" w:hAnsi="Arial" w:cs="Arial"/>
        </w:rPr>
        <w:t xml:space="preserve"> do </w:t>
      </w:r>
      <w:proofErr w:type="spellStart"/>
      <w:r w:rsidRPr="00F42EBD">
        <w:rPr>
          <w:rFonts w:ascii="Arial" w:eastAsiaTheme="minorEastAsia" w:hAnsi="Arial" w:cs="Arial"/>
        </w:rPr>
        <w:t>t</w:t>
      </w:r>
      <w:r w:rsidRPr="00F42EBD">
        <w:rPr>
          <w:rFonts w:ascii="Arial" w:hAnsi="Arial" w:cs="Arial"/>
        </w:rPr>
        <w:t>ë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mund</w:t>
      </w:r>
      <w:r w:rsidRPr="00F42EBD">
        <w:rPr>
          <w:rFonts w:ascii="Arial" w:hAnsi="Arial" w:cs="Arial"/>
        </w:rPr>
        <w:t>ë</w:t>
      </w:r>
      <w:r w:rsidRPr="00F42EBD">
        <w:rPr>
          <w:rFonts w:ascii="Arial" w:eastAsiaTheme="minorEastAsia" w:hAnsi="Arial" w:cs="Arial"/>
        </w:rPr>
        <w:t>sonte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zvog</w:t>
      </w:r>
      <w:r w:rsidRPr="00F42EBD">
        <w:rPr>
          <w:rFonts w:ascii="Arial" w:hAnsi="Arial" w:cs="Arial"/>
        </w:rPr>
        <w:t>ë</w:t>
      </w:r>
      <w:r w:rsidRPr="00F42EBD">
        <w:rPr>
          <w:rFonts w:ascii="Arial" w:eastAsiaTheme="minorEastAsia" w:hAnsi="Arial" w:cs="Arial"/>
        </w:rPr>
        <w:t>limin</w:t>
      </w:r>
      <w:proofErr w:type="spellEnd"/>
      <w:r w:rsidRPr="00F42EBD">
        <w:rPr>
          <w:rFonts w:ascii="Arial" w:eastAsiaTheme="minorEastAsia" w:hAnsi="Arial" w:cs="Arial"/>
        </w:rPr>
        <w:t xml:space="preserve"> e </w:t>
      </w:r>
      <w:proofErr w:type="spellStart"/>
      <w:r w:rsidRPr="00F42EBD">
        <w:rPr>
          <w:rFonts w:ascii="Arial" w:eastAsiaTheme="minorEastAsia" w:hAnsi="Arial" w:cs="Arial"/>
        </w:rPr>
        <w:t>sasis</w:t>
      </w:r>
      <w:r w:rsidRPr="00F42EBD">
        <w:rPr>
          <w:rFonts w:ascii="Arial" w:hAnsi="Arial" w:cs="Arial"/>
        </w:rPr>
        <w:t>ë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s</w:t>
      </w:r>
      <w:r w:rsidRPr="00F42EBD">
        <w:rPr>
          <w:rFonts w:ascii="Arial" w:hAnsi="Arial" w:cs="Arial"/>
        </w:rPr>
        <w:t>ë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mbetjeve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q</w:t>
      </w:r>
      <w:r w:rsidRPr="00F42EBD">
        <w:rPr>
          <w:rFonts w:ascii="Arial" w:hAnsi="Arial" w:cs="Arial"/>
        </w:rPr>
        <w:t>ë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shkojn</w:t>
      </w:r>
      <w:r w:rsidRPr="00F42EBD">
        <w:rPr>
          <w:rFonts w:ascii="Arial" w:hAnsi="Arial" w:cs="Arial"/>
        </w:rPr>
        <w:t>ë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n</w:t>
      </w:r>
      <w:r w:rsidRPr="00F42EBD">
        <w:rPr>
          <w:rFonts w:ascii="Arial" w:hAnsi="Arial" w:cs="Arial"/>
        </w:rPr>
        <w:t>ë</w:t>
      </w:r>
      <w:proofErr w:type="spellEnd"/>
      <w:r w:rsidRPr="00F42EBD">
        <w:rPr>
          <w:rFonts w:ascii="Arial" w:hAnsi="Arial" w:cs="Arial"/>
        </w:rPr>
        <w:t xml:space="preserve"> </w:t>
      </w:r>
      <w:proofErr w:type="spellStart"/>
      <w:r w:rsidRPr="00F42EBD">
        <w:rPr>
          <w:rFonts w:ascii="Arial" w:hAnsi="Arial" w:cs="Arial"/>
        </w:rPr>
        <w:t>Impiantin</w:t>
      </w:r>
      <w:proofErr w:type="spellEnd"/>
      <w:r w:rsidRPr="00F42EBD">
        <w:rPr>
          <w:rFonts w:ascii="Arial" w:hAnsi="Arial" w:cs="Arial"/>
        </w:rPr>
        <w:t xml:space="preserve"> me </w:t>
      </w:r>
      <w:proofErr w:type="spellStart"/>
      <w:r w:rsidRPr="00F42EBD">
        <w:rPr>
          <w:rFonts w:ascii="Arial" w:hAnsi="Arial" w:cs="Arial"/>
        </w:rPr>
        <w:t>trajtim</w:t>
      </w:r>
      <w:proofErr w:type="spellEnd"/>
      <w:r w:rsidRPr="00F42EBD">
        <w:rPr>
          <w:rFonts w:ascii="Arial" w:hAnsi="Arial" w:cs="Arial"/>
        </w:rPr>
        <w:t xml:space="preserve"> </w:t>
      </w:r>
      <w:proofErr w:type="spellStart"/>
      <w:r w:rsidRPr="00F42EBD">
        <w:rPr>
          <w:rFonts w:ascii="Arial" w:hAnsi="Arial" w:cs="Arial"/>
        </w:rPr>
        <w:t>energjie</w:t>
      </w:r>
      <w:proofErr w:type="spellEnd"/>
      <w:r w:rsidRPr="00F42EBD">
        <w:rPr>
          <w:rFonts w:ascii="Arial" w:hAnsi="Arial" w:cs="Arial"/>
        </w:rPr>
        <w:t xml:space="preserve"> </w:t>
      </w:r>
      <w:proofErr w:type="spellStart"/>
      <w:r w:rsidRPr="00F42EBD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F42EBD">
        <w:rPr>
          <w:rFonts w:ascii="Arial" w:hAnsi="Arial" w:cs="Arial"/>
        </w:rPr>
        <w:t xml:space="preserve"> Elbasan</w:t>
      </w:r>
      <w:r w:rsidRPr="00F42EBD">
        <w:rPr>
          <w:rFonts w:ascii="Arial" w:eastAsiaTheme="minorEastAsia" w:hAnsi="Arial" w:cs="Arial"/>
        </w:rPr>
        <w:t xml:space="preserve">. Si </w:t>
      </w:r>
      <w:proofErr w:type="spellStart"/>
      <w:r w:rsidRPr="00F42EBD">
        <w:rPr>
          <w:rFonts w:ascii="Arial" w:eastAsiaTheme="minorEastAsia" w:hAnsi="Arial" w:cs="Arial"/>
        </w:rPr>
        <w:t>p</w:t>
      </w:r>
      <w:r>
        <w:rPr>
          <w:rFonts w:ascii="Arial" w:eastAsiaTheme="minorEastAsia" w:hAnsi="Arial" w:cs="Arial"/>
        </w:rPr>
        <w:t>ë</w:t>
      </w:r>
      <w:r w:rsidRPr="00F42EBD">
        <w:rPr>
          <w:rFonts w:ascii="Arial" w:eastAsiaTheme="minorEastAsia" w:hAnsi="Arial" w:cs="Arial"/>
        </w:rPr>
        <w:t>r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vitin</w:t>
      </w:r>
      <w:proofErr w:type="spellEnd"/>
      <w:r w:rsidRPr="00F42EBD">
        <w:rPr>
          <w:rFonts w:ascii="Arial" w:eastAsiaTheme="minorEastAsia" w:hAnsi="Arial" w:cs="Arial"/>
        </w:rPr>
        <w:t xml:space="preserve"> 2020 </w:t>
      </w:r>
      <w:proofErr w:type="spellStart"/>
      <w:r w:rsidRPr="00F42EBD">
        <w:rPr>
          <w:rFonts w:ascii="Arial" w:eastAsiaTheme="minorEastAsia" w:hAnsi="Arial" w:cs="Arial"/>
        </w:rPr>
        <w:t>ashtu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edhe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p</w:t>
      </w:r>
      <w:r>
        <w:rPr>
          <w:rFonts w:ascii="Arial" w:eastAsiaTheme="minorEastAsia" w:hAnsi="Arial" w:cs="Arial"/>
        </w:rPr>
        <w:t>ë</w:t>
      </w:r>
      <w:r w:rsidRPr="00F42EBD">
        <w:rPr>
          <w:rFonts w:ascii="Arial" w:eastAsiaTheme="minorEastAsia" w:hAnsi="Arial" w:cs="Arial"/>
        </w:rPr>
        <w:t>r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vitin</w:t>
      </w:r>
      <w:proofErr w:type="spellEnd"/>
      <w:r w:rsidRPr="00F42EBD">
        <w:rPr>
          <w:rFonts w:ascii="Arial" w:eastAsiaTheme="minorEastAsia" w:hAnsi="Arial" w:cs="Arial"/>
        </w:rPr>
        <w:t xml:space="preserve"> 2021 </w:t>
      </w:r>
      <w:proofErr w:type="spellStart"/>
      <w:r w:rsidRPr="00F42EBD">
        <w:rPr>
          <w:rFonts w:ascii="Arial" w:eastAsiaTheme="minorEastAsia" w:hAnsi="Arial" w:cs="Arial"/>
        </w:rPr>
        <w:t>ky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tregues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ishte</w:t>
      </w:r>
      <w:proofErr w:type="spellEnd"/>
      <w:r w:rsidRPr="00F42EBD">
        <w:rPr>
          <w:rFonts w:ascii="Arial" w:eastAsiaTheme="minorEastAsia" w:hAnsi="Arial" w:cs="Arial"/>
        </w:rPr>
        <w:t xml:space="preserve"> 0%.</w:t>
      </w:r>
    </w:p>
    <w:p w14:paraId="62887299" w14:textId="00CEFBF3" w:rsidR="00C94761" w:rsidRPr="00F42EBD" w:rsidRDefault="00C94761" w:rsidP="00C94761">
      <w:pPr>
        <w:spacing w:after="120"/>
        <w:jc w:val="both"/>
        <w:rPr>
          <w:rFonts w:ascii="Arial" w:eastAsiaTheme="minorEastAsia" w:hAnsi="Arial" w:cs="Arial"/>
        </w:rPr>
      </w:pPr>
      <w:proofErr w:type="spellStart"/>
      <w:r w:rsidRPr="00F42EBD">
        <w:rPr>
          <w:rFonts w:ascii="Arial" w:eastAsiaTheme="minorEastAsia" w:hAnsi="Arial" w:cs="Arial"/>
        </w:rPr>
        <w:t>Trajtimi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i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mbetjeve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n</w:t>
      </w:r>
      <w:r w:rsidRPr="00F42EBD">
        <w:rPr>
          <w:rFonts w:ascii="Arial" w:hAnsi="Arial" w:cs="Arial"/>
        </w:rPr>
        <w:t>ë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bashkin</w:t>
      </w:r>
      <w:r w:rsidRPr="00F42EBD">
        <w:rPr>
          <w:rFonts w:ascii="Arial" w:hAnsi="Arial" w:cs="Arial"/>
        </w:rPr>
        <w:t>ë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="00413EA1">
        <w:rPr>
          <w:rFonts w:ascii="Arial" w:eastAsiaTheme="minorEastAsia" w:hAnsi="Arial" w:cs="Arial"/>
        </w:rPr>
        <w:t>Librazhd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kryhet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n</w:t>
      </w:r>
      <w:r w:rsidRPr="00F42EBD">
        <w:rPr>
          <w:rFonts w:ascii="Arial" w:hAnsi="Arial" w:cs="Arial"/>
        </w:rPr>
        <w:t>ë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p</w:t>
      </w:r>
      <w:r w:rsidRPr="00F42EBD">
        <w:rPr>
          <w:rFonts w:ascii="Arial" w:hAnsi="Arial" w:cs="Arial"/>
        </w:rPr>
        <w:t>ë</w:t>
      </w:r>
      <w:r w:rsidRPr="00F42EBD">
        <w:rPr>
          <w:rFonts w:ascii="Arial" w:eastAsiaTheme="minorEastAsia" w:hAnsi="Arial" w:cs="Arial"/>
        </w:rPr>
        <w:t>rputhje</w:t>
      </w:r>
      <w:proofErr w:type="spellEnd"/>
      <w:r w:rsidRPr="00F42EBD">
        <w:rPr>
          <w:rFonts w:ascii="Arial" w:eastAsiaTheme="minorEastAsia" w:hAnsi="Arial" w:cs="Arial"/>
        </w:rPr>
        <w:t xml:space="preserve"> me </w:t>
      </w:r>
      <w:proofErr w:type="spellStart"/>
      <w:r w:rsidRPr="00F42EBD">
        <w:rPr>
          <w:rFonts w:ascii="Arial" w:eastAsiaTheme="minorEastAsia" w:hAnsi="Arial" w:cs="Arial"/>
        </w:rPr>
        <w:t>kriteret</w:t>
      </w:r>
      <w:proofErr w:type="spellEnd"/>
      <w:r w:rsidRPr="00F42EBD">
        <w:rPr>
          <w:rFonts w:ascii="Arial" w:eastAsiaTheme="minorEastAsia" w:hAnsi="Arial" w:cs="Arial"/>
        </w:rPr>
        <w:t xml:space="preserve"> e </w:t>
      </w:r>
      <w:proofErr w:type="spellStart"/>
      <w:r w:rsidRPr="00F42EBD">
        <w:rPr>
          <w:rFonts w:ascii="Arial" w:eastAsiaTheme="minorEastAsia" w:hAnsi="Arial" w:cs="Arial"/>
        </w:rPr>
        <w:t>legjislacionit</w:t>
      </w:r>
      <w:proofErr w:type="spellEnd"/>
      <w:r w:rsidRPr="00F42EBD">
        <w:rPr>
          <w:rFonts w:ascii="Arial" w:eastAsiaTheme="minorEastAsia" w:hAnsi="Arial" w:cs="Arial"/>
        </w:rPr>
        <w:t xml:space="preserve">, </w:t>
      </w:r>
      <w:proofErr w:type="spellStart"/>
      <w:r w:rsidRPr="00F42EBD">
        <w:rPr>
          <w:rFonts w:ascii="Arial" w:eastAsiaTheme="minorEastAsia" w:hAnsi="Arial" w:cs="Arial"/>
        </w:rPr>
        <w:t>pasi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mbetjet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d</w:t>
      </w:r>
      <w:r>
        <w:rPr>
          <w:rFonts w:ascii="Arial" w:eastAsiaTheme="minorEastAsia" w:hAnsi="Arial" w:cs="Arial"/>
        </w:rPr>
        <w:t>ë</w:t>
      </w:r>
      <w:r w:rsidRPr="00F42EBD">
        <w:rPr>
          <w:rFonts w:ascii="Arial" w:eastAsiaTheme="minorEastAsia" w:hAnsi="Arial" w:cs="Arial"/>
        </w:rPr>
        <w:t>rgohen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rregullisht</w:t>
      </w:r>
      <w:proofErr w:type="spellEnd"/>
      <w:r w:rsidRPr="00F42EBD">
        <w:rPr>
          <w:rFonts w:ascii="Arial" w:eastAsiaTheme="minorEastAsia" w:hAnsi="Arial" w:cs="Arial"/>
        </w:rPr>
        <w:t xml:space="preserve">, </w:t>
      </w:r>
      <w:proofErr w:type="spellStart"/>
      <w:r w:rsidRPr="00F42EBD">
        <w:rPr>
          <w:rFonts w:ascii="Arial" w:eastAsiaTheme="minorEastAsia" w:hAnsi="Arial" w:cs="Arial"/>
        </w:rPr>
        <w:t>si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p</w:t>
      </w:r>
      <w:r>
        <w:rPr>
          <w:rFonts w:ascii="Arial" w:eastAsiaTheme="minorEastAsia" w:hAnsi="Arial" w:cs="Arial"/>
        </w:rPr>
        <w:t>ë</w:t>
      </w:r>
      <w:r w:rsidRPr="00F42EBD">
        <w:rPr>
          <w:rFonts w:ascii="Arial" w:eastAsiaTheme="minorEastAsia" w:hAnsi="Arial" w:cs="Arial"/>
        </w:rPr>
        <w:t>r</w:t>
      </w:r>
      <w:proofErr w:type="spellEnd"/>
      <w:r w:rsidRPr="00F42EBD">
        <w:rPr>
          <w:rFonts w:ascii="Arial" w:eastAsiaTheme="minorEastAsia" w:hAnsi="Arial" w:cs="Arial"/>
        </w:rPr>
        <w:t xml:space="preserve"> 2020 </w:t>
      </w:r>
      <w:proofErr w:type="spellStart"/>
      <w:r w:rsidRPr="00F42EBD">
        <w:rPr>
          <w:rFonts w:ascii="Arial" w:eastAsiaTheme="minorEastAsia" w:hAnsi="Arial" w:cs="Arial"/>
        </w:rPr>
        <w:t>ashtu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edhe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p</w:t>
      </w:r>
      <w:r>
        <w:rPr>
          <w:rFonts w:ascii="Arial" w:eastAsiaTheme="minorEastAsia" w:hAnsi="Arial" w:cs="Arial"/>
        </w:rPr>
        <w:t>ë</w:t>
      </w:r>
      <w:r w:rsidRPr="00F42EBD">
        <w:rPr>
          <w:rFonts w:ascii="Arial" w:eastAsiaTheme="minorEastAsia" w:hAnsi="Arial" w:cs="Arial"/>
        </w:rPr>
        <w:t>r</w:t>
      </w:r>
      <w:proofErr w:type="spellEnd"/>
      <w:r w:rsidRPr="00F42EBD">
        <w:rPr>
          <w:rFonts w:ascii="Arial" w:eastAsiaTheme="minorEastAsia" w:hAnsi="Arial" w:cs="Arial"/>
        </w:rPr>
        <w:t xml:space="preserve"> 2021 </w:t>
      </w:r>
      <w:proofErr w:type="spellStart"/>
      <w:r w:rsidRPr="00F42EBD">
        <w:rPr>
          <w:rFonts w:ascii="Arial" w:eastAsiaTheme="minorEastAsia" w:hAnsi="Arial" w:cs="Arial"/>
        </w:rPr>
        <w:t>n</w:t>
      </w:r>
      <w:r>
        <w:rPr>
          <w:rFonts w:ascii="Arial" w:eastAsiaTheme="minorEastAsia" w:hAnsi="Arial" w:cs="Arial"/>
        </w:rPr>
        <w:t>ë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Impiantin</w:t>
      </w:r>
      <w:proofErr w:type="spellEnd"/>
      <w:r w:rsidRPr="00F42EBD">
        <w:rPr>
          <w:rFonts w:ascii="Arial" w:eastAsiaTheme="minorEastAsia" w:hAnsi="Arial" w:cs="Arial"/>
        </w:rPr>
        <w:t xml:space="preserve"> me </w:t>
      </w:r>
      <w:proofErr w:type="spellStart"/>
      <w:r w:rsidRPr="00F42EBD">
        <w:rPr>
          <w:rFonts w:ascii="Arial" w:eastAsiaTheme="minorEastAsia" w:hAnsi="Arial" w:cs="Arial"/>
        </w:rPr>
        <w:t>Trajtim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Energjie</w:t>
      </w:r>
      <w:proofErr w:type="spellEnd"/>
      <w:r w:rsidRPr="00F42EBD">
        <w:rPr>
          <w:rFonts w:ascii="Arial" w:eastAsiaTheme="minorEastAsia" w:hAnsi="Arial" w:cs="Arial"/>
        </w:rPr>
        <w:t xml:space="preserve"> </w:t>
      </w:r>
      <w:proofErr w:type="spellStart"/>
      <w:r w:rsidRPr="00F42EBD">
        <w:rPr>
          <w:rFonts w:ascii="Arial" w:eastAsiaTheme="minorEastAsia" w:hAnsi="Arial" w:cs="Arial"/>
        </w:rPr>
        <w:t>n</w:t>
      </w:r>
      <w:r>
        <w:rPr>
          <w:rFonts w:ascii="Arial" w:eastAsiaTheme="minorEastAsia" w:hAnsi="Arial" w:cs="Arial"/>
        </w:rPr>
        <w:t>ë</w:t>
      </w:r>
      <w:proofErr w:type="spellEnd"/>
      <w:r w:rsidRPr="00F42EBD">
        <w:rPr>
          <w:rFonts w:ascii="Arial" w:eastAsiaTheme="minorEastAsia" w:hAnsi="Arial" w:cs="Arial"/>
        </w:rPr>
        <w:t xml:space="preserve"> Elbasan.</w:t>
      </w:r>
    </w:p>
    <w:p w14:paraId="27A13804" w14:textId="061C2234" w:rsidR="00C94761" w:rsidRDefault="00413EA1" w:rsidP="00C94761">
      <w:pPr>
        <w:spacing w:after="120"/>
        <w:jc w:val="both"/>
        <w:rPr>
          <w:rFonts w:ascii="Arial" w:eastAsiaTheme="minorEastAsia" w:hAnsi="Arial" w:cs="Arial"/>
        </w:rPr>
      </w:pPr>
      <w:proofErr w:type="spellStart"/>
      <w:r w:rsidRPr="009B365C">
        <w:rPr>
          <w:rFonts w:ascii="Arial" w:eastAsiaTheme="minorEastAsia" w:hAnsi="Arial" w:cs="Arial"/>
        </w:rPr>
        <w:t>Ndon</w:t>
      </w:r>
      <w:r>
        <w:rPr>
          <w:rFonts w:ascii="Arial" w:eastAsiaTheme="minorEastAsia" w:hAnsi="Arial" w:cs="Arial"/>
        </w:rPr>
        <w:t>ë</w:t>
      </w:r>
      <w:r w:rsidRPr="009B365C">
        <w:rPr>
          <w:rFonts w:ascii="Arial" w:eastAsiaTheme="minorEastAsia" w:hAnsi="Arial" w:cs="Arial"/>
        </w:rPr>
        <w:t>se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 w:rsidRPr="009B365C">
        <w:rPr>
          <w:rFonts w:ascii="Arial" w:eastAsiaTheme="minorEastAsia" w:hAnsi="Arial" w:cs="Arial"/>
        </w:rPr>
        <w:t>niveli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i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 w:rsidRPr="009B365C">
        <w:rPr>
          <w:rFonts w:ascii="Arial" w:eastAsiaTheme="minorEastAsia" w:hAnsi="Arial" w:cs="Arial"/>
        </w:rPr>
        <w:t>grumbullimit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 w:rsidRPr="009B365C">
        <w:rPr>
          <w:rFonts w:ascii="Arial" w:eastAsiaTheme="minorEastAsia" w:hAnsi="Arial" w:cs="Arial"/>
        </w:rPr>
        <w:t>t</w:t>
      </w:r>
      <w:r>
        <w:rPr>
          <w:rFonts w:ascii="Arial" w:eastAsiaTheme="minorEastAsia" w:hAnsi="Arial" w:cs="Arial"/>
        </w:rPr>
        <w:t>ë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 w:rsidRPr="009B365C">
        <w:rPr>
          <w:rFonts w:ascii="Arial" w:eastAsiaTheme="minorEastAsia" w:hAnsi="Arial" w:cs="Arial"/>
        </w:rPr>
        <w:t>tarifave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 w:rsidRPr="009B365C">
        <w:rPr>
          <w:rFonts w:ascii="Arial" w:eastAsiaTheme="minorEastAsia" w:hAnsi="Arial" w:cs="Arial"/>
        </w:rPr>
        <w:t>t</w:t>
      </w:r>
      <w:r>
        <w:rPr>
          <w:rFonts w:ascii="Arial" w:eastAsiaTheme="minorEastAsia" w:hAnsi="Arial" w:cs="Arial"/>
        </w:rPr>
        <w:t>ë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 w:rsidRPr="009B365C">
        <w:rPr>
          <w:rFonts w:ascii="Arial" w:eastAsiaTheme="minorEastAsia" w:hAnsi="Arial" w:cs="Arial"/>
        </w:rPr>
        <w:t>pastrimit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 w:rsidRPr="009B365C">
        <w:rPr>
          <w:rFonts w:ascii="Arial" w:eastAsiaTheme="minorEastAsia" w:hAnsi="Arial" w:cs="Arial"/>
        </w:rPr>
        <w:t>kundrejt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 w:rsidRPr="009B365C">
        <w:rPr>
          <w:rFonts w:ascii="Arial" w:eastAsiaTheme="minorEastAsia" w:hAnsi="Arial" w:cs="Arial"/>
        </w:rPr>
        <w:t>planifikimit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 w:rsidRPr="009B365C">
        <w:rPr>
          <w:rFonts w:ascii="Arial" w:eastAsiaTheme="minorEastAsia" w:hAnsi="Arial" w:cs="Arial"/>
        </w:rPr>
        <w:t>t</w:t>
      </w:r>
      <w:r>
        <w:rPr>
          <w:rFonts w:ascii="Arial" w:eastAsiaTheme="minorEastAsia" w:hAnsi="Arial" w:cs="Arial"/>
        </w:rPr>
        <w:t>ë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 w:rsidRPr="009B365C">
        <w:rPr>
          <w:rFonts w:ascii="Arial" w:eastAsiaTheme="minorEastAsia" w:hAnsi="Arial" w:cs="Arial"/>
        </w:rPr>
        <w:t>tyre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 w:rsidRPr="009B365C">
        <w:rPr>
          <w:rFonts w:ascii="Arial" w:eastAsiaTheme="minorEastAsia" w:hAnsi="Arial" w:cs="Arial"/>
        </w:rPr>
        <w:t>ishte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pothuajse</w:t>
      </w:r>
      <w:proofErr w:type="spellEnd"/>
      <w:r>
        <w:rPr>
          <w:rFonts w:ascii="Arial" w:eastAsiaTheme="minorEastAsia" w:hAnsi="Arial" w:cs="Arial"/>
        </w:rPr>
        <w:t xml:space="preserve"> 100% </w:t>
      </w:r>
      <w:proofErr w:type="spellStart"/>
      <w:r w:rsidRPr="009B365C">
        <w:rPr>
          <w:rFonts w:ascii="Arial" w:eastAsiaTheme="minorEastAsia" w:hAnsi="Arial" w:cs="Arial"/>
        </w:rPr>
        <w:t>n</w:t>
      </w:r>
      <w:r>
        <w:rPr>
          <w:rFonts w:ascii="Arial" w:eastAsiaTheme="minorEastAsia" w:hAnsi="Arial" w:cs="Arial"/>
        </w:rPr>
        <w:t>ë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t</w:t>
      </w:r>
      <w:r w:rsidR="00CA20FF">
        <w:rPr>
          <w:rFonts w:ascii="Arial" w:eastAsiaTheme="minorEastAsia" w:hAnsi="Arial" w:cs="Arial"/>
        </w:rPr>
        <w:t>ë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dyja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vitet</w:t>
      </w:r>
      <w:proofErr w:type="spellEnd"/>
      <w:r w:rsidRPr="009B365C">
        <w:rPr>
          <w:rFonts w:ascii="Arial" w:eastAsiaTheme="minorEastAsia" w:hAnsi="Arial" w:cs="Arial"/>
        </w:rPr>
        <w:t xml:space="preserve">, </w:t>
      </w:r>
      <w:proofErr w:type="spellStart"/>
      <w:r w:rsidRPr="009B365C">
        <w:rPr>
          <w:rFonts w:ascii="Arial" w:eastAsiaTheme="minorEastAsia" w:hAnsi="Arial" w:cs="Arial"/>
        </w:rPr>
        <w:t>mbulimi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i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 w:rsidRPr="009B365C">
        <w:rPr>
          <w:rFonts w:ascii="Arial" w:eastAsiaTheme="minorEastAsia" w:hAnsi="Arial" w:cs="Arial"/>
        </w:rPr>
        <w:t>kostos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 w:rsidRPr="009B365C">
        <w:rPr>
          <w:rFonts w:ascii="Arial" w:eastAsiaTheme="minorEastAsia" w:hAnsi="Arial" w:cs="Arial"/>
        </w:rPr>
        <w:t>s</w:t>
      </w:r>
      <w:r>
        <w:rPr>
          <w:rFonts w:ascii="Arial" w:eastAsiaTheme="minorEastAsia" w:hAnsi="Arial" w:cs="Arial"/>
        </w:rPr>
        <w:t>ë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 w:rsidRPr="009B365C">
        <w:rPr>
          <w:rFonts w:ascii="Arial" w:eastAsiaTheme="minorEastAsia" w:hAnsi="Arial" w:cs="Arial"/>
        </w:rPr>
        <w:t>sh</w:t>
      </w:r>
      <w:r>
        <w:rPr>
          <w:rFonts w:ascii="Arial" w:eastAsiaTheme="minorEastAsia" w:hAnsi="Arial" w:cs="Arial"/>
        </w:rPr>
        <w:t>ë</w:t>
      </w:r>
      <w:r w:rsidRPr="009B365C">
        <w:rPr>
          <w:rFonts w:ascii="Arial" w:eastAsiaTheme="minorEastAsia" w:hAnsi="Arial" w:cs="Arial"/>
        </w:rPr>
        <w:t>rbimi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 w:rsidRPr="009B365C">
        <w:rPr>
          <w:rFonts w:ascii="Arial" w:eastAsiaTheme="minorEastAsia" w:hAnsi="Arial" w:cs="Arial"/>
        </w:rPr>
        <w:t>nga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 w:rsidRPr="009B365C">
        <w:rPr>
          <w:rFonts w:ascii="Arial" w:eastAsiaTheme="minorEastAsia" w:hAnsi="Arial" w:cs="Arial"/>
        </w:rPr>
        <w:t>tarifat</w:t>
      </w:r>
      <w:proofErr w:type="spellEnd"/>
      <w:r w:rsidRPr="009B365C">
        <w:rPr>
          <w:rFonts w:ascii="Arial" w:eastAsiaTheme="minorEastAsia" w:hAnsi="Arial" w:cs="Arial"/>
        </w:rPr>
        <w:t xml:space="preserve"> e </w:t>
      </w:r>
      <w:proofErr w:type="spellStart"/>
      <w:r w:rsidRPr="009B365C">
        <w:rPr>
          <w:rFonts w:ascii="Arial" w:eastAsiaTheme="minorEastAsia" w:hAnsi="Arial" w:cs="Arial"/>
        </w:rPr>
        <w:t>grumbulluara</w:t>
      </w:r>
      <w:proofErr w:type="spellEnd"/>
      <w:r w:rsidRPr="009B365C"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pati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një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rënie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nga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viti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në</w:t>
      </w:r>
      <w:proofErr w:type="spellEnd"/>
      <w:r>
        <w:rPr>
          <w:rFonts w:ascii="Arial" w:eastAsiaTheme="minorEastAsia" w:hAnsi="Arial" w:cs="Arial"/>
        </w:rPr>
        <w:t xml:space="preserve"> vit, </w:t>
      </w:r>
      <w:proofErr w:type="spellStart"/>
      <w:r>
        <w:rPr>
          <w:rFonts w:ascii="Arial" w:eastAsiaTheme="minorEastAsia" w:hAnsi="Arial" w:cs="Arial"/>
        </w:rPr>
        <w:t>nga</w:t>
      </w:r>
      <w:proofErr w:type="spellEnd"/>
      <w:r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76</w:t>
      </w:r>
      <w:r>
        <w:rPr>
          <w:rFonts w:ascii="Arial" w:eastAsiaTheme="minorEastAsia" w:hAnsi="Arial" w:cs="Arial"/>
        </w:rPr>
        <w:t xml:space="preserve">% </w:t>
      </w:r>
      <w:proofErr w:type="spellStart"/>
      <w:r>
        <w:rPr>
          <w:rFonts w:ascii="Arial" w:eastAsiaTheme="minorEastAsia" w:hAnsi="Arial" w:cs="Arial"/>
        </w:rPr>
        <w:t>në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vitin</w:t>
      </w:r>
      <w:proofErr w:type="spellEnd"/>
      <w:r>
        <w:rPr>
          <w:rFonts w:ascii="Arial" w:eastAsiaTheme="minorEastAsia" w:hAnsi="Arial" w:cs="Arial"/>
        </w:rPr>
        <w:t xml:space="preserve"> 2020 </w:t>
      </w:r>
      <w:proofErr w:type="spellStart"/>
      <w:r>
        <w:rPr>
          <w:rFonts w:ascii="Arial" w:eastAsiaTheme="minorEastAsia" w:hAnsi="Arial" w:cs="Arial"/>
        </w:rPr>
        <w:t>deri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në</w:t>
      </w:r>
      <w:proofErr w:type="spellEnd"/>
      <w:r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53</w:t>
      </w:r>
      <w:r>
        <w:rPr>
          <w:rFonts w:ascii="Arial" w:eastAsiaTheme="minorEastAsia" w:hAnsi="Arial" w:cs="Arial"/>
        </w:rPr>
        <w:t xml:space="preserve">% </w:t>
      </w:r>
      <w:proofErr w:type="spellStart"/>
      <w:r>
        <w:rPr>
          <w:rFonts w:ascii="Arial" w:eastAsiaTheme="minorEastAsia" w:hAnsi="Arial" w:cs="Arial"/>
        </w:rPr>
        <w:t>në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vitin</w:t>
      </w:r>
      <w:proofErr w:type="spellEnd"/>
      <w:r>
        <w:rPr>
          <w:rFonts w:ascii="Arial" w:eastAsiaTheme="minorEastAsia" w:hAnsi="Arial" w:cs="Arial"/>
        </w:rPr>
        <w:t xml:space="preserve"> 2021</w:t>
      </w:r>
      <w:r w:rsidR="00C94761">
        <w:rPr>
          <w:rFonts w:ascii="Arial" w:eastAsiaTheme="minorEastAsia" w:hAnsi="Arial" w:cs="Arial"/>
        </w:rPr>
        <w:t xml:space="preserve">. </w:t>
      </w:r>
    </w:p>
    <w:p w14:paraId="6EEEC286" w14:textId="7DD3B11B" w:rsidR="00C94761" w:rsidRPr="009B365C" w:rsidRDefault="00C94761" w:rsidP="00C94761">
      <w:pPr>
        <w:spacing w:after="120"/>
        <w:jc w:val="both"/>
        <w:rPr>
          <w:rFonts w:ascii="Arial" w:eastAsiaTheme="minorEastAsia" w:hAnsi="Arial" w:cs="Arial"/>
        </w:rPr>
      </w:pPr>
      <w:proofErr w:type="spellStart"/>
      <w:r>
        <w:rPr>
          <w:rFonts w:ascii="Arial" w:eastAsiaTheme="minorEastAsia" w:hAnsi="Arial" w:cs="Arial"/>
        </w:rPr>
        <w:t>Për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sa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i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takon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transparencës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së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sistemit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të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faturimit</w:t>
      </w:r>
      <w:proofErr w:type="spellEnd"/>
      <w:r>
        <w:rPr>
          <w:rFonts w:ascii="Arial" w:eastAsiaTheme="minorEastAsia" w:hAnsi="Arial" w:cs="Arial"/>
        </w:rPr>
        <w:t xml:space="preserve"> ai </w:t>
      </w:r>
      <w:proofErr w:type="spellStart"/>
      <w:r>
        <w:rPr>
          <w:rFonts w:ascii="Arial" w:eastAsiaTheme="minorEastAsia" w:hAnsi="Arial" w:cs="Arial"/>
        </w:rPr>
        <w:t>vlerësohet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të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jetë</w:t>
      </w:r>
      <w:proofErr w:type="spellEnd"/>
      <w:r>
        <w:rPr>
          <w:rFonts w:ascii="Arial" w:eastAsiaTheme="minorEastAsia" w:hAnsi="Arial" w:cs="Arial"/>
        </w:rPr>
        <w:t xml:space="preserve"> 100% </w:t>
      </w:r>
      <w:proofErr w:type="spellStart"/>
      <w:r>
        <w:rPr>
          <w:rFonts w:ascii="Arial" w:eastAsiaTheme="minorEastAsia" w:hAnsi="Arial" w:cs="Arial"/>
        </w:rPr>
        <w:t>nga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bashkia</w:t>
      </w:r>
      <w:proofErr w:type="spellEnd"/>
      <w:r>
        <w:rPr>
          <w:rFonts w:ascii="Arial" w:eastAsiaTheme="minorEastAsia" w:hAnsi="Arial" w:cs="Arial"/>
        </w:rPr>
        <w:t xml:space="preserve">, </w:t>
      </w:r>
      <w:proofErr w:type="spellStart"/>
      <w:r>
        <w:rPr>
          <w:rFonts w:ascii="Arial" w:eastAsiaTheme="minorEastAsia" w:hAnsi="Arial" w:cs="Arial"/>
        </w:rPr>
        <w:t>ndërsa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aspektet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që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lidhen</w:t>
      </w:r>
      <w:proofErr w:type="spellEnd"/>
      <w:r>
        <w:rPr>
          <w:rFonts w:ascii="Arial" w:eastAsiaTheme="minorEastAsia" w:hAnsi="Arial" w:cs="Arial"/>
        </w:rPr>
        <w:t xml:space="preserve"> me </w:t>
      </w:r>
      <w:proofErr w:type="spellStart"/>
      <w:r>
        <w:rPr>
          <w:rFonts w:ascii="Arial" w:eastAsiaTheme="minorEastAsia" w:hAnsi="Arial" w:cs="Arial"/>
        </w:rPr>
        <w:t>pjesën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institucionale</w:t>
      </w:r>
      <w:proofErr w:type="spellEnd"/>
      <w:r>
        <w:rPr>
          <w:rFonts w:ascii="Arial" w:eastAsiaTheme="minorEastAsia" w:hAnsi="Arial" w:cs="Arial"/>
        </w:rPr>
        <w:t xml:space="preserve">, </w:t>
      </w:r>
      <w:proofErr w:type="spellStart"/>
      <w:r>
        <w:rPr>
          <w:rFonts w:ascii="Arial" w:eastAsiaTheme="minorEastAsia" w:hAnsi="Arial" w:cs="Arial"/>
        </w:rPr>
        <w:t>kuadrin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ligjor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lokal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në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fuqi</w:t>
      </w:r>
      <w:proofErr w:type="spellEnd"/>
      <w:r>
        <w:rPr>
          <w:rFonts w:ascii="Arial" w:eastAsiaTheme="minorEastAsia" w:hAnsi="Arial" w:cs="Arial"/>
        </w:rPr>
        <w:t xml:space="preserve">, </w:t>
      </w:r>
      <w:proofErr w:type="spellStart"/>
      <w:r>
        <w:rPr>
          <w:rFonts w:ascii="Arial" w:eastAsiaTheme="minorEastAsia" w:hAnsi="Arial" w:cs="Arial"/>
        </w:rPr>
        <w:t>stafin</w:t>
      </w:r>
      <w:proofErr w:type="spellEnd"/>
      <w:r>
        <w:rPr>
          <w:rFonts w:ascii="Arial" w:eastAsiaTheme="minorEastAsia" w:hAnsi="Arial" w:cs="Arial"/>
        </w:rPr>
        <w:t xml:space="preserve"> e </w:t>
      </w:r>
      <w:proofErr w:type="spellStart"/>
      <w:r>
        <w:rPr>
          <w:rFonts w:ascii="Arial" w:eastAsiaTheme="minorEastAsia" w:hAnsi="Arial" w:cs="Arial"/>
        </w:rPr>
        <w:t>angazhuar</w:t>
      </w:r>
      <w:proofErr w:type="spellEnd"/>
      <w:r>
        <w:rPr>
          <w:rFonts w:ascii="Arial" w:eastAsiaTheme="minorEastAsia" w:hAnsi="Arial" w:cs="Arial"/>
        </w:rPr>
        <w:t xml:space="preserve">, </w:t>
      </w:r>
      <w:proofErr w:type="spellStart"/>
      <w:r>
        <w:rPr>
          <w:rFonts w:ascii="Arial" w:eastAsiaTheme="minorEastAsia" w:hAnsi="Arial" w:cs="Arial"/>
        </w:rPr>
        <w:t>ngritjen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dhe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zbatimin</w:t>
      </w:r>
      <w:proofErr w:type="spellEnd"/>
      <w:r>
        <w:rPr>
          <w:rFonts w:ascii="Arial" w:eastAsiaTheme="minorEastAsia" w:hAnsi="Arial" w:cs="Arial"/>
        </w:rPr>
        <w:t xml:space="preserve"> e </w:t>
      </w:r>
      <w:proofErr w:type="spellStart"/>
      <w:r>
        <w:rPr>
          <w:rFonts w:ascii="Arial" w:eastAsiaTheme="minorEastAsia" w:hAnsi="Arial" w:cs="Arial"/>
        </w:rPr>
        <w:t>sistemit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të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monitorimit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dhe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databazës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së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mbetjeve</w:t>
      </w:r>
      <w:proofErr w:type="spellEnd"/>
      <w:r>
        <w:rPr>
          <w:rFonts w:ascii="Arial" w:eastAsiaTheme="minorEastAsia" w:hAnsi="Arial" w:cs="Arial"/>
        </w:rPr>
        <w:t xml:space="preserve">, </w:t>
      </w:r>
      <w:proofErr w:type="spellStart"/>
      <w:r>
        <w:rPr>
          <w:rFonts w:ascii="Arial" w:eastAsiaTheme="minorEastAsia" w:hAnsi="Arial" w:cs="Arial"/>
        </w:rPr>
        <w:t>bashkia</w:t>
      </w:r>
      <w:proofErr w:type="spellEnd"/>
      <w:r>
        <w:rPr>
          <w:rFonts w:ascii="Arial" w:eastAsiaTheme="minorEastAsia" w:hAnsi="Arial" w:cs="Arial"/>
        </w:rPr>
        <w:t xml:space="preserve"> e </w:t>
      </w:r>
      <w:proofErr w:type="spellStart"/>
      <w:r>
        <w:rPr>
          <w:rFonts w:ascii="Arial" w:eastAsiaTheme="minorEastAsia" w:hAnsi="Arial" w:cs="Arial"/>
        </w:rPr>
        <w:t>vlerërson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në</w:t>
      </w:r>
      <w:proofErr w:type="spellEnd"/>
      <w:r>
        <w:rPr>
          <w:rFonts w:ascii="Arial" w:eastAsiaTheme="minorEastAsia" w:hAnsi="Arial" w:cs="Arial"/>
        </w:rPr>
        <w:t xml:space="preserve"> </w:t>
      </w:r>
      <w:proofErr w:type="spellStart"/>
      <w:r>
        <w:rPr>
          <w:rFonts w:ascii="Arial" w:eastAsiaTheme="minorEastAsia" w:hAnsi="Arial" w:cs="Arial"/>
        </w:rPr>
        <w:t>masën</w:t>
      </w:r>
      <w:proofErr w:type="spellEnd"/>
      <w:r>
        <w:rPr>
          <w:rFonts w:ascii="Arial" w:eastAsiaTheme="minorEastAsia" w:hAnsi="Arial" w:cs="Arial"/>
        </w:rPr>
        <w:t xml:space="preserve"> </w:t>
      </w:r>
      <w:r w:rsidR="00413EA1">
        <w:rPr>
          <w:rFonts w:ascii="Arial" w:eastAsiaTheme="minorEastAsia" w:hAnsi="Arial" w:cs="Arial"/>
        </w:rPr>
        <w:t>88</w:t>
      </w:r>
      <w:r>
        <w:rPr>
          <w:rFonts w:ascii="Arial" w:eastAsiaTheme="minorEastAsia" w:hAnsi="Arial" w:cs="Arial"/>
        </w:rPr>
        <w:t xml:space="preserve">%.  </w:t>
      </w:r>
    </w:p>
    <w:p w14:paraId="42A9E7D1" w14:textId="6B472909" w:rsidR="00196AB2" w:rsidRDefault="00C94761" w:rsidP="00C94761">
      <w:pPr>
        <w:spacing w:after="120"/>
        <w:jc w:val="both"/>
        <w:rPr>
          <w:rFonts w:ascii="Arial" w:hAnsi="Arial" w:cs="Arial"/>
        </w:rPr>
      </w:pPr>
      <w:proofErr w:type="spellStart"/>
      <w:r w:rsidRPr="0066604B">
        <w:rPr>
          <w:rFonts w:ascii="Arial" w:hAnsi="Arial" w:cs="Arial"/>
        </w:rPr>
        <w:t>Ndërkohë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që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për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të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arritur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një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performancë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më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të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lartë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të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shërbimit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të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ofruar</w:t>
      </w:r>
      <w:proofErr w:type="spellEnd"/>
      <w:r w:rsidRPr="0066604B">
        <w:rPr>
          <w:rFonts w:ascii="Arial" w:hAnsi="Arial" w:cs="Arial"/>
        </w:rPr>
        <w:t xml:space="preserve">, </w:t>
      </w:r>
      <w:proofErr w:type="spellStart"/>
      <w:r w:rsidRPr="0066604B">
        <w:rPr>
          <w:rFonts w:ascii="Arial" w:hAnsi="Arial" w:cs="Arial"/>
        </w:rPr>
        <w:t>bashkia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="00413EA1">
        <w:rPr>
          <w:rFonts w:ascii="Arial" w:hAnsi="Arial" w:cs="Arial"/>
        </w:rPr>
        <w:t>Librazhd</w:t>
      </w:r>
      <w:proofErr w:type="spellEnd"/>
      <w:r w:rsidR="00413EA1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duhet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që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në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kontratën</w:t>
      </w:r>
      <w:proofErr w:type="spellEnd"/>
      <w:r w:rsidRPr="0066604B">
        <w:rPr>
          <w:rFonts w:ascii="Arial" w:hAnsi="Arial" w:cs="Arial"/>
        </w:rPr>
        <w:t xml:space="preserve"> e re </w:t>
      </w:r>
      <w:proofErr w:type="spellStart"/>
      <w:r w:rsidRPr="0066604B">
        <w:rPr>
          <w:rFonts w:ascii="Arial" w:hAnsi="Arial" w:cs="Arial"/>
        </w:rPr>
        <w:t>të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shërbimit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të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prioritarizojë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objektivat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bazuar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mbi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matjen</w:t>
      </w:r>
      <w:proofErr w:type="spellEnd"/>
      <w:r w:rsidRPr="0066604B">
        <w:rPr>
          <w:rFonts w:ascii="Arial" w:hAnsi="Arial" w:cs="Arial"/>
        </w:rPr>
        <w:t xml:space="preserve"> e </w:t>
      </w:r>
      <w:proofErr w:type="spellStart"/>
      <w:r w:rsidRPr="0066604B">
        <w:rPr>
          <w:rFonts w:ascii="Arial" w:hAnsi="Arial" w:cs="Arial"/>
        </w:rPr>
        <w:t>performancës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si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dhe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të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përfshijë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raportimin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periodik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të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treguesëve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të</w:t>
      </w:r>
      <w:proofErr w:type="spellEnd"/>
      <w:r w:rsidRPr="0066604B">
        <w:rPr>
          <w:rFonts w:ascii="Arial" w:hAnsi="Arial" w:cs="Arial"/>
        </w:rPr>
        <w:t xml:space="preserve"> </w:t>
      </w:r>
      <w:proofErr w:type="spellStart"/>
      <w:r w:rsidRPr="0066604B">
        <w:rPr>
          <w:rFonts w:ascii="Arial" w:hAnsi="Arial" w:cs="Arial"/>
        </w:rPr>
        <w:t>performancës</w:t>
      </w:r>
      <w:proofErr w:type="spellEnd"/>
      <w:r w:rsidRPr="0066604B">
        <w:rPr>
          <w:rFonts w:ascii="Arial" w:hAnsi="Arial" w:cs="Arial"/>
        </w:rPr>
        <w:t>.</w:t>
      </w:r>
      <w:r w:rsidR="007F2111" w:rsidRPr="00793C6F">
        <w:rPr>
          <w:rFonts w:ascii="Arial" w:hAnsi="Arial" w:cs="Arial"/>
        </w:rPr>
        <w:t xml:space="preserve">  </w:t>
      </w:r>
    </w:p>
    <w:p w14:paraId="61B93B13" w14:textId="77777777" w:rsidR="00793C6F" w:rsidRPr="00793C6F" w:rsidRDefault="00793C6F" w:rsidP="00793C6F">
      <w:pPr>
        <w:spacing w:after="120"/>
        <w:jc w:val="both"/>
        <w:rPr>
          <w:rFonts w:ascii="Arial" w:hAnsi="Arial" w:cs="Arial"/>
        </w:rPr>
      </w:pPr>
    </w:p>
    <w:p w14:paraId="2F9B017A" w14:textId="566DFCF3" w:rsidR="00BC2400" w:rsidRPr="00793C6F" w:rsidRDefault="00323962" w:rsidP="00793C6F">
      <w:pPr>
        <w:pStyle w:val="Heading1"/>
        <w:numPr>
          <w:ilvl w:val="0"/>
          <w:numId w:val="1"/>
        </w:numPr>
        <w:spacing w:before="0" w:after="120"/>
        <w:rPr>
          <w:rFonts w:ascii="Arial" w:hAnsi="Arial" w:cs="Arial"/>
          <w:color w:val="435422"/>
          <w:sz w:val="22"/>
          <w:szCs w:val="22"/>
        </w:rPr>
      </w:pPr>
      <w:bookmarkStart w:id="1" w:name="_Toc106287351"/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Q</w:t>
      </w:r>
      <w:r w:rsidR="00EC0978" w:rsidRPr="00793C6F">
        <w:rPr>
          <w:rFonts w:ascii="Arial" w:hAnsi="Arial" w:cs="Arial"/>
          <w:color w:val="435422"/>
          <w:sz w:val="22"/>
          <w:szCs w:val="22"/>
        </w:rPr>
        <w:t>ë</w:t>
      </w:r>
      <w:r w:rsidRPr="00793C6F">
        <w:rPr>
          <w:rFonts w:ascii="Arial" w:hAnsi="Arial" w:cs="Arial"/>
          <w:color w:val="435422"/>
          <w:sz w:val="22"/>
          <w:szCs w:val="22"/>
        </w:rPr>
        <w:t>llimi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dhe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objektivat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e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raportit</w:t>
      </w:r>
      <w:bookmarkEnd w:id="1"/>
      <w:proofErr w:type="spellEnd"/>
    </w:p>
    <w:p w14:paraId="3D149445" w14:textId="1176124D" w:rsidR="00C94761" w:rsidRPr="00287C47" w:rsidRDefault="00C94761" w:rsidP="00C94761">
      <w:pPr>
        <w:spacing w:after="120"/>
        <w:jc w:val="both"/>
        <w:rPr>
          <w:rFonts w:ascii="Arial" w:hAnsi="Arial" w:cs="Arial"/>
        </w:rPr>
      </w:pPr>
      <w:r w:rsidRPr="00287C47">
        <w:rPr>
          <w:rFonts w:ascii="Arial" w:hAnsi="Arial" w:cs="Arial"/>
        </w:rPr>
        <w:t xml:space="preserve">Ky </w:t>
      </w:r>
      <w:proofErr w:type="spellStart"/>
      <w:r w:rsidRPr="00287C47">
        <w:rPr>
          <w:rFonts w:ascii="Arial" w:hAnsi="Arial" w:cs="Arial"/>
        </w:rPr>
        <w:t>raport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synon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zhvilloj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nj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metodologji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r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vler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suar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performanc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n</w:t>
      </w:r>
      <w:proofErr w:type="spellEnd"/>
      <w:r w:rsidRPr="00287C47">
        <w:rPr>
          <w:rFonts w:ascii="Arial" w:hAnsi="Arial" w:cs="Arial"/>
        </w:rPr>
        <w:t xml:space="preserve"> e </w:t>
      </w:r>
      <w:proofErr w:type="spellStart"/>
      <w:r w:rsidRPr="00287C47">
        <w:rPr>
          <w:rFonts w:ascii="Arial" w:hAnsi="Arial" w:cs="Arial"/>
        </w:rPr>
        <w:t>sh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rbimit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menaxhimit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mbetjeve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bashkin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Librazhd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si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dhe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hartimin</w:t>
      </w:r>
      <w:proofErr w:type="spellEnd"/>
      <w:r w:rsidRPr="00287C47">
        <w:rPr>
          <w:rFonts w:ascii="Arial" w:hAnsi="Arial" w:cs="Arial"/>
        </w:rPr>
        <w:t xml:space="preserve"> e </w:t>
      </w:r>
      <w:proofErr w:type="spellStart"/>
      <w:r w:rsidRPr="00287C47">
        <w:rPr>
          <w:rFonts w:ascii="Arial" w:hAnsi="Arial" w:cs="Arial"/>
        </w:rPr>
        <w:t>masave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korrektuese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dhe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rekomandime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konkrete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r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bashkin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Librazhd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r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rmir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suar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sh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rbimin</w:t>
      </w:r>
      <w:proofErr w:type="spellEnd"/>
      <w:r w:rsidRPr="00287C47">
        <w:rPr>
          <w:rFonts w:ascii="Arial" w:hAnsi="Arial" w:cs="Arial"/>
        </w:rPr>
        <w:t xml:space="preserve"> e </w:t>
      </w:r>
      <w:proofErr w:type="spellStart"/>
      <w:r w:rsidRPr="00287C47">
        <w:rPr>
          <w:rFonts w:ascii="Arial" w:hAnsi="Arial" w:cs="Arial"/>
        </w:rPr>
        <w:t>menaxhimit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mbetjeve</w:t>
      </w:r>
      <w:proofErr w:type="spellEnd"/>
      <w:r w:rsidRPr="00287C47">
        <w:rPr>
          <w:rFonts w:ascii="Arial" w:hAnsi="Arial" w:cs="Arial"/>
        </w:rPr>
        <w:t xml:space="preserve">. </w:t>
      </w:r>
    </w:p>
    <w:p w14:paraId="3F2F6256" w14:textId="5989017E" w:rsidR="00C94761" w:rsidRPr="00793C6F" w:rsidRDefault="00C94761" w:rsidP="00C94761">
      <w:pPr>
        <w:spacing w:after="120"/>
        <w:jc w:val="both"/>
        <w:rPr>
          <w:rFonts w:ascii="Arial" w:hAnsi="Arial" w:cs="Arial"/>
        </w:rPr>
      </w:pPr>
      <w:proofErr w:type="spellStart"/>
      <w:r w:rsidRPr="00287C47">
        <w:rPr>
          <w:rFonts w:ascii="Arial" w:hAnsi="Arial" w:cs="Arial"/>
        </w:rPr>
        <w:t>Produkti</w:t>
      </w:r>
      <w:proofErr w:type="spellEnd"/>
      <w:r w:rsidRPr="00287C47">
        <w:rPr>
          <w:rFonts w:ascii="Arial" w:hAnsi="Arial" w:cs="Arial"/>
        </w:rPr>
        <w:t xml:space="preserve"> final </w:t>
      </w:r>
      <w:proofErr w:type="spellStart"/>
      <w:r w:rsidRPr="00287C47">
        <w:rPr>
          <w:rFonts w:ascii="Arial" w:hAnsi="Arial" w:cs="Arial"/>
        </w:rPr>
        <w:t>i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k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saj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metodologjie</w:t>
      </w:r>
      <w:proofErr w:type="spellEnd"/>
      <w:r w:rsidRPr="00287C47">
        <w:rPr>
          <w:rFonts w:ascii="Arial" w:hAnsi="Arial" w:cs="Arial"/>
        </w:rPr>
        <w:t xml:space="preserve"> do </w:t>
      </w:r>
      <w:proofErr w:type="spellStart"/>
      <w:r w:rsidRPr="00287C47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jet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nj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raport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vjetor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monitorimi</w:t>
      </w:r>
      <w:proofErr w:type="spellEnd"/>
      <w:r w:rsidRPr="00287C47">
        <w:rPr>
          <w:rFonts w:ascii="Arial" w:hAnsi="Arial" w:cs="Arial"/>
        </w:rPr>
        <w:t xml:space="preserve">, </w:t>
      </w:r>
      <w:proofErr w:type="spellStart"/>
      <w:r w:rsidRPr="00287C47">
        <w:rPr>
          <w:rFonts w:ascii="Arial" w:hAnsi="Arial" w:cs="Arial"/>
        </w:rPr>
        <w:t>i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thjesht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, me </w:t>
      </w:r>
      <w:proofErr w:type="spellStart"/>
      <w:r w:rsidRPr="00287C47">
        <w:rPr>
          <w:rFonts w:ascii="Arial" w:hAnsi="Arial" w:cs="Arial"/>
        </w:rPr>
        <w:t>hapa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dhe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i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standartizuar</w:t>
      </w:r>
      <w:proofErr w:type="spellEnd"/>
      <w:r w:rsidRPr="00287C47">
        <w:rPr>
          <w:rFonts w:ascii="Arial" w:hAnsi="Arial" w:cs="Arial"/>
        </w:rPr>
        <w:t xml:space="preserve">, </w:t>
      </w:r>
      <w:proofErr w:type="spellStart"/>
      <w:r w:rsidRPr="00287C47">
        <w:rPr>
          <w:rFonts w:ascii="Arial" w:hAnsi="Arial" w:cs="Arial"/>
        </w:rPr>
        <w:t>i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cili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duhet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hartuar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nga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bashkia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çdo</w:t>
      </w:r>
      <w:proofErr w:type="spellEnd"/>
      <w:r w:rsidRPr="00287C47">
        <w:rPr>
          <w:rFonts w:ascii="Arial" w:hAnsi="Arial" w:cs="Arial"/>
        </w:rPr>
        <w:t xml:space="preserve"> vit </w:t>
      </w:r>
      <w:proofErr w:type="spellStart"/>
      <w:r w:rsidRPr="00287C47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r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monitoruar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performanc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n</w:t>
      </w:r>
      <w:proofErr w:type="spellEnd"/>
      <w:r w:rsidRPr="00287C47">
        <w:rPr>
          <w:rFonts w:ascii="Arial" w:hAnsi="Arial" w:cs="Arial"/>
        </w:rPr>
        <w:t xml:space="preserve"> e </w:t>
      </w:r>
      <w:proofErr w:type="spellStart"/>
      <w:r w:rsidRPr="00287C47">
        <w:rPr>
          <w:rFonts w:ascii="Arial" w:hAnsi="Arial" w:cs="Arial"/>
        </w:rPr>
        <w:lastRenderedPageBreak/>
        <w:t>sh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rbimit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menaxhimit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mbetjeve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q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i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ofrohet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banor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ve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dhe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bizneseve</w:t>
      </w:r>
      <w:proofErr w:type="spellEnd"/>
      <w:r w:rsidRPr="00287C47">
        <w:rPr>
          <w:rFonts w:ascii="Arial" w:hAnsi="Arial" w:cs="Arial"/>
        </w:rPr>
        <w:t xml:space="preserve">. </w:t>
      </w:r>
      <w:proofErr w:type="spellStart"/>
      <w:r w:rsidRPr="00287C47">
        <w:rPr>
          <w:rFonts w:ascii="Arial" w:hAnsi="Arial" w:cs="Arial"/>
        </w:rPr>
        <w:t>B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rja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transparente</w:t>
      </w:r>
      <w:proofErr w:type="spellEnd"/>
      <w:r w:rsidRPr="00287C47">
        <w:rPr>
          <w:rFonts w:ascii="Arial" w:hAnsi="Arial" w:cs="Arial"/>
        </w:rPr>
        <w:t xml:space="preserve"> e </w:t>
      </w:r>
      <w:proofErr w:type="spellStart"/>
      <w:r w:rsidRPr="00287C47">
        <w:rPr>
          <w:rFonts w:ascii="Arial" w:hAnsi="Arial" w:cs="Arial"/>
        </w:rPr>
        <w:t>raportit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vjetor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monitorimit</w:t>
      </w:r>
      <w:proofErr w:type="spellEnd"/>
      <w:r w:rsidRPr="00287C47">
        <w:rPr>
          <w:rFonts w:ascii="Arial" w:hAnsi="Arial" w:cs="Arial"/>
        </w:rPr>
        <w:t xml:space="preserve"> do </w:t>
      </w:r>
      <w:proofErr w:type="spellStart"/>
      <w:r w:rsidRPr="00287C47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sh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rbej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jo </w:t>
      </w:r>
      <w:proofErr w:type="spellStart"/>
      <w:r w:rsidRPr="00287C47">
        <w:rPr>
          <w:rFonts w:ascii="Arial" w:hAnsi="Arial" w:cs="Arial"/>
        </w:rPr>
        <w:t>vet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m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si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nj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kanal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efic</w:t>
      </w:r>
      <w:r>
        <w:rPr>
          <w:rFonts w:ascii="Arial" w:hAnsi="Arial" w:cs="Arial"/>
        </w:rPr>
        <w:t>i</w:t>
      </w:r>
      <w:r w:rsidRPr="00287C47">
        <w:rPr>
          <w:rFonts w:ascii="Arial" w:hAnsi="Arial" w:cs="Arial"/>
        </w:rPr>
        <w:t>ent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komunikimi</w:t>
      </w:r>
      <w:proofErr w:type="spellEnd"/>
      <w:r w:rsidRPr="00287C47">
        <w:rPr>
          <w:rFonts w:ascii="Arial" w:hAnsi="Arial" w:cs="Arial"/>
        </w:rPr>
        <w:t xml:space="preserve"> me </w:t>
      </w:r>
      <w:proofErr w:type="spellStart"/>
      <w:r w:rsidRPr="00287C47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gjith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rfituesit</w:t>
      </w:r>
      <w:proofErr w:type="spellEnd"/>
      <w:r w:rsidRPr="00287C47">
        <w:rPr>
          <w:rFonts w:ascii="Arial" w:hAnsi="Arial" w:cs="Arial"/>
        </w:rPr>
        <w:t xml:space="preserve"> e </w:t>
      </w:r>
      <w:proofErr w:type="spellStart"/>
      <w:r w:rsidRPr="00287C47">
        <w:rPr>
          <w:rFonts w:ascii="Arial" w:hAnsi="Arial" w:cs="Arial"/>
        </w:rPr>
        <w:t>sh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rbimit</w:t>
      </w:r>
      <w:proofErr w:type="spellEnd"/>
      <w:r>
        <w:rPr>
          <w:rFonts w:ascii="Arial" w:hAnsi="Arial" w:cs="Arial"/>
        </w:rPr>
        <w:t>,</w:t>
      </w:r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por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nj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jt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n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koh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mund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t’i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sh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rbej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bashkis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edhe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si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nj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instrument </w:t>
      </w:r>
      <w:proofErr w:type="spellStart"/>
      <w:r w:rsidRPr="00287C47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r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leht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suar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vendim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marrjen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k</w:t>
      </w:r>
      <w:r>
        <w:rPr>
          <w:rFonts w:ascii="Arial" w:hAnsi="Arial" w:cs="Arial"/>
        </w:rPr>
        <w:t>ë</w:t>
      </w:r>
      <w:r w:rsidRPr="00287C47">
        <w:rPr>
          <w:rFonts w:ascii="Arial" w:hAnsi="Arial" w:cs="Arial"/>
        </w:rPr>
        <w:t>shillin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bashkiak</w:t>
      </w:r>
      <w:proofErr w:type="spellEnd"/>
      <w:r w:rsidRPr="00287C47">
        <w:rPr>
          <w:rFonts w:ascii="Arial" w:hAnsi="Arial" w:cs="Arial"/>
        </w:rPr>
        <w:t>.</w:t>
      </w:r>
    </w:p>
    <w:p w14:paraId="659974F1" w14:textId="77777777" w:rsidR="007F44FA" w:rsidRPr="00793C6F" w:rsidRDefault="007F44FA" w:rsidP="00793C6F">
      <w:pPr>
        <w:spacing w:after="120"/>
        <w:jc w:val="both"/>
        <w:rPr>
          <w:rFonts w:ascii="Arial" w:hAnsi="Arial" w:cs="Arial"/>
        </w:rPr>
      </w:pPr>
    </w:p>
    <w:p w14:paraId="39A92C71" w14:textId="7E8FF0EC" w:rsidR="00E966FD" w:rsidRPr="00793C6F" w:rsidRDefault="00E966FD" w:rsidP="00793C6F">
      <w:pPr>
        <w:pStyle w:val="Heading1"/>
        <w:numPr>
          <w:ilvl w:val="0"/>
          <w:numId w:val="1"/>
        </w:numPr>
        <w:spacing w:before="0" w:after="120"/>
        <w:ind w:left="357" w:hanging="357"/>
        <w:rPr>
          <w:rFonts w:ascii="Arial" w:hAnsi="Arial" w:cs="Arial"/>
          <w:color w:val="435422"/>
          <w:sz w:val="22"/>
          <w:szCs w:val="22"/>
        </w:rPr>
      </w:pPr>
      <w:bookmarkStart w:id="2" w:name="_Toc106287352"/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P</w:t>
      </w:r>
      <w:r w:rsidR="00EC0978" w:rsidRPr="00793C6F">
        <w:rPr>
          <w:rFonts w:ascii="Arial" w:hAnsi="Arial" w:cs="Arial"/>
          <w:color w:val="435422"/>
          <w:sz w:val="22"/>
          <w:szCs w:val="22"/>
        </w:rPr>
        <w:t>ë</w:t>
      </w:r>
      <w:r w:rsidRPr="00793C6F">
        <w:rPr>
          <w:rFonts w:ascii="Arial" w:hAnsi="Arial" w:cs="Arial"/>
          <w:color w:val="435422"/>
          <w:sz w:val="22"/>
          <w:szCs w:val="22"/>
        </w:rPr>
        <w:t>rmbajtja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e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raportit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të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vlerësimit</w:t>
      </w:r>
      <w:bookmarkEnd w:id="2"/>
      <w:proofErr w:type="spellEnd"/>
    </w:p>
    <w:p w14:paraId="2D977113" w14:textId="6B57D8CF" w:rsidR="009C51A7" w:rsidRPr="00793C6F" w:rsidRDefault="00347108" w:rsidP="00EF4059">
      <w:pPr>
        <w:pStyle w:val="Default"/>
        <w:spacing w:after="120" w:line="276" w:lineRule="auto"/>
        <w:jc w:val="both"/>
        <w:rPr>
          <w:sz w:val="22"/>
          <w:szCs w:val="22"/>
        </w:rPr>
      </w:pPr>
      <w:proofErr w:type="spellStart"/>
      <w:r w:rsidRPr="00793C6F">
        <w:rPr>
          <w:sz w:val="22"/>
          <w:szCs w:val="22"/>
        </w:rPr>
        <w:t>N</w:t>
      </w:r>
      <w:r w:rsidR="00022334">
        <w:rPr>
          <w:sz w:val="22"/>
          <w:szCs w:val="22"/>
        </w:rPr>
        <w:t>ë</w:t>
      </w:r>
      <w:proofErr w:type="spellEnd"/>
      <w:r w:rsidRPr="00793C6F">
        <w:rPr>
          <w:sz w:val="22"/>
          <w:szCs w:val="22"/>
        </w:rPr>
        <w:t xml:space="preserve"> </w:t>
      </w:r>
      <w:proofErr w:type="spellStart"/>
      <w:r w:rsidRPr="00793C6F">
        <w:rPr>
          <w:sz w:val="22"/>
          <w:szCs w:val="22"/>
        </w:rPr>
        <w:t>kuad</w:t>
      </w:r>
      <w:r w:rsidR="00022334">
        <w:rPr>
          <w:sz w:val="22"/>
          <w:szCs w:val="22"/>
        </w:rPr>
        <w:t>ë</w:t>
      </w:r>
      <w:r w:rsidRPr="00793C6F">
        <w:rPr>
          <w:sz w:val="22"/>
          <w:szCs w:val="22"/>
        </w:rPr>
        <w:t>r</w:t>
      </w:r>
      <w:proofErr w:type="spellEnd"/>
      <w:r w:rsidRPr="00793C6F">
        <w:rPr>
          <w:sz w:val="22"/>
          <w:szCs w:val="22"/>
        </w:rPr>
        <w:t xml:space="preserve"> </w:t>
      </w:r>
      <w:proofErr w:type="spellStart"/>
      <w:r w:rsidRPr="00793C6F">
        <w:rPr>
          <w:sz w:val="22"/>
          <w:szCs w:val="22"/>
        </w:rPr>
        <w:t>t</w:t>
      </w:r>
      <w:r w:rsidR="00022334">
        <w:rPr>
          <w:sz w:val="22"/>
          <w:szCs w:val="22"/>
        </w:rPr>
        <w:t>ë</w:t>
      </w:r>
      <w:proofErr w:type="spellEnd"/>
      <w:r w:rsidRPr="00793C6F">
        <w:rPr>
          <w:sz w:val="22"/>
          <w:szCs w:val="22"/>
        </w:rPr>
        <w:t xml:space="preserve"> </w:t>
      </w:r>
      <w:proofErr w:type="spellStart"/>
      <w:r w:rsidRPr="00793C6F">
        <w:rPr>
          <w:sz w:val="22"/>
          <w:szCs w:val="22"/>
        </w:rPr>
        <w:t>angazhimit</w:t>
      </w:r>
      <w:proofErr w:type="spellEnd"/>
      <w:r w:rsidRPr="00793C6F">
        <w:rPr>
          <w:sz w:val="22"/>
          <w:szCs w:val="22"/>
        </w:rPr>
        <w:t xml:space="preserve"> </w:t>
      </w:r>
      <w:proofErr w:type="spellStart"/>
      <w:r w:rsidRPr="00793C6F">
        <w:rPr>
          <w:sz w:val="22"/>
          <w:szCs w:val="22"/>
        </w:rPr>
        <w:t>t</w:t>
      </w:r>
      <w:r w:rsidR="00022334">
        <w:rPr>
          <w:sz w:val="22"/>
          <w:szCs w:val="22"/>
        </w:rPr>
        <w:t>ë</w:t>
      </w:r>
      <w:proofErr w:type="spellEnd"/>
      <w:r w:rsidRPr="00793C6F">
        <w:rPr>
          <w:sz w:val="22"/>
          <w:szCs w:val="22"/>
        </w:rPr>
        <w:t xml:space="preserve"> </w:t>
      </w:r>
      <w:proofErr w:type="spellStart"/>
      <w:r w:rsidR="007D440F" w:rsidRPr="00793C6F">
        <w:rPr>
          <w:sz w:val="22"/>
          <w:szCs w:val="22"/>
        </w:rPr>
        <w:t>EcoDES</w:t>
      </w:r>
      <w:proofErr w:type="spellEnd"/>
      <w:r w:rsidR="007D440F" w:rsidRPr="00793C6F">
        <w:rPr>
          <w:sz w:val="22"/>
          <w:szCs w:val="22"/>
        </w:rPr>
        <w:t xml:space="preserve"> Consultancy </w:t>
      </w:r>
      <w:proofErr w:type="spellStart"/>
      <w:r w:rsidR="007D440F" w:rsidRPr="00793C6F">
        <w:rPr>
          <w:sz w:val="22"/>
          <w:szCs w:val="22"/>
        </w:rPr>
        <w:t>n</w:t>
      </w:r>
      <w:r w:rsidR="00022334">
        <w:rPr>
          <w:sz w:val="22"/>
          <w:szCs w:val="22"/>
        </w:rPr>
        <w:t>ë</w:t>
      </w:r>
      <w:proofErr w:type="spellEnd"/>
      <w:r w:rsidR="007D440F" w:rsidRPr="00793C6F">
        <w:rPr>
          <w:sz w:val="22"/>
          <w:szCs w:val="22"/>
        </w:rPr>
        <w:t xml:space="preserve"> </w:t>
      </w:r>
      <w:proofErr w:type="spellStart"/>
      <w:r w:rsidR="007D440F" w:rsidRPr="00793C6F">
        <w:rPr>
          <w:sz w:val="22"/>
          <w:szCs w:val="22"/>
        </w:rPr>
        <w:t>kuad</w:t>
      </w:r>
      <w:r w:rsidR="00022334">
        <w:rPr>
          <w:sz w:val="22"/>
          <w:szCs w:val="22"/>
        </w:rPr>
        <w:t>ë</w:t>
      </w:r>
      <w:r w:rsidR="007D440F" w:rsidRPr="00793C6F">
        <w:rPr>
          <w:sz w:val="22"/>
          <w:szCs w:val="22"/>
        </w:rPr>
        <w:t>r</w:t>
      </w:r>
      <w:proofErr w:type="spellEnd"/>
      <w:r w:rsidR="007D440F" w:rsidRPr="00793C6F">
        <w:rPr>
          <w:sz w:val="22"/>
          <w:szCs w:val="22"/>
        </w:rPr>
        <w:t xml:space="preserve"> </w:t>
      </w:r>
      <w:proofErr w:type="spellStart"/>
      <w:r w:rsidR="007D440F" w:rsidRPr="00793C6F">
        <w:rPr>
          <w:sz w:val="22"/>
          <w:szCs w:val="22"/>
        </w:rPr>
        <w:t>t</w:t>
      </w:r>
      <w:r w:rsidR="00022334">
        <w:rPr>
          <w:sz w:val="22"/>
          <w:szCs w:val="22"/>
        </w:rPr>
        <w:t>ë</w:t>
      </w:r>
      <w:proofErr w:type="spellEnd"/>
      <w:r w:rsidR="007D440F" w:rsidRPr="00793C6F">
        <w:rPr>
          <w:sz w:val="22"/>
          <w:szCs w:val="22"/>
        </w:rPr>
        <w:t xml:space="preserve"> </w:t>
      </w:r>
      <w:proofErr w:type="spellStart"/>
      <w:r w:rsidR="007D440F" w:rsidRPr="00793C6F">
        <w:rPr>
          <w:sz w:val="22"/>
          <w:szCs w:val="22"/>
        </w:rPr>
        <w:t>projektit</w:t>
      </w:r>
      <w:proofErr w:type="spellEnd"/>
      <w:r w:rsidR="007D440F" w:rsidRPr="00793C6F">
        <w:rPr>
          <w:sz w:val="22"/>
          <w:szCs w:val="22"/>
        </w:rPr>
        <w:t xml:space="preserve"> </w:t>
      </w:r>
      <w:r w:rsidR="007D440F" w:rsidRPr="00793C6F">
        <w:rPr>
          <w:b/>
          <w:bCs/>
          <w:i/>
          <w:iCs/>
          <w:sz w:val="22"/>
          <w:szCs w:val="22"/>
        </w:rPr>
        <w:t>“</w:t>
      </w:r>
      <w:proofErr w:type="spellStart"/>
      <w:r w:rsidR="007D440F" w:rsidRPr="00793C6F">
        <w:rPr>
          <w:b/>
          <w:bCs/>
          <w:i/>
          <w:iCs/>
          <w:sz w:val="22"/>
          <w:szCs w:val="22"/>
        </w:rPr>
        <w:t>Zbatimi</w:t>
      </w:r>
      <w:proofErr w:type="spellEnd"/>
      <w:r w:rsidR="007D440F" w:rsidRPr="00793C6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793C6F" w:rsidRPr="00793C6F">
        <w:rPr>
          <w:b/>
          <w:bCs/>
          <w:i/>
          <w:iCs/>
          <w:sz w:val="22"/>
          <w:szCs w:val="22"/>
        </w:rPr>
        <w:t>i</w:t>
      </w:r>
      <w:proofErr w:type="spellEnd"/>
      <w:r w:rsidR="007D440F" w:rsidRPr="00793C6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7D440F" w:rsidRPr="00793C6F">
        <w:rPr>
          <w:b/>
          <w:bCs/>
          <w:i/>
          <w:iCs/>
          <w:sz w:val="22"/>
          <w:szCs w:val="22"/>
        </w:rPr>
        <w:t>Planeve</w:t>
      </w:r>
      <w:proofErr w:type="spellEnd"/>
      <w:r w:rsidR="007D440F" w:rsidRPr="00793C6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7D440F" w:rsidRPr="00793C6F">
        <w:rPr>
          <w:b/>
          <w:bCs/>
          <w:i/>
          <w:iCs/>
          <w:sz w:val="22"/>
          <w:szCs w:val="22"/>
        </w:rPr>
        <w:t>Lokale</w:t>
      </w:r>
      <w:proofErr w:type="spellEnd"/>
      <w:r w:rsidR="007D440F" w:rsidRPr="00793C6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7D440F" w:rsidRPr="00793C6F">
        <w:rPr>
          <w:b/>
          <w:bCs/>
          <w:i/>
          <w:iCs/>
          <w:sz w:val="22"/>
          <w:szCs w:val="22"/>
        </w:rPr>
        <w:t>t</w:t>
      </w:r>
      <w:r w:rsidR="00022334">
        <w:rPr>
          <w:b/>
          <w:bCs/>
          <w:i/>
          <w:iCs/>
          <w:sz w:val="22"/>
          <w:szCs w:val="22"/>
        </w:rPr>
        <w:t>ë</w:t>
      </w:r>
      <w:proofErr w:type="spellEnd"/>
      <w:r w:rsidR="007D440F" w:rsidRPr="00793C6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7D440F" w:rsidRPr="00793C6F">
        <w:rPr>
          <w:b/>
          <w:bCs/>
          <w:i/>
          <w:iCs/>
          <w:sz w:val="22"/>
          <w:szCs w:val="22"/>
        </w:rPr>
        <w:t>menaxhimit</w:t>
      </w:r>
      <w:proofErr w:type="spellEnd"/>
      <w:r w:rsidR="007D440F" w:rsidRPr="00793C6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7D440F" w:rsidRPr="00793C6F">
        <w:rPr>
          <w:b/>
          <w:bCs/>
          <w:i/>
          <w:iCs/>
          <w:sz w:val="22"/>
          <w:szCs w:val="22"/>
        </w:rPr>
        <w:t>t</w:t>
      </w:r>
      <w:r w:rsidR="00022334">
        <w:rPr>
          <w:b/>
          <w:bCs/>
          <w:i/>
          <w:iCs/>
          <w:sz w:val="22"/>
          <w:szCs w:val="22"/>
        </w:rPr>
        <w:t>ë</w:t>
      </w:r>
      <w:proofErr w:type="spellEnd"/>
      <w:r w:rsidR="007D440F" w:rsidRPr="00793C6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7D440F" w:rsidRPr="00793C6F">
        <w:rPr>
          <w:b/>
          <w:bCs/>
          <w:i/>
          <w:iCs/>
          <w:sz w:val="22"/>
          <w:szCs w:val="22"/>
        </w:rPr>
        <w:t>Mbetjeve</w:t>
      </w:r>
      <w:proofErr w:type="spellEnd"/>
      <w:r w:rsidR="007D440F" w:rsidRPr="00793C6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7D440F" w:rsidRPr="00793C6F">
        <w:rPr>
          <w:b/>
          <w:bCs/>
          <w:i/>
          <w:iCs/>
          <w:sz w:val="22"/>
          <w:szCs w:val="22"/>
        </w:rPr>
        <w:t>n</w:t>
      </w:r>
      <w:r w:rsidR="00022334">
        <w:rPr>
          <w:b/>
          <w:bCs/>
          <w:i/>
          <w:iCs/>
          <w:sz w:val="22"/>
          <w:szCs w:val="22"/>
        </w:rPr>
        <w:t>ë</w:t>
      </w:r>
      <w:proofErr w:type="spellEnd"/>
      <w:r w:rsidR="007D440F" w:rsidRPr="00793C6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7D440F" w:rsidRPr="00793C6F">
        <w:rPr>
          <w:b/>
          <w:bCs/>
          <w:i/>
          <w:iCs/>
          <w:sz w:val="22"/>
          <w:szCs w:val="22"/>
        </w:rPr>
        <w:t>saj</w:t>
      </w:r>
      <w:r w:rsidR="00022334">
        <w:rPr>
          <w:b/>
          <w:bCs/>
          <w:i/>
          <w:iCs/>
          <w:sz w:val="22"/>
          <w:szCs w:val="22"/>
        </w:rPr>
        <w:t>ë</w:t>
      </w:r>
      <w:proofErr w:type="spellEnd"/>
      <w:r w:rsidR="007D440F" w:rsidRPr="00793C6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7D440F" w:rsidRPr="00793C6F">
        <w:rPr>
          <w:b/>
          <w:bCs/>
          <w:i/>
          <w:iCs/>
          <w:sz w:val="22"/>
          <w:szCs w:val="22"/>
        </w:rPr>
        <w:t>t</w:t>
      </w:r>
      <w:r w:rsidR="00022334">
        <w:rPr>
          <w:b/>
          <w:bCs/>
          <w:i/>
          <w:iCs/>
          <w:sz w:val="22"/>
          <w:szCs w:val="22"/>
        </w:rPr>
        <w:t>ë</w:t>
      </w:r>
      <w:proofErr w:type="spellEnd"/>
      <w:r w:rsidR="007D440F" w:rsidRPr="00793C6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7D440F" w:rsidRPr="00793C6F">
        <w:rPr>
          <w:b/>
          <w:bCs/>
          <w:i/>
          <w:iCs/>
          <w:sz w:val="22"/>
          <w:szCs w:val="22"/>
        </w:rPr>
        <w:t>Monitorimit</w:t>
      </w:r>
      <w:proofErr w:type="spellEnd"/>
      <w:r w:rsidR="007D440F" w:rsidRPr="00793C6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7D440F" w:rsidRPr="00793C6F">
        <w:rPr>
          <w:b/>
          <w:bCs/>
          <w:i/>
          <w:iCs/>
          <w:sz w:val="22"/>
          <w:szCs w:val="22"/>
        </w:rPr>
        <w:t>t</w:t>
      </w:r>
      <w:r w:rsidR="00022334">
        <w:rPr>
          <w:b/>
          <w:bCs/>
          <w:i/>
          <w:iCs/>
          <w:sz w:val="22"/>
          <w:szCs w:val="22"/>
        </w:rPr>
        <w:t>ë</w:t>
      </w:r>
      <w:proofErr w:type="spellEnd"/>
      <w:r w:rsidR="007D440F" w:rsidRPr="00793C6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7D440F" w:rsidRPr="00793C6F">
        <w:rPr>
          <w:b/>
          <w:bCs/>
          <w:i/>
          <w:iCs/>
          <w:sz w:val="22"/>
          <w:szCs w:val="22"/>
        </w:rPr>
        <w:t>Performanc</w:t>
      </w:r>
      <w:r w:rsidR="00022334">
        <w:rPr>
          <w:b/>
          <w:bCs/>
          <w:i/>
          <w:iCs/>
          <w:sz w:val="22"/>
          <w:szCs w:val="22"/>
        </w:rPr>
        <w:t>ë</w:t>
      </w:r>
      <w:r w:rsidR="007D440F" w:rsidRPr="00793C6F">
        <w:rPr>
          <w:b/>
          <w:bCs/>
          <w:i/>
          <w:iCs/>
          <w:sz w:val="22"/>
          <w:szCs w:val="22"/>
        </w:rPr>
        <w:t>s</w:t>
      </w:r>
      <w:proofErr w:type="spellEnd"/>
      <w:r w:rsidR="007D440F" w:rsidRPr="00793C6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7D440F" w:rsidRPr="00793C6F">
        <w:rPr>
          <w:b/>
          <w:bCs/>
          <w:i/>
          <w:iCs/>
          <w:sz w:val="22"/>
          <w:szCs w:val="22"/>
        </w:rPr>
        <w:t>dhe</w:t>
      </w:r>
      <w:proofErr w:type="spellEnd"/>
      <w:r w:rsidR="007D440F" w:rsidRPr="00793C6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7D440F" w:rsidRPr="00793C6F">
        <w:rPr>
          <w:b/>
          <w:bCs/>
          <w:i/>
          <w:iCs/>
          <w:sz w:val="22"/>
          <w:szCs w:val="22"/>
        </w:rPr>
        <w:t>Partneriteti</w:t>
      </w:r>
      <w:r w:rsidR="00C94761">
        <w:rPr>
          <w:b/>
          <w:bCs/>
          <w:i/>
          <w:iCs/>
          <w:sz w:val="22"/>
          <w:szCs w:val="22"/>
        </w:rPr>
        <w:t>t</w:t>
      </w:r>
      <w:proofErr w:type="spellEnd"/>
      <w:r w:rsidR="007D440F" w:rsidRPr="00793C6F">
        <w:rPr>
          <w:b/>
          <w:bCs/>
          <w:i/>
          <w:iCs/>
          <w:sz w:val="22"/>
          <w:szCs w:val="22"/>
        </w:rPr>
        <w:t xml:space="preserve"> </w:t>
      </w:r>
      <w:r w:rsidR="00E717E9" w:rsidRPr="00793C6F">
        <w:rPr>
          <w:b/>
          <w:bCs/>
          <w:i/>
          <w:iCs/>
          <w:sz w:val="22"/>
          <w:szCs w:val="22"/>
        </w:rPr>
        <w:t xml:space="preserve">me </w:t>
      </w:r>
      <w:proofErr w:type="spellStart"/>
      <w:r w:rsidR="00E717E9" w:rsidRPr="00793C6F">
        <w:rPr>
          <w:b/>
          <w:bCs/>
          <w:i/>
          <w:iCs/>
          <w:sz w:val="22"/>
          <w:szCs w:val="22"/>
        </w:rPr>
        <w:t>Qytetar</w:t>
      </w:r>
      <w:r w:rsidR="00022334">
        <w:rPr>
          <w:b/>
          <w:bCs/>
          <w:i/>
          <w:iCs/>
          <w:sz w:val="22"/>
          <w:szCs w:val="22"/>
        </w:rPr>
        <w:t>ë</w:t>
      </w:r>
      <w:r w:rsidR="006349FC">
        <w:rPr>
          <w:b/>
          <w:bCs/>
          <w:i/>
          <w:iCs/>
          <w:sz w:val="22"/>
          <w:szCs w:val="22"/>
        </w:rPr>
        <w:t>t</w:t>
      </w:r>
      <w:proofErr w:type="spellEnd"/>
      <w:r w:rsidR="00E717E9" w:rsidRPr="00793C6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E717E9" w:rsidRPr="00793C6F">
        <w:rPr>
          <w:b/>
          <w:bCs/>
          <w:i/>
          <w:iCs/>
          <w:sz w:val="22"/>
          <w:szCs w:val="22"/>
        </w:rPr>
        <w:t>dhe</w:t>
      </w:r>
      <w:proofErr w:type="spellEnd"/>
      <w:r w:rsidR="00E717E9" w:rsidRPr="00793C6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6349FC">
        <w:rPr>
          <w:b/>
          <w:bCs/>
          <w:i/>
          <w:iCs/>
          <w:sz w:val="22"/>
          <w:szCs w:val="22"/>
        </w:rPr>
        <w:t>K</w:t>
      </w:r>
      <w:r w:rsidR="00022334">
        <w:rPr>
          <w:b/>
          <w:bCs/>
          <w:i/>
          <w:iCs/>
          <w:sz w:val="22"/>
          <w:szCs w:val="22"/>
        </w:rPr>
        <w:t>ë</w:t>
      </w:r>
      <w:r w:rsidR="00E717E9" w:rsidRPr="00793C6F">
        <w:rPr>
          <w:b/>
          <w:bCs/>
          <w:i/>
          <w:iCs/>
          <w:sz w:val="22"/>
          <w:szCs w:val="22"/>
        </w:rPr>
        <w:t>shillave</w:t>
      </w:r>
      <w:proofErr w:type="spellEnd"/>
      <w:r w:rsidR="00E717E9" w:rsidRPr="00793C6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E717E9" w:rsidRPr="00793C6F">
        <w:rPr>
          <w:b/>
          <w:bCs/>
          <w:i/>
          <w:iCs/>
          <w:sz w:val="22"/>
          <w:szCs w:val="22"/>
        </w:rPr>
        <w:t>p</w:t>
      </w:r>
      <w:r w:rsidR="00022334">
        <w:rPr>
          <w:b/>
          <w:bCs/>
          <w:i/>
          <w:iCs/>
          <w:sz w:val="22"/>
          <w:szCs w:val="22"/>
        </w:rPr>
        <w:t>ë</w:t>
      </w:r>
      <w:r w:rsidR="00E717E9" w:rsidRPr="00793C6F">
        <w:rPr>
          <w:b/>
          <w:bCs/>
          <w:i/>
          <w:iCs/>
          <w:sz w:val="22"/>
          <w:szCs w:val="22"/>
        </w:rPr>
        <w:t>r</w:t>
      </w:r>
      <w:proofErr w:type="spellEnd"/>
      <w:r w:rsidR="00E717E9" w:rsidRPr="00793C6F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E717E9" w:rsidRPr="00793C6F">
        <w:rPr>
          <w:b/>
          <w:bCs/>
          <w:i/>
          <w:iCs/>
          <w:sz w:val="22"/>
          <w:szCs w:val="22"/>
        </w:rPr>
        <w:t>P</w:t>
      </w:r>
      <w:r w:rsidR="00022334">
        <w:rPr>
          <w:b/>
          <w:bCs/>
          <w:i/>
          <w:iCs/>
          <w:sz w:val="22"/>
          <w:szCs w:val="22"/>
        </w:rPr>
        <w:t>ë</w:t>
      </w:r>
      <w:r w:rsidR="00E717E9" w:rsidRPr="00793C6F">
        <w:rPr>
          <w:b/>
          <w:bCs/>
          <w:i/>
          <w:iCs/>
          <w:sz w:val="22"/>
          <w:szCs w:val="22"/>
        </w:rPr>
        <w:t>rmir</w:t>
      </w:r>
      <w:r w:rsidR="00022334">
        <w:rPr>
          <w:b/>
          <w:bCs/>
          <w:i/>
          <w:iCs/>
          <w:sz w:val="22"/>
          <w:szCs w:val="22"/>
        </w:rPr>
        <w:t>ë</w:t>
      </w:r>
      <w:r w:rsidR="00E717E9" w:rsidRPr="00793C6F">
        <w:rPr>
          <w:b/>
          <w:bCs/>
          <w:i/>
          <w:iCs/>
          <w:sz w:val="22"/>
          <w:szCs w:val="22"/>
        </w:rPr>
        <w:t>simin</w:t>
      </w:r>
      <w:proofErr w:type="spellEnd"/>
      <w:r w:rsidR="00E717E9" w:rsidRPr="00793C6F">
        <w:rPr>
          <w:b/>
          <w:bCs/>
          <w:i/>
          <w:iCs/>
          <w:sz w:val="22"/>
          <w:szCs w:val="22"/>
        </w:rPr>
        <w:t xml:space="preserve"> e </w:t>
      </w:r>
      <w:proofErr w:type="spellStart"/>
      <w:r w:rsidR="00E717E9" w:rsidRPr="00793C6F">
        <w:rPr>
          <w:b/>
          <w:bCs/>
          <w:i/>
          <w:iCs/>
          <w:sz w:val="22"/>
          <w:szCs w:val="22"/>
        </w:rPr>
        <w:t>Sh</w:t>
      </w:r>
      <w:r w:rsidR="00022334">
        <w:rPr>
          <w:b/>
          <w:bCs/>
          <w:i/>
          <w:iCs/>
          <w:sz w:val="22"/>
          <w:szCs w:val="22"/>
        </w:rPr>
        <w:t>ë</w:t>
      </w:r>
      <w:r w:rsidR="00E717E9" w:rsidRPr="00793C6F">
        <w:rPr>
          <w:b/>
          <w:bCs/>
          <w:i/>
          <w:iCs/>
          <w:sz w:val="22"/>
          <w:szCs w:val="22"/>
        </w:rPr>
        <w:t>rbimit</w:t>
      </w:r>
      <w:proofErr w:type="spellEnd"/>
      <w:r w:rsidR="00E717E9" w:rsidRPr="00793C6F">
        <w:rPr>
          <w:b/>
          <w:bCs/>
          <w:i/>
          <w:iCs/>
          <w:sz w:val="22"/>
          <w:szCs w:val="22"/>
        </w:rPr>
        <w:t>”</w:t>
      </w:r>
      <w:r w:rsidR="00E717E9" w:rsidRPr="00793C6F">
        <w:rPr>
          <w:sz w:val="22"/>
          <w:szCs w:val="22"/>
        </w:rPr>
        <w:t xml:space="preserve">, </w:t>
      </w:r>
      <w:proofErr w:type="spellStart"/>
      <w:r w:rsidR="00E717E9" w:rsidRPr="00793C6F">
        <w:rPr>
          <w:sz w:val="22"/>
          <w:szCs w:val="22"/>
        </w:rPr>
        <w:t>n</w:t>
      </w:r>
      <w:r w:rsidR="00022334">
        <w:rPr>
          <w:sz w:val="22"/>
          <w:szCs w:val="22"/>
        </w:rPr>
        <w:t>ë</w:t>
      </w:r>
      <w:proofErr w:type="spellEnd"/>
      <w:r w:rsidR="00E717E9" w:rsidRPr="00793C6F">
        <w:rPr>
          <w:sz w:val="22"/>
          <w:szCs w:val="22"/>
        </w:rPr>
        <w:t xml:space="preserve"> </w:t>
      </w:r>
      <w:proofErr w:type="spellStart"/>
      <w:r w:rsidR="00E717E9" w:rsidRPr="00793C6F">
        <w:rPr>
          <w:sz w:val="22"/>
          <w:szCs w:val="22"/>
        </w:rPr>
        <w:t>kuad</w:t>
      </w:r>
      <w:r w:rsidR="00022334">
        <w:rPr>
          <w:sz w:val="22"/>
          <w:szCs w:val="22"/>
        </w:rPr>
        <w:t>ë</w:t>
      </w:r>
      <w:r w:rsidR="00E717E9" w:rsidRPr="00793C6F">
        <w:rPr>
          <w:sz w:val="22"/>
          <w:szCs w:val="22"/>
        </w:rPr>
        <w:t>r</w:t>
      </w:r>
      <w:proofErr w:type="spellEnd"/>
      <w:r w:rsidR="00E717E9" w:rsidRPr="00793C6F">
        <w:rPr>
          <w:sz w:val="22"/>
          <w:szCs w:val="22"/>
        </w:rPr>
        <w:t xml:space="preserve"> </w:t>
      </w:r>
      <w:proofErr w:type="spellStart"/>
      <w:r w:rsidR="00E717E9" w:rsidRPr="00793C6F">
        <w:rPr>
          <w:sz w:val="22"/>
          <w:szCs w:val="22"/>
        </w:rPr>
        <w:t>t</w:t>
      </w:r>
      <w:r w:rsidR="00022334">
        <w:rPr>
          <w:sz w:val="22"/>
          <w:szCs w:val="22"/>
        </w:rPr>
        <w:t>ë</w:t>
      </w:r>
      <w:proofErr w:type="spellEnd"/>
      <w:r w:rsidR="00E717E9" w:rsidRPr="00793C6F">
        <w:rPr>
          <w:sz w:val="22"/>
          <w:szCs w:val="22"/>
        </w:rPr>
        <w:t xml:space="preserve"> </w:t>
      </w:r>
      <w:proofErr w:type="spellStart"/>
      <w:r w:rsidR="00E717E9" w:rsidRPr="00793C6F">
        <w:rPr>
          <w:sz w:val="22"/>
          <w:szCs w:val="22"/>
        </w:rPr>
        <w:t>projektit</w:t>
      </w:r>
      <w:proofErr w:type="spellEnd"/>
      <w:r w:rsidR="00E717E9" w:rsidRPr="00793C6F">
        <w:rPr>
          <w:sz w:val="22"/>
          <w:szCs w:val="22"/>
        </w:rPr>
        <w:t xml:space="preserve"> </w:t>
      </w:r>
      <w:proofErr w:type="spellStart"/>
      <w:r w:rsidR="00E717E9" w:rsidRPr="00793C6F">
        <w:rPr>
          <w:sz w:val="22"/>
          <w:szCs w:val="22"/>
        </w:rPr>
        <w:t>bashki</w:t>
      </w:r>
      <w:proofErr w:type="spellEnd"/>
      <w:r w:rsidR="00E717E9" w:rsidRPr="00793C6F">
        <w:rPr>
          <w:sz w:val="22"/>
          <w:szCs w:val="22"/>
        </w:rPr>
        <w:t xml:space="preserve"> </w:t>
      </w:r>
      <w:proofErr w:type="spellStart"/>
      <w:r w:rsidR="00E717E9" w:rsidRPr="00793C6F">
        <w:rPr>
          <w:sz w:val="22"/>
          <w:szCs w:val="22"/>
        </w:rPr>
        <w:t>t</w:t>
      </w:r>
      <w:r w:rsidR="00022334">
        <w:rPr>
          <w:sz w:val="22"/>
          <w:szCs w:val="22"/>
        </w:rPr>
        <w:t>ë</w:t>
      </w:r>
      <w:proofErr w:type="spellEnd"/>
      <w:r w:rsidR="00E717E9" w:rsidRPr="00793C6F">
        <w:rPr>
          <w:sz w:val="22"/>
          <w:szCs w:val="22"/>
        </w:rPr>
        <w:t xml:space="preserve"> </w:t>
      </w:r>
      <w:proofErr w:type="spellStart"/>
      <w:r w:rsidR="00E717E9" w:rsidRPr="00793C6F">
        <w:rPr>
          <w:sz w:val="22"/>
          <w:szCs w:val="22"/>
        </w:rPr>
        <w:t>Forta</w:t>
      </w:r>
      <w:proofErr w:type="spellEnd"/>
      <w:r w:rsidR="00E717E9" w:rsidRPr="00793C6F">
        <w:rPr>
          <w:sz w:val="22"/>
          <w:szCs w:val="22"/>
        </w:rPr>
        <w:t xml:space="preserve"> </w:t>
      </w:r>
      <w:proofErr w:type="spellStart"/>
      <w:r w:rsidR="00E717E9" w:rsidRPr="00793C6F">
        <w:rPr>
          <w:sz w:val="22"/>
          <w:szCs w:val="22"/>
        </w:rPr>
        <w:t>financuar</w:t>
      </w:r>
      <w:proofErr w:type="spellEnd"/>
      <w:r w:rsidR="00E717E9" w:rsidRPr="00793C6F">
        <w:rPr>
          <w:sz w:val="22"/>
          <w:szCs w:val="22"/>
        </w:rPr>
        <w:t xml:space="preserve"> </w:t>
      </w:r>
      <w:proofErr w:type="spellStart"/>
      <w:r w:rsidR="00E717E9" w:rsidRPr="00793C6F">
        <w:rPr>
          <w:sz w:val="22"/>
          <w:szCs w:val="22"/>
        </w:rPr>
        <w:t>nga</w:t>
      </w:r>
      <w:proofErr w:type="spellEnd"/>
      <w:r w:rsidR="00E717E9" w:rsidRPr="00793C6F">
        <w:rPr>
          <w:sz w:val="22"/>
          <w:szCs w:val="22"/>
        </w:rPr>
        <w:t xml:space="preserve"> </w:t>
      </w:r>
      <w:proofErr w:type="spellStart"/>
      <w:r w:rsidR="00E717E9" w:rsidRPr="00793C6F">
        <w:rPr>
          <w:sz w:val="22"/>
          <w:szCs w:val="22"/>
        </w:rPr>
        <w:t>Helvetas</w:t>
      </w:r>
      <w:proofErr w:type="spellEnd"/>
      <w:r w:rsidR="00E717E9" w:rsidRPr="00793C6F">
        <w:rPr>
          <w:sz w:val="22"/>
          <w:szCs w:val="22"/>
        </w:rPr>
        <w:t xml:space="preserve">, </w:t>
      </w:r>
      <w:proofErr w:type="spellStart"/>
      <w:r w:rsidR="00E717E9" w:rsidRPr="00793C6F">
        <w:rPr>
          <w:sz w:val="22"/>
          <w:szCs w:val="22"/>
        </w:rPr>
        <w:t>raporti</w:t>
      </w:r>
      <w:proofErr w:type="spellEnd"/>
      <w:r w:rsidR="00E717E9" w:rsidRPr="00793C6F">
        <w:rPr>
          <w:sz w:val="22"/>
          <w:szCs w:val="22"/>
        </w:rPr>
        <w:t xml:space="preserve"> </w:t>
      </w:r>
      <w:proofErr w:type="spellStart"/>
      <w:r w:rsidR="006349FC">
        <w:rPr>
          <w:sz w:val="22"/>
          <w:szCs w:val="22"/>
        </w:rPr>
        <w:t>i</w:t>
      </w:r>
      <w:proofErr w:type="spellEnd"/>
      <w:r w:rsidR="00E717E9" w:rsidRPr="00793C6F">
        <w:rPr>
          <w:sz w:val="22"/>
          <w:szCs w:val="22"/>
        </w:rPr>
        <w:t xml:space="preserve"> </w:t>
      </w:r>
      <w:proofErr w:type="spellStart"/>
      <w:r w:rsidR="00E717E9" w:rsidRPr="00793C6F">
        <w:rPr>
          <w:sz w:val="22"/>
          <w:szCs w:val="22"/>
        </w:rPr>
        <w:t>performanc</w:t>
      </w:r>
      <w:r w:rsidR="00022334">
        <w:rPr>
          <w:sz w:val="22"/>
          <w:szCs w:val="22"/>
        </w:rPr>
        <w:t>ë</w:t>
      </w:r>
      <w:r w:rsidR="00E717E9" w:rsidRPr="00793C6F">
        <w:rPr>
          <w:sz w:val="22"/>
          <w:szCs w:val="22"/>
        </w:rPr>
        <w:t>s</w:t>
      </w:r>
      <w:proofErr w:type="spellEnd"/>
      <w:r w:rsidR="00E717E9" w:rsidRPr="00793C6F">
        <w:rPr>
          <w:sz w:val="22"/>
          <w:szCs w:val="22"/>
        </w:rPr>
        <w:t xml:space="preserve"> do </w:t>
      </w:r>
      <w:proofErr w:type="spellStart"/>
      <w:r w:rsidR="00E717E9" w:rsidRPr="00793C6F">
        <w:rPr>
          <w:sz w:val="22"/>
          <w:szCs w:val="22"/>
        </w:rPr>
        <w:t>t</w:t>
      </w:r>
      <w:r w:rsidR="00022334">
        <w:rPr>
          <w:sz w:val="22"/>
          <w:szCs w:val="22"/>
        </w:rPr>
        <w:t>ë</w:t>
      </w:r>
      <w:proofErr w:type="spellEnd"/>
      <w:r w:rsidR="00E717E9" w:rsidRPr="00793C6F">
        <w:rPr>
          <w:sz w:val="22"/>
          <w:szCs w:val="22"/>
        </w:rPr>
        <w:t xml:space="preserve"> </w:t>
      </w:r>
      <w:proofErr w:type="spellStart"/>
      <w:r w:rsidR="00E717E9" w:rsidRPr="00793C6F">
        <w:rPr>
          <w:sz w:val="22"/>
          <w:szCs w:val="22"/>
        </w:rPr>
        <w:t>p</w:t>
      </w:r>
      <w:r w:rsidR="00022334">
        <w:rPr>
          <w:sz w:val="22"/>
          <w:szCs w:val="22"/>
        </w:rPr>
        <w:t>ë</w:t>
      </w:r>
      <w:r w:rsidR="00E717E9" w:rsidRPr="00793C6F">
        <w:rPr>
          <w:sz w:val="22"/>
          <w:szCs w:val="22"/>
        </w:rPr>
        <w:t>rmbaj</w:t>
      </w:r>
      <w:r w:rsidR="00022334">
        <w:rPr>
          <w:sz w:val="22"/>
          <w:szCs w:val="22"/>
        </w:rPr>
        <w:t>ë</w:t>
      </w:r>
      <w:proofErr w:type="spellEnd"/>
      <w:r w:rsidR="00E717E9" w:rsidRPr="00793C6F">
        <w:rPr>
          <w:sz w:val="22"/>
          <w:szCs w:val="22"/>
        </w:rPr>
        <w:t xml:space="preserve"> </w:t>
      </w:r>
      <w:proofErr w:type="spellStart"/>
      <w:r w:rsidR="00E717E9" w:rsidRPr="00793C6F">
        <w:rPr>
          <w:sz w:val="22"/>
          <w:szCs w:val="22"/>
        </w:rPr>
        <w:t>tre</w:t>
      </w:r>
      <w:proofErr w:type="spellEnd"/>
      <w:r w:rsidR="00E717E9" w:rsidRPr="00793C6F">
        <w:rPr>
          <w:sz w:val="22"/>
          <w:szCs w:val="22"/>
        </w:rPr>
        <w:t xml:space="preserve"> </w:t>
      </w:r>
      <w:proofErr w:type="spellStart"/>
      <w:r w:rsidR="00E717E9" w:rsidRPr="00793C6F">
        <w:rPr>
          <w:sz w:val="22"/>
          <w:szCs w:val="22"/>
        </w:rPr>
        <w:t>kompon</w:t>
      </w:r>
      <w:r w:rsidR="00C94761">
        <w:rPr>
          <w:sz w:val="22"/>
          <w:szCs w:val="22"/>
        </w:rPr>
        <w:t>en</w:t>
      </w:r>
      <w:r w:rsidR="00E717E9" w:rsidRPr="00793C6F">
        <w:rPr>
          <w:sz w:val="22"/>
          <w:szCs w:val="22"/>
        </w:rPr>
        <w:t>t</w:t>
      </w:r>
      <w:r w:rsidR="00022334">
        <w:rPr>
          <w:sz w:val="22"/>
          <w:szCs w:val="22"/>
        </w:rPr>
        <w:t>ë</w:t>
      </w:r>
      <w:proofErr w:type="spellEnd"/>
      <w:r w:rsidR="00E717E9" w:rsidRPr="00793C6F">
        <w:rPr>
          <w:sz w:val="22"/>
          <w:szCs w:val="22"/>
        </w:rPr>
        <w:t xml:space="preserve"> </w:t>
      </w:r>
      <w:proofErr w:type="spellStart"/>
      <w:r w:rsidR="00E717E9" w:rsidRPr="00793C6F">
        <w:rPr>
          <w:sz w:val="22"/>
          <w:szCs w:val="22"/>
        </w:rPr>
        <w:t>kryesor</w:t>
      </w:r>
      <w:r w:rsidR="00022334">
        <w:rPr>
          <w:sz w:val="22"/>
          <w:szCs w:val="22"/>
        </w:rPr>
        <w:t>ë</w:t>
      </w:r>
      <w:proofErr w:type="spellEnd"/>
      <w:r w:rsidR="00E717E9" w:rsidRPr="00793C6F">
        <w:rPr>
          <w:sz w:val="22"/>
          <w:szCs w:val="22"/>
        </w:rPr>
        <w:t xml:space="preserve">, </w:t>
      </w:r>
      <w:proofErr w:type="spellStart"/>
      <w:r w:rsidR="00E717E9" w:rsidRPr="00793C6F">
        <w:rPr>
          <w:sz w:val="22"/>
          <w:szCs w:val="22"/>
        </w:rPr>
        <w:t>t</w:t>
      </w:r>
      <w:r w:rsidR="00022334">
        <w:rPr>
          <w:sz w:val="22"/>
          <w:szCs w:val="22"/>
        </w:rPr>
        <w:t>ë</w:t>
      </w:r>
      <w:proofErr w:type="spellEnd"/>
      <w:r w:rsidR="00E717E9" w:rsidRPr="00793C6F">
        <w:rPr>
          <w:sz w:val="22"/>
          <w:szCs w:val="22"/>
        </w:rPr>
        <w:t xml:space="preserve"> </w:t>
      </w:r>
      <w:proofErr w:type="spellStart"/>
      <w:r w:rsidR="00E717E9" w:rsidRPr="00793C6F">
        <w:rPr>
          <w:sz w:val="22"/>
          <w:szCs w:val="22"/>
        </w:rPr>
        <w:t>zhvilluara</w:t>
      </w:r>
      <w:proofErr w:type="spellEnd"/>
      <w:r w:rsidR="00E717E9" w:rsidRPr="00793C6F">
        <w:rPr>
          <w:sz w:val="22"/>
          <w:szCs w:val="22"/>
        </w:rPr>
        <w:t xml:space="preserve"> </w:t>
      </w:r>
      <w:proofErr w:type="spellStart"/>
      <w:r w:rsidR="00E717E9" w:rsidRPr="00793C6F">
        <w:rPr>
          <w:sz w:val="22"/>
          <w:szCs w:val="22"/>
        </w:rPr>
        <w:t>gjat</w:t>
      </w:r>
      <w:r w:rsidR="00022334">
        <w:rPr>
          <w:sz w:val="22"/>
          <w:szCs w:val="22"/>
        </w:rPr>
        <w:t>ë</w:t>
      </w:r>
      <w:proofErr w:type="spellEnd"/>
      <w:r w:rsidR="00E717E9" w:rsidRPr="00793C6F">
        <w:rPr>
          <w:sz w:val="22"/>
          <w:szCs w:val="22"/>
        </w:rPr>
        <w:t xml:space="preserve"> </w:t>
      </w:r>
      <w:proofErr w:type="spellStart"/>
      <w:r w:rsidR="00E717E9" w:rsidRPr="00793C6F">
        <w:rPr>
          <w:sz w:val="22"/>
          <w:szCs w:val="22"/>
        </w:rPr>
        <w:t>vitit</w:t>
      </w:r>
      <w:proofErr w:type="spellEnd"/>
      <w:r w:rsidR="00E717E9" w:rsidRPr="00793C6F">
        <w:rPr>
          <w:sz w:val="22"/>
          <w:szCs w:val="22"/>
        </w:rPr>
        <w:t xml:space="preserve"> 2021-2022</w:t>
      </w:r>
      <w:r w:rsidR="006349FC">
        <w:rPr>
          <w:sz w:val="22"/>
          <w:szCs w:val="22"/>
        </w:rPr>
        <w:t xml:space="preserve"> </w:t>
      </w:r>
      <w:proofErr w:type="spellStart"/>
      <w:r w:rsidR="006349FC">
        <w:rPr>
          <w:sz w:val="22"/>
          <w:szCs w:val="22"/>
        </w:rPr>
        <w:t>n</w:t>
      </w:r>
      <w:r w:rsidR="00022334">
        <w:rPr>
          <w:sz w:val="22"/>
          <w:szCs w:val="22"/>
        </w:rPr>
        <w:t>ë</w:t>
      </w:r>
      <w:proofErr w:type="spellEnd"/>
      <w:r w:rsidR="006349FC">
        <w:rPr>
          <w:sz w:val="22"/>
          <w:szCs w:val="22"/>
        </w:rPr>
        <w:t xml:space="preserve"> </w:t>
      </w:r>
      <w:proofErr w:type="spellStart"/>
      <w:r w:rsidR="006349FC">
        <w:rPr>
          <w:sz w:val="22"/>
          <w:szCs w:val="22"/>
        </w:rPr>
        <w:t>Bashkin</w:t>
      </w:r>
      <w:r w:rsidR="00022334">
        <w:rPr>
          <w:sz w:val="22"/>
          <w:szCs w:val="22"/>
        </w:rPr>
        <w:t>ë</w:t>
      </w:r>
      <w:proofErr w:type="spellEnd"/>
      <w:r w:rsidR="006349FC">
        <w:rPr>
          <w:sz w:val="22"/>
          <w:szCs w:val="22"/>
        </w:rPr>
        <w:t xml:space="preserve"> </w:t>
      </w:r>
      <w:proofErr w:type="spellStart"/>
      <w:r w:rsidR="00287292">
        <w:rPr>
          <w:sz w:val="22"/>
          <w:szCs w:val="22"/>
        </w:rPr>
        <w:t>Librazhd</w:t>
      </w:r>
      <w:proofErr w:type="spellEnd"/>
      <w:r w:rsidR="00EF4059">
        <w:rPr>
          <w:sz w:val="22"/>
          <w:szCs w:val="22"/>
        </w:rPr>
        <w:t xml:space="preserve">, </w:t>
      </w:r>
      <w:proofErr w:type="spellStart"/>
      <w:r w:rsidR="00EF4059">
        <w:rPr>
          <w:sz w:val="22"/>
          <w:szCs w:val="22"/>
        </w:rPr>
        <w:t>ashtu</w:t>
      </w:r>
      <w:proofErr w:type="spellEnd"/>
      <w:r w:rsidR="00EF4059">
        <w:rPr>
          <w:sz w:val="22"/>
          <w:szCs w:val="22"/>
        </w:rPr>
        <w:t xml:space="preserve"> </w:t>
      </w:r>
      <w:proofErr w:type="spellStart"/>
      <w:r w:rsidR="00EF4059">
        <w:rPr>
          <w:sz w:val="22"/>
          <w:szCs w:val="22"/>
        </w:rPr>
        <w:t>siç</w:t>
      </w:r>
      <w:proofErr w:type="spellEnd"/>
      <w:r w:rsidR="00EF4059">
        <w:rPr>
          <w:sz w:val="22"/>
          <w:szCs w:val="22"/>
        </w:rPr>
        <w:t xml:space="preserve"> </w:t>
      </w:r>
      <w:proofErr w:type="spellStart"/>
      <w:r w:rsidR="00EF4059">
        <w:rPr>
          <w:sz w:val="22"/>
          <w:szCs w:val="22"/>
        </w:rPr>
        <w:t>tregohet</w:t>
      </w:r>
      <w:proofErr w:type="spellEnd"/>
      <w:r w:rsidR="00EF4059">
        <w:rPr>
          <w:sz w:val="22"/>
          <w:szCs w:val="22"/>
        </w:rPr>
        <w:t xml:space="preserve"> </w:t>
      </w:r>
      <w:proofErr w:type="spellStart"/>
      <w:r w:rsidR="00EF4059">
        <w:rPr>
          <w:sz w:val="22"/>
          <w:szCs w:val="22"/>
        </w:rPr>
        <w:t>n</w:t>
      </w:r>
      <w:r w:rsidR="00022334">
        <w:rPr>
          <w:sz w:val="22"/>
          <w:szCs w:val="22"/>
        </w:rPr>
        <w:t>ë</w:t>
      </w:r>
      <w:proofErr w:type="spellEnd"/>
      <w:r w:rsidR="00EF4059">
        <w:rPr>
          <w:sz w:val="22"/>
          <w:szCs w:val="22"/>
        </w:rPr>
        <w:t xml:space="preserve"> </w:t>
      </w:r>
      <w:proofErr w:type="spellStart"/>
      <w:r w:rsidR="00EF4059">
        <w:rPr>
          <w:sz w:val="22"/>
          <w:szCs w:val="22"/>
        </w:rPr>
        <w:t>figur</w:t>
      </w:r>
      <w:r w:rsidR="00022334">
        <w:rPr>
          <w:sz w:val="22"/>
          <w:szCs w:val="22"/>
        </w:rPr>
        <w:t>ë</w:t>
      </w:r>
      <w:r w:rsidR="00EF4059">
        <w:rPr>
          <w:sz w:val="22"/>
          <w:szCs w:val="22"/>
        </w:rPr>
        <w:t>n</w:t>
      </w:r>
      <w:proofErr w:type="spellEnd"/>
      <w:r w:rsidR="00EF4059">
        <w:rPr>
          <w:sz w:val="22"/>
          <w:szCs w:val="22"/>
        </w:rPr>
        <w:t xml:space="preserve"> </w:t>
      </w:r>
      <w:proofErr w:type="spellStart"/>
      <w:r w:rsidR="00EF4059">
        <w:rPr>
          <w:sz w:val="22"/>
          <w:szCs w:val="22"/>
        </w:rPr>
        <w:t>m</w:t>
      </w:r>
      <w:r w:rsidR="00022334">
        <w:rPr>
          <w:sz w:val="22"/>
          <w:szCs w:val="22"/>
        </w:rPr>
        <w:t>ë</w:t>
      </w:r>
      <w:proofErr w:type="spellEnd"/>
      <w:r w:rsidR="00EF4059">
        <w:rPr>
          <w:sz w:val="22"/>
          <w:szCs w:val="22"/>
        </w:rPr>
        <w:t xml:space="preserve"> </w:t>
      </w:r>
      <w:proofErr w:type="spellStart"/>
      <w:r w:rsidR="00EF4059">
        <w:rPr>
          <w:sz w:val="22"/>
          <w:szCs w:val="22"/>
        </w:rPr>
        <w:t>posht</w:t>
      </w:r>
      <w:r w:rsidR="00022334">
        <w:rPr>
          <w:sz w:val="22"/>
          <w:szCs w:val="22"/>
        </w:rPr>
        <w:t>ë</w:t>
      </w:r>
      <w:proofErr w:type="spellEnd"/>
      <w:r w:rsidR="00EF4059">
        <w:rPr>
          <w:sz w:val="22"/>
          <w:szCs w:val="22"/>
        </w:rPr>
        <w:t>:</w:t>
      </w:r>
    </w:p>
    <w:p w14:paraId="2C6CFB68" w14:textId="15816008" w:rsidR="009C51A7" w:rsidRPr="00793C6F" w:rsidRDefault="00A651D1" w:rsidP="00793C6F">
      <w:pPr>
        <w:spacing w:after="120"/>
        <w:jc w:val="center"/>
        <w:rPr>
          <w:rFonts w:ascii="Arial" w:hAnsi="Arial" w:cs="Arial"/>
        </w:rPr>
      </w:pPr>
      <w:r w:rsidRPr="00A651D1">
        <w:rPr>
          <w:rFonts w:ascii="Arial" w:hAnsi="Arial" w:cs="Arial"/>
          <w:noProof/>
        </w:rPr>
        <w:drawing>
          <wp:anchor distT="0" distB="0" distL="114300" distR="114300" simplePos="0" relativeHeight="251587072" behindDoc="0" locked="0" layoutInCell="1" allowOverlap="1" wp14:anchorId="1F4DC6D5" wp14:editId="121AC417">
            <wp:simplePos x="0" y="0"/>
            <wp:positionH relativeFrom="column">
              <wp:posOffset>290830</wp:posOffset>
            </wp:positionH>
            <wp:positionV relativeFrom="paragraph">
              <wp:posOffset>3810</wp:posOffset>
            </wp:positionV>
            <wp:extent cx="5122545" cy="2992120"/>
            <wp:effectExtent l="0" t="0" r="0" b="0"/>
            <wp:wrapSquare wrapText="bothSides"/>
            <wp:docPr id="304" name="Diagram 304">
              <a:extLst xmlns:a="http://schemas.openxmlformats.org/drawingml/2006/main">
                <a:ext uri="{FF2B5EF4-FFF2-40B4-BE49-F238E27FC236}">
                  <a16:creationId xmlns:a16="http://schemas.microsoft.com/office/drawing/2014/main" id="{6DB42DEB-223A-4113-9DA9-FBC43F4F15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73DF9" w14:textId="5778157B" w:rsidR="009C51A7" w:rsidRPr="00C94761" w:rsidRDefault="009C51A7" w:rsidP="00C94761">
      <w:pPr>
        <w:pStyle w:val="Caption"/>
        <w:rPr>
          <w:rFonts w:ascii="Arial" w:hAnsi="Arial" w:cs="Arial"/>
          <w:b/>
        </w:rPr>
      </w:pPr>
      <w:bookmarkStart w:id="3" w:name="_Toc52098657"/>
      <w:bookmarkStart w:id="4" w:name="_Toc52098696"/>
      <w:bookmarkStart w:id="5" w:name="_Toc106287369"/>
      <w:proofErr w:type="spellStart"/>
      <w:r w:rsidRPr="00C94761">
        <w:rPr>
          <w:rFonts w:ascii="Arial" w:hAnsi="Arial" w:cs="Arial"/>
        </w:rPr>
        <w:t>Figura</w:t>
      </w:r>
      <w:proofErr w:type="spellEnd"/>
      <w:r w:rsidRPr="00C94761">
        <w:rPr>
          <w:rFonts w:ascii="Arial" w:hAnsi="Arial" w:cs="Arial"/>
        </w:rPr>
        <w:t xml:space="preserve"> 1</w:t>
      </w:r>
      <w:r w:rsidR="00A761DA" w:rsidRPr="00C94761">
        <w:rPr>
          <w:rFonts w:ascii="Arial" w:hAnsi="Arial" w:cs="Arial"/>
        </w:rPr>
        <w:t>:</w:t>
      </w:r>
      <w:r w:rsidRPr="00C94761">
        <w:rPr>
          <w:rFonts w:ascii="Arial" w:hAnsi="Arial" w:cs="Arial"/>
        </w:rPr>
        <w:t xml:space="preserve"> </w:t>
      </w:r>
      <w:proofErr w:type="spellStart"/>
      <w:r w:rsidRPr="00C94761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C94761">
        <w:rPr>
          <w:rFonts w:ascii="Arial" w:hAnsi="Arial" w:cs="Arial"/>
        </w:rPr>
        <w:t>rmbajtja</w:t>
      </w:r>
      <w:proofErr w:type="spellEnd"/>
      <w:r w:rsidRPr="00C94761">
        <w:rPr>
          <w:rFonts w:ascii="Arial" w:hAnsi="Arial" w:cs="Arial"/>
        </w:rPr>
        <w:t xml:space="preserve"> e </w:t>
      </w:r>
      <w:proofErr w:type="spellStart"/>
      <w:r w:rsidRPr="00C94761">
        <w:rPr>
          <w:rFonts w:ascii="Arial" w:hAnsi="Arial" w:cs="Arial"/>
        </w:rPr>
        <w:t>raportit</w:t>
      </w:r>
      <w:proofErr w:type="spellEnd"/>
      <w:r w:rsidRPr="00C94761">
        <w:rPr>
          <w:rFonts w:ascii="Arial" w:hAnsi="Arial" w:cs="Arial"/>
        </w:rPr>
        <w:t xml:space="preserve"> </w:t>
      </w:r>
      <w:proofErr w:type="spellStart"/>
      <w:r w:rsidRPr="00C94761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C94761">
        <w:rPr>
          <w:rFonts w:ascii="Arial" w:hAnsi="Arial" w:cs="Arial"/>
        </w:rPr>
        <w:t xml:space="preserve"> </w:t>
      </w:r>
      <w:proofErr w:type="spellStart"/>
      <w:r w:rsidRPr="00C94761">
        <w:rPr>
          <w:rFonts w:ascii="Arial" w:hAnsi="Arial" w:cs="Arial"/>
        </w:rPr>
        <w:t>vler</w:t>
      </w:r>
      <w:r w:rsidR="00022334">
        <w:rPr>
          <w:rFonts w:ascii="Arial" w:hAnsi="Arial" w:cs="Arial"/>
        </w:rPr>
        <w:t>ë</w:t>
      </w:r>
      <w:r w:rsidRPr="00C94761">
        <w:rPr>
          <w:rFonts w:ascii="Arial" w:hAnsi="Arial" w:cs="Arial"/>
        </w:rPr>
        <w:t>simit</w:t>
      </w:r>
      <w:bookmarkEnd w:id="3"/>
      <w:bookmarkEnd w:id="4"/>
      <w:bookmarkEnd w:id="5"/>
      <w:proofErr w:type="spellEnd"/>
    </w:p>
    <w:p w14:paraId="234E802D" w14:textId="773AC5B3" w:rsidR="009D7307" w:rsidRPr="00793C6F" w:rsidRDefault="009C51A7" w:rsidP="007A3481">
      <w:p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="00F22071">
        <w:rPr>
          <w:rFonts w:ascii="Arial" w:hAnsi="Arial" w:cs="Arial"/>
        </w:rPr>
        <w:t>komponentin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par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raporti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synon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vler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soj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shkall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zbatimit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PLMIM</w:t>
      </w:r>
      <w:r w:rsidR="00C41BEB">
        <w:rPr>
          <w:rFonts w:ascii="Arial" w:hAnsi="Arial" w:cs="Arial"/>
        </w:rPr>
        <w:t xml:space="preserve">NU duke </w:t>
      </w:r>
      <w:proofErr w:type="spellStart"/>
      <w:r w:rsidR="00C41BEB">
        <w:rPr>
          <w:rFonts w:ascii="Arial" w:hAnsi="Arial" w:cs="Arial"/>
        </w:rPr>
        <w:t>vler</w:t>
      </w:r>
      <w:r w:rsidR="00022334">
        <w:rPr>
          <w:rFonts w:ascii="Arial" w:hAnsi="Arial" w:cs="Arial"/>
        </w:rPr>
        <w:t>ë</w:t>
      </w:r>
      <w:r w:rsidR="00C41BEB">
        <w:rPr>
          <w:rFonts w:ascii="Arial" w:hAnsi="Arial" w:cs="Arial"/>
        </w:rPr>
        <w:t>suar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nivelin</w:t>
      </w:r>
      <w:proofErr w:type="spellEnd"/>
      <w:r w:rsidR="00C41BEB">
        <w:rPr>
          <w:rFonts w:ascii="Arial" w:hAnsi="Arial" w:cs="Arial"/>
        </w:rPr>
        <w:t xml:space="preserve"> e </w:t>
      </w:r>
      <w:proofErr w:type="spellStart"/>
      <w:r w:rsidR="00C41BEB">
        <w:rPr>
          <w:rFonts w:ascii="Arial" w:hAnsi="Arial" w:cs="Arial"/>
        </w:rPr>
        <w:t>zbatimit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aktiviteteve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planin</w:t>
      </w:r>
      <w:proofErr w:type="spellEnd"/>
      <w:r w:rsidR="00C41BEB">
        <w:rPr>
          <w:rFonts w:ascii="Arial" w:hAnsi="Arial" w:cs="Arial"/>
        </w:rPr>
        <w:t xml:space="preserve"> e </w:t>
      </w:r>
      <w:proofErr w:type="spellStart"/>
      <w:r w:rsidR="00C41BEB">
        <w:rPr>
          <w:rFonts w:ascii="Arial" w:hAnsi="Arial" w:cs="Arial"/>
        </w:rPr>
        <w:t>veprimit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planit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miratuar</w:t>
      </w:r>
      <w:proofErr w:type="spellEnd"/>
      <w:r w:rsidRPr="00793C6F">
        <w:rPr>
          <w:rFonts w:ascii="Arial" w:hAnsi="Arial" w:cs="Arial"/>
        </w:rPr>
        <w:t xml:space="preserve">. </w:t>
      </w:r>
      <w:proofErr w:type="spellStart"/>
      <w:r w:rsidR="00C41BEB">
        <w:rPr>
          <w:rFonts w:ascii="Arial" w:hAnsi="Arial" w:cs="Arial"/>
        </w:rPr>
        <w:t>Komponenti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i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dyt</w:t>
      </w:r>
      <w:r w:rsidR="00022334">
        <w:rPr>
          <w:rFonts w:ascii="Arial" w:hAnsi="Arial" w:cs="Arial"/>
        </w:rPr>
        <w:t>ë</w:t>
      </w:r>
      <w:proofErr w:type="spellEnd"/>
      <w:r w:rsidR="00C41BEB">
        <w:rPr>
          <w:rFonts w:ascii="Arial" w:hAnsi="Arial" w:cs="Arial"/>
        </w:rPr>
        <w:t xml:space="preserve">, </w:t>
      </w:r>
      <w:proofErr w:type="spellStart"/>
      <w:r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rmes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llogaritjes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treguesve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performanc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bashkia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duhet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vler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soj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nga</w:t>
      </w:r>
      <w:proofErr w:type="spellEnd"/>
      <w:r w:rsidRPr="00793C6F">
        <w:rPr>
          <w:rFonts w:ascii="Arial" w:hAnsi="Arial" w:cs="Arial"/>
        </w:rPr>
        <w:t xml:space="preserve"> ana </w:t>
      </w:r>
      <w:proofErr w:type="spellStart"/>
      <w:r w:rsidRPr="00793C6F">
        <w:rPr>
          <w:rFonts w:ascii="Arial" w:hAnsi="Arial" w:cs="Arial"/>
        </w:rPr>
        <w:t>cil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sore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sasiore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performanc</w:t>
      </w:r>
      <w:r w:rsidR="00022334">
        <w:rPr>
          <w:rFonts w:ascii="Arial" w:hAnsi="Arial" w:cs="Arial"/>
        </w:rPr>
        <w:t>ë</w:t>
      </w:r>
      <w:r w:rsidR="00C41BEB">
        <w:rPr>
          <w:rFonts w:ascii="Arial" w:hAnsi="Arial" w:cs="Arial"/>
        </w:rPr>
        <w:t>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ofruar</w:t>
      </w:r>
      <w:proofErr w:type="spellEnd"/>
      <w:r w:rsidRPr="00793C6F">
        <w:rPr>
          <w:rFonts w:ascii="Arial" w:hAnsi="Arial" w:cs="Arial"/>
        </w:rPr>
        <w:t xml:space="preserve"> duke </w:t>
      </w:r>
      <w:proofErr w:type="spellStart"/>
      <w:r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rfshir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tu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edhe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vler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simin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rolit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saj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menaxhimin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mbetjeve</w:t>
      </w:r>
      <w:proofErr w:type="spellEnd"/>
      <w:r w:rsidRPr="00793C6F">
        <w:rPr>
          <w:rFonts w:ascii="Arial" w:hAnsi="Arial" w:cs="Arial"/>
        </w:rPr>
        <w:t>.</w:t>
      </w:r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Kompone</w:t>
      </w:r>
      <w:r w:rsidR="006C54CB">
        <w:rPr>
          <w:rFonts w:ascii="Arial" w:hAnsi="Arial" w:cs="Arial"/>
        </w:rPr>
        <w:t>n</w:t>
      </w:r>
      <w:r w:rsidR="00C41BEB">
        <w:rPr>
          <w:rFonts w:ascii="Arial" w:hAnsi="Arial" w:cs="Arial"/>
        </w:rPr>
        <w:t>ti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i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tret</w:t>
      </w:r>
      <w:r w:rsidR="00022334">
        <w:rPr>
          <w:rFonts w:ascii="Arial" w:hAnsi="Arial" w:cs="Arial"/>
        </w:rPr>
        <w:t>ë</w:t>
      </w:r>
      <w:proofErr w:type="spellEnd"/>
      <w:r w:rsidR="00C41BEB">
        <w:rPr>
          <w:rFonts w:ascii="Arial" w:hAnsi="Arial" w:cs="Arial"/>
        </w:rPr>
        <w:t xml:space="preserve"> do </w:t>
      </w:r>
      <w:proofErr w:type="spellStart"/>
      <w:r w:rsidR="00C41BEB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fokusohet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prezantimin</w:t>
      </w:r>
      <w:proofErr w:type="spellEnd"/>
      <w:r w:rsidR="00C41BEB">
        <w:rPr>
          <w:rFonts w:ascii="Arial" w:hAnsi="Arial" w:cs="Arial"/>
        </w:rPr>
        <w:t xml:space="preserve"> e </w:t>
      </w:r>
      <w:proofErr w:type="spellStart"/>
      <w:r w:rsidR="00C41BEB">
        <w:rPr>
          <w:rFonts w:ascii="Arial" w:hAnsi="Arial" w:cs="Arial"/>
        </w:rPr>
        <w:t>rezultateve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pyet</w:t>
      </w:r>
      <w:r w:rsidR="00022334">
        <w:rPr>
          <w:rFonts w:ascii="Arial" w:hAnsi="Arial" w:cs="Arial"/>
        </w:rPr>
        <w:t>ë</w:t>
      </w:r>
      <w:r w:rsidR="00C41BEB">
        <w:rPr>
          <w:rFonts w:ascii="Arial" w:hAnsi="Arial" w:cs="Arial"/>
        </w:rPr>
        <w:t>sorit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zhvilluar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="00C41BEB">
        <w:rPr>
          <w:rFonts w:ascii="Arial" w:hAnsi="Arial" w:cs="Arial"/>
        </w:rPr>
        <w:t>r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matjen</w:t>
      </w:r>
      <w:proofErr w:type="spellEnd"/>
      <w:r w:rsidR="00C41BEB">
        <w:rPr>
          <w:rFonts w:ascii="Arial" w:hAnsi="Arial" w:cs="Arial"/>
        </w:rPr>
        <w:t xml:space="preserve"> e </w:t>
      </w:r>
      <w:proofErr w:type="spellStart"/>
      <w:r w:rsidR="00C41BEB">
        <w:rPr>
          <w:rFonts w:ascii="Arial" w:hAnsi="Arial" w:cs="Arial"/>
        </w:rPr>
        <w:t>k</w:t>
      </w:r>
      <w:r w:rsidR="00022334">
        <w:rPr>
          <w:rFonts w:ascii="Arial" w:hAnsi="Arial" w:cs="Arial"/>
        </w:rPr>
        <w:t>ë</w:t>
      </w:r>
      <w:r w:rsidR="00C41BEB">
        <w:rPr>
          <w:rFonts w:ascii="Arial" w:hAnsi="Arial" w:cs="Arial"/>
        </w:rPr>
        <w:t>naq</w:t>
      </w:r>
      <w:r w:rsidR="00022334">
        <w:rPr>
          <w:rFonts w:ascii="Arial" w:hAnsi="Arial" w:cs="Arial"/>
        </w:rPr>
        <w:t>ë</w:t>
      </w:r>
      <w:r w:rsidR="00C41BEB">
        <w:rPr>
          <w:rFonts w:ascii="Arial" w:hAnsi="Arial" w:cs="Arial"/>
        </w:rPr>
        <w:t>sis</w:t>
      </w:r>
      <w:r w:rsidR="00022334">
        <w:rPr>
          <w:rFonts w:ascii="Arial" w:hAnsi="Arial" w:cs="Arial"/>
        </w:rPr>
        <w:t>ë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qytetare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="00C41BEB">
        <w:rPr>
          <w:rFonts w:ascii="Arial" w:hAnsi="Arial" w:cs="Arial"/>
        </w:rPr>
        <w:t>r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C41BEB"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 w:rsidR="00C41BEB">
        <w:rPr>
          <w:rFonts w:ascii="Arial" w:hAnsi="Arial" w:cs="Arial"/>
        </w:rPr>
        <w:t>rbimin</w:t>
      </w:r>
      <w:proofErr w:type="spellEnd"/>
      <w:r w:rsidR="00C41BEB">
        <w:rPr>
          <w:rFonts w:ascii="Arial" w:hAnsi="Arial" w:cs="Arial"/>
        </w:rPr>
        <w:t xml:space="preserve"> e </w:t>
      </w:r>
      <w:proofErr w:type="spellStart"/>
      <w:r w:rsidR="00C41BEB">
        <w:rPr>
          <w:rFonts w:ascii="Arial" w:hAnsi="Arial" w:cs="Arial"/>
        </w:rPr>
        <w:t>ofruar</w:t>
      </w:r>
      <w:proofErr w:type="spellEnd"/>
      <w:r w:rsidR="00C41BEB">
        <w:rPr>
          <w:rFonts w:ascii="Arial" w:hAnsi="Arial" w:cs="Arial"/>
        </w:rPr>
        <w:t xml:space="preserve"> </w:t>
      </w:r>
      <w:proofErr w:type="spellStart"/>
      <w:r w:rsidR="007A3481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="007A3481">
        <w:rPr>
          <w:rFonts w:ascii="Arial" w:hAnsi="Arial" w:cs="Arial"/>
        </w:rPr>
        <w:t xml:space="preserve"> </w:t>
      </w:r>
      <w:proofErr w:type="spellStart"/>
      <w:r w:rsidR="007A3481">
        <w:rPr>
          <w:rFonts w:ascii="Arial" w:hAnsi="Arial" w:cs="Arial"/>
        </w:rPr>
        <w:t>territorin</w:t>
      </w:r>
      <w:proofErr w:type="spellEnd"/>
      <w:r w:rsidR="007A3481">
        <w:rPr>
          <w:rFonts w:ascii="Arial" w:hAnsi="Arial" w:cs="Arial"/>
        </w:rPr>
        <w:t xml:space="preserve"> e </w:t>
      </w:r>
      <w:proofErr w:type="spellStart"/>
      <w:r w:rsidR="007A3481">
        <w:rPr>
          <w:rFonts w:ascii="Arial" w:hAnsi="Arial" w:cs="Arial"/>
        </w:rPr>
        <w:t>Bashkis</w:t>
      </w:r>
      <w:r w:rsidR="00022334">
        <w:rPr>
          <w:rFonts w:ascii="Arial" w:hAnsi="Arial" w:cs="Arial"/>
        </w:rPr>
        <w:t>ë</w:t>
      </w:r>
      <w:proofErr w:type="spellEnd"/>
      <w:r w:rsidR="007A3481">
        <w:rPr>
          <w:rFonts w:ascii="Arial" w:hAnsi="Arial" w:cs="Arial"/>
        </w:rPr>
        <w:t xml:space="preserve"> </w:t>
      </w:r>
      <w:proofErr w:type="spellStart"/>
      <w:r w:rsidR="00287292">
        <w:rPr>
          <w:rFonts w:ascii="Arial" w:hAnsi="Arial" w:cs="Arial"/>
        </w:rPr>
        <w:t>Librazhd</w:t>
      </w:r>
      <w:proofErr w:type="spellEnd"/>
      <w:r w:rsidR="007A3481">
        <w:rPr>
          <w:rFonts w:ascii="Arial" w:hAnsi="Arial" w:cs="Arial"/>
        </w:rPr>
        <w:t xml:space="preserve">. </w:t>
      </w:r>
    </w:p>
    <w:p w14:paraId="62549CEE" w14:textId="5FD165FB" w:rsidR="0076631B" w:rsidRPr="00793C6F" w:rsidRDefault="0076631B" w:rsidP="00793C6F">
      <w:p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pjes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fundit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raporti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synon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jap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rekomandime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="00861857">
        <w:rPr>
          <w:rFonts w:ascii="Arial" w:hAnsi="Arial" w:cs="Arial"/>
        </w:rPr>
        <w:t>B</w:t>
      </w:r>
      <w:r w:rsidRPr="00793C6F">
        <w:rPr>
          <w:rFonts w:ascii="Arial" w:hAnsi="Arial" w:cs="Arial"/>
        </w:rPr>
        <w:t>ashkin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="00287292">
        <w:rPr>
          <w:rFonts w:ascii="Arial" w:hAnsi="Arial" w:cs="Arial"/>
        </w:rPr>
        <w:t>Librazhd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si</w:t>
      </w:r>
      <w:proofErr w:type="spellEnd"/>
      <w:r w:rsidR="007A3481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hartoj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masat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korrektuese</w:t>
      </w:r>
      <w:proofErr w:type="spellEnd"/>
      <w:r w:rsidR="007A3481">
        <w:rPr>
          <w:rFonts w:ascii="Arial" w:hAnsi="Arial" w:cs="Arial"/>
        </w:rPr>
        <w:t>,</w:t>
      </w:r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cilat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lidhen</w:t>
      </w:r>
      <w:proofErr w:type="spellEnd"/>
      <w:r w:rsidRPr="00793C6F">
        <w:rPr>
          <w:rFonts w:ascii="Arial" w:hAnsi="Arial" w:cs="Arial"/>
        </w:rPr>
        <w:t xml:space="preserve"> jo </w:t>
      </w:r>
      <w:proofErr w:type="spellStart"/>
      <w:r w:rsidRPr="00793C6F">
        <w:rPr>
          <w:rFonts w:ascii="Arial" w:hAnsi="Arial" w:cs="Arial"/>
        </w:rPr>
        <w:t>vet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m</w:t>
      </w:r>
      <w:proofErr w:type="spellEnd"/>
      <w:r w:rsidRPr="00793C6F">
        <w:rPr>
          <w:rFonts w:ascii="Arial" w:hAnsi="Arial" w:cs="Arial"/>
        </w:rPr>
        <w:t xml:space="preserve"> me </w:t>
      </w:r>
      <w:proofErr w:type="spellStart"/>
      <w:r w:rsidRPr="00793C6F">
        <w:rPr>
          <w:rFonts w:ascii="Arial" w:hAnsi="Arial" w:cs="Arial"/>
        </w:rPr>
        <w:t>zbatueshm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rin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e PLMIM</w:t>
      </w:r>
      <w:r w:rsidR="00873CF5">
        <w:rPr>
          <w:rFonts w:ascii="Arial" w:hAnsi="Arial" w:cs="Arial"/>
        </w:rPr>
        <w:t>NU,</w:t>
      </w:r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por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edhe</w:t>
      </w:r>
      <w:proofErr w:type="spellEnd"/>
      <w:r w:rsidRPr="00793C6F">
        <w:rPr>
          <w:rFonts w:ascii="Arial" w:hAnsi="Arial" w:cs="Arial"/>
        </w:rPr>
        <w:t xml:space="preserve"> me </w:t>
      </w:r>
      <w:proofErr w:type="spellStart"/>
      <w:r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rmir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simin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performanc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rbimit</w:t>
      </w:r>
      <w:proofErr w:type="spellEnd"/>
      <w:r w:rsidRPr="00793C6F">
        <w:rPr>
          <w:rFonts w:ascii="Arial" w:hAnsi="Arial" w:cs="Arial"/>
        </w:rPr>
        <w:t xml:space="preserve">. </w:t>
      </w:r>
    </w:p>
    <w:p w14:paraId="1242D3CB" w14:textId="77777777" w:rsidR="00B853CA" w:rsidRPr="00793C6F" w:rsidRDefault="00B853CA" w:rsidP="00793C6F">
      <w:pPr>
        <w:spacing w:after="120"/>
        <w:jc w:val="both"/>
        <w:rPr>
          <w:rFonts w:ascii="Arial" w:hAnsi="Arial" w:cs="Arial"/>
        </w:rPr>
      </w:pPr>
    </w:p>
    <w:p w14:paraId="2C5BE18C" w14:textId="36CD0529" w:rsidR="0076631B" w:rsidRPr="00793C6F" w:rsidRDefault="0076631B" w:rsidP="00793C6F">
      <w:pPr>
        <w:pStyle w:val="Heading1"/>
        <w:numPr>
          <w:ilvl w:val="0"/>
          <w:numId w:val="1"/>
        </w:numPr>
        <w:spacing w:before="0" w:after="120"/>
        <w:rPr>
          <w:rFonts w:ascii="Arial" w:hAnsi="Arial" w:cs="Arial"/>
          <w:color w:val="435422"/>
          <w:sz w:val="22"/>
          <w:szCs w:val="22"/>
        </w:rPr>
      </w:pPr>
      <w:bookmarkStart w:id="6" w:name="_Toc106287353"/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lastRenderedPageBreak/>
        <w:t>Vlerësimi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i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performancës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së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shërbimit</w:t>
      </w:r>
      <w:bookmarkEnd w:id="6"/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</w:t>
      </w:r>
    </w:p>
    <w:p w14:paraId="28C3D79B" w14:textId="77777777" w:rsidR="00B853CA" w:rsidRPr="00793C6F" w:rsidRDefault="00B853CA" w:rsidP="00793C6F">
      <w:pPr>
        <w:pStyle w:val="Heading2"/>
        <w:spacing w:before="0" w:after="120"/>
        <w:ind w:left="720"/>
        <w:rPr>
          <w:rFonts w:ascii="Arial" w:hAnsi="Arial" w:cs="Arial"/>
          <w:sz w:val="22"/>
          <w:szCs w:val="22"/>
        </w:rPr>
      </w:pPr>
    </w:p>
    <w:p w14:paraId="37C4FB7F" w14:textId="2432D391" w:rsidR="0076631B" w:rsidRPr="00793C6F" w:rsidRDefault="00AD0235" w:rsidP="00793C6F">
      <w:pPr>
        <w:pStyle w:val="Heading2"/>
        <w:numPr>
          <w:ilvl w:val="1"/>
          <w:numId w:val="1"/>
        </w:numPr>
        <w:spacing w:before="0" w:after="120"/>
        <w:rPr>
          <w:rFonts w:ascii="Arial" w:hAnsi="Arial" w:cs="Arial"/>
          <w:sz w:val="22"/>
          <w:szCs w:val="22"/>
        </w:rPr>
      </w:pPr>
      <w:bookmarkStart w:id="7" w:name="_Toc106287354"/>
      <w:proofErr w:type="spellStart"/>
      <w:r w:rsidRPr="00793C6F">
        <w:rPr>
          <w:rFonts w:ascii="Arial" w:hAnsi="Arial" w:cs="Arial"/>
          <w:sz w:val="22"/>
          <w:szCs w:val="22"/>
        </w:rPr>
        <w:t>Monitorimi</w:t>
      </w:r>
      <w:proofErr w:type="spellEnd"/>
      <w:r w:rsidRPr="00793C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sz w:val="22"/>
          <w:szCs w:val="22"/>
        </w:rPr>
        <w:t>i</w:t>
      </w:r>
      <w:proofErr w:type="spellEnd"/>
      <w:r w:rsidRPr="00793C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sz w:val="22"/>
          <w:szCs w:val="22"/>
        </w:rPr>
        <w:t>zbatimit</w:t>
      </w:r>
      <w:proofErr w:type="spellEnd"/>
      <w:r w:rsidRPr="00793C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sz w:val="22"/>
          <w:szCs w:val="22"/>
        </w:rPr>
        <w:t>t</w:t>
      </w:r>
      <w:r w:rsidR="00BA0472" w:rsidRPr="00793C6F">
        <w:rPr>
          <w:rFonts w:ascii="Arial" w:hAnsi="Arial" w:cs="Arial"/>
          <w:sz w:val="22"/>
          <w:szCs w:val="22"/>
        </w:rPr>
        <w:t>ë</w:t>
      </w:r>
      <w:proofErr w:type="spellEnd"/>
      <w:r w:rsidRPr="00793C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sz w:val="22"/>
          <w:szCs w:val="22"/>
        </w:rPr>
        <w:t>aktiviteteve</w:t>
      </w:r>
      <w:proofErr w:type="spellEnd"/>
      <w:r w:rsidRPr="00793C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sz w:val="22"/>
          <w:szCs w:val="22"/>
        </w:rPr>
        <w:t>t</w:t>
      </w:r>
      <w:r w:rsidR="00BA0472" w:rsidRPr="00793C6F">
        <w:rPr>
          <w:rFonts w:ascii="Arial" w:hAnsi="Arial" w:cs="Arial"/>
          <w:sz w:val="22"/>
          <w:szCs w:val="22"/>
        </w:rPr>
        <w:t>ë</w:t>
      </w:r>
      <w:proofErr w:type="spellEnd"/>
      <w:r w:rsidRPr="00793C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sz w:val="22"/>
          <w:szCs w:val="22"/>
        </w:rPr>
        <w:t>parashikuara</w:t>
      </w:r>
      <w:proofErr w:type="spellEnd"/>
      <w:r w:rsidRPr="00793C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sz w:val="22"/>
          <w:szCs w:val="22"/>
        </w:rPr>
        <w:t>n</w:t>
      </w:r>
      <w:r w:rsidR="00BA0472" w:rsidRPr="00793C6F">
        <w:rPr>
          <w:rFonts w:ascii="Arial" w:hAnsi="Arial" w:cs="Arial"/>
          <w:sz w:val="22"/>
          <w:szCs w:val="22"/>
        </w:rPr>
        <w:t>ë</w:t>
      </w:r>
      <w:proofErr w:type="spellEnd"/>
      <w:r w:rsidRPr="00793C6F">
        <w:rPr>
          <w:rFonts w:ascii="Arial" w:hAnsi="Arial" w:cs="Arial"/>
          <w:sz w:val="22"/>
          <w:szCs w:val="22"/>
        </w:rPr>
        <w:t xml:space="preserve"> PLMIM</w:t>
      </w:r>
      <w:bookmarkEnd w:id="7"/>
    </w:p>
    <w:p w14:paraId="7C6705F9" w14:textId="6B93DE44" w:rsidR="00A6172E" w:rsidRPr="00C94761" w:rsidRDefault="00287292" w:rsidP="00A6172E">
      <w:pPr>
        <w:jc w:val="both"/>
        <w:rPr>
          <w:rFonts w:ascii="Arial" w:hAnsi="Arial" w:cs="Arial"/>
          <w:szCs w:val="24"/>
        </w:rPr>
      </w:pPr>
      <w:proofErr w:type="spellStart"/>
      <w:r w:rsidRPr="008C4859">
        <w:rPr>
          <w:rFonts w:ascii="Arial" w:hAnsi="Arial" w:cs="Arial"/>
          <w:szCs w:val="24"/>
        </w:rPr>
        <w:t>Për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realizuar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monitorimin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planit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veprimit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dhe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për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vlerësuar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shkallën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zbatueshmërisë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tij</w:t>
      </w:r>
      <w:proofErr w:type="spellEnd"/>
      <w:r w:rsidRPr="008C4859">
        <w:rPr>
          <w:rFonts w:ascii="Arial" w:hAnsi="Arial" w:cs="Arial"/>
          <w:szCs w:val="24"/>
        </w:rPr>
        <w:t xml:space="preserve">, </w:t>
      </w:r>
      <w:bookmarkStart w:id="8" w:name="_Hlk87960369"/>
      <w:proofErr w:type="spellStart"/>
      <w:r w:rsidRPr="008C4859">
        <w:rPr>
          <w:rFonts w:ascii="Arial" w:hAnsi="Arial" w:cs="Arial"/>
          <w:szCs w:val="24"/>
        </w:rPr>
        <w:t>ekipi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EcoDES</w:t>
      </w:r>
      <w:proofErr w:type="spellEnd"/>
      <w:r w:rsidRPr="008C4859">
        <w:rPr>
          <w:rFonts w:ascii="Arial" w:hAnsi="Arial" w:cs="Arial"/>
          <w:szCs w:val="24"/>
        </w:rPr>
        <w:t xml:space="preserve"> Consultancy me </w:t>
      </w:r>
      <w:proofErr w:type="spellStart"/>
      <w:r w:rsidRPr="008C4859">
        <w:rPr>
          <w:rFonts w:ascii="Arial" w:hAnsi="Arial" w:cs="Arial"/>
          <w:szCs w:val="24"/>
        </w:rPr>
        <w:t>mb</w:t>
      </w:r>
      <w:r>
        <w:rPr>
          <w:rFonts w:ascii="Arial" w:hAnsi="Arial" w:cs="Arial"/>
          <w:szCs w:val="24"/>
        </w:rPr>
        <w:t>ë</w:t>
      </w:r>
      <w:r w:rsidRPr="008C4859">
        <w:rPr>
          <w:rFonts w:ascii="Arial" w:hAnsi="Arial" w:cs="Arial"/>
          <w:szCs w:val="24"/>
        </w:rPr>
        <w:t>shtetjen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projektit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“</w:t>
      </w:r>
      <w:proofErr w:type="spellStart"/>
      <w:r>
        <w:rPr>
          <w:rFonts w:ascii="Arial" w:hAnsi="Arial" w:cs="Arial"/>
          <w:szCs w:val="24"/>
        </w:rPr>
        <w:t>B</w:t>
      </w:r>
      <w:r w:rsidRPr="008C4859">
        <w:rPr>
          <w:rFonts w:ascii="Arial" w:hAnsi="Arial" w:cs="Arial"/>
          <w:szCs w:val="24"/>
        </w:rPr>
        <w:t>ashki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Forta</w:t>
      </w:r>
      <w:proofErr w:type="spellEnd"/>
      <w:r>
        <w:rPr>
          <w:rFonts w:ascii="Arial" w:hAnsi="Arial" w:cs="Arial"/>
          <w:szCs w:val="24"/>
        </w:rPr>
        <w:t>”</w:t>
      </w:r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dhe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Pik</w:t>
      </w:r>
      <w:r>
        <w:rPr>
          <w:rFonts w:ascii="Arial" w:hAnsi="Arial" w:cs="Arial"/>
          <w:szCs w:val="24"/>
        </w:rPr>
        <w:t>ë</w:t>
      </w:r>
      <w:r w:rsidRPr="008C4859">
        <w:rPr>
          <w:rFonts w:ascii="Arial" w:hAnsi="Arial" w:cs="Arial"/>
          <w:szCs w:val="24"/>
        </w:rPr>
        <w:t>s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</w:t>
      </w:r>
      <w:r w:rsidRPr="008C4859">
        <w:rPr>
          <w:rFonts w:ascii="Arial" w:hAnsi="Arial" w:cs="Arial"/>
          <w:szCs w:val="24"/>
        </w:rPr>
        <w:t>ajonale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Fokale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Qarkut</w:t>
      </w:r>
      <w:proofErr w:type="spellEnd"/>
      <w:r>
        <w:rPr>
          <w:rFonts w:ascii="Arial" w:hAnsi="Arial" w:cs="Arial"/>
          <w:szCs w:val="24"/>
        </w:rPr>
        <w:t xml:space="preserve"> Elbasan</w:t>
      </w:r>
      <w:r w:rsidRPr="008C4859">
        <w:rPr>
          <w:rFonts w:ascii="Arial" w:hAnsi="Arial" w:cs="Arial"/>
          <w:szCs w:val="24"/>
        </w:rPr>
        <w:t xml:space="preserve"> (RFP), u </w:t>
      </w:r>
      <w:proofErr w:type="spellStart"/>
      <w:r w:rsidRPr="008C4859">
        <w:rPr>
          <w:rFonts w:ascii="Arial" w:hAnsi="Arial" w:cs="Arial"/>
          <w:szCs w:val="24"/>
        </w:rPr>
        <w:t>zhvillua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dhe</w:t>
      </w:r>
      <w:proofErr w:type="spellEnd"/>
      <w:r w:rsidRPr="008C4859">
        <w:rPr>
          <w:rFonts w:ascii="Arial" w:hAnsi="Arial" w:cs="Arial"/>
          <w:szCs w:val="24"/>
        </w:rPr>
        <w:t xml:space="preserve"> u </w:t>
      </w:r>
      <w:proofErr w:type="spellStart"/>
      <w:r w:rsidRPr="008C4859">
        <w:rPr>
          <w:rFonts w:ascii="Arial" w:hAnsi="Arial" w:cs="Arial"/>
          <w:szCs w:val="24"/>
        </w:rPr>
        <w:t>zbatua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kjo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metodologji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ë</w:t>
      </w:r>
      <w:r w:rsidRPr="008C4859">
        <w:rPr>
          <w:rFonts w:ascii="Arial" w:hAnsi="Arial" w:cs="Arial"/>
          <w:szCs w:val="24"/>
        </w:rPr>
        <w:t>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vler</w:t>
      </w:r>
      <w:r>
        <w:rPr>
          <w:rFonts w:ascii="Arial" w:hAnsi="Arial" w:cs="Arial"/>
          <w:szCs w:val="24"/>
        </w:rPr>
        <w:t>ë</w:t>
      </w:r>
      <w:r w:rsidRPr="008C4859">
        <w:rPr>
          <w:rFonts w:ascii="Arial" w:hAnsi="Arial" w:cs="Arial"/>
          <w:szCs w:val="24"/>
        </w:rPr>
        <w:t>simin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nivelit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zbatimit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veprime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detajuarave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planit</w:t>
      </w:r>
      <w:proofErr w:type="spellEnd"/>
      <w:r w:rsidRPr="008C4859">
        <w:rPr>
          <w:rFonts w:ascii="Arial" w:hAnsi="Arial" w:cs="Arial"/>
          <w:szCs w:val="24"/>
        </w:rPr>
        <w:t xml:space="preserve">. </w:t>
      </w:r>
      <w:proofErr w:type="spellStart"/>
      <w:r w:rsidRPr="008C4859">
        <w:rPr>
          <w:rFonts w:ascii="Arial" w:hAnsi="Arial" w:cs="Arial"/>
          <w:szCs w:val="24"/>
        </w:rPr>
        <w:t>Vlerësim</w:t>
      </w:r>
      <w:r>
        <w:rPr>
          <w:rFonts w:ascii="Arial" w:hAnsi="Arial" w:cs="Arial"/>
          <w:szCs w:val="24"/>
        </w:rPr>
        <w:t>i</w:t>
      </w:r>
      <w:proofErr w:type="spellEnd"/>
      <w:r w:rsidRPr="008C4859">
        <w:rPr>
          <w:rFonts w:ascii="Arial" w:hAnsi="Arial" w:cs="Arial"/>
          <w:szCs w:val="24"/>
        </w:rPr>
        <w:t xml:space="preserve"> u </w:t>
      </w:r>
      <w:proofErr w:type="spellStart"/>
      <w:r w:rsidRPr="008C4859">
        <w:rPr>
          <w:rFonts w:ascii="Arial" w:hAnsi="Arial" w:cs="Arial"/>
          <w:szCs w:val="24"/>
        </w:rPr>
        <w:t>realizua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nga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vetë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ë</w:t>
      </w:r>
      <w:r w:rsidRPr="008C4859">
        <w:rPr>
          <w:rFonts w:ascii="Arial" w:hAnsi="Arial" w:cs="Arial"/>
          <w:szCs w:val="24"/>
        </w:rPr>
        <w:t>rfaq</w:t>
      </w:r>
      <w:r>
        <w:rPr>
          <w:rFonts w:ascii="Arial" w:hAnsi="Arial" w:cs="Arial"/>
          <w:szCs w:val="24"/>
        </w:rPr>
        <w:t>ë</w:t>
      </w:r>
      <w:r w:rsidRPr="008C4859">
        <w:rPr>
          <w:rFonts w:ascii="Arial" w:hAnsi="Arial" w:cs="Arial"/>
          <w:szCs w:val="24"/>
        </w:rPr>
        <w:t>suesit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Bashkis</w:t>
      </w:r>
      <w:r>
        <w:rPr>
          <w:rFonts w:ascii="Arial" w:hAnsi="Arial" w:cs="Arial"/>
          <w:szCs w:val="24"/>
        </w:rPr>
        <w:t>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Librazhd</w:t>
      </w:r>
      <w:proofErr w:type="spellEnd"/>
      <w:r w:rsidRPr="008C4859">
        <w:rPr>
          <w:rFonts w:ascii="Arial" w:hAnsi="Arial" w:cs="Arial"/>
          <w:szCs w:val="24"/>
        </w:rPr>
        <w:t xml:space="preserve">, </w:t>
      </w:r>
      <w:proofErr w:type="spellStart"/>
      <w:r w:rsidRPr="008C4859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asistuar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nga</w:t>
      </w:r>
      <w:proofErr w:type="spellEnd"/>
      <w:r w:rsidRPr="008C4859">
        <w:rPr>
          <w:rFonts w:ascii="Arial" w:hAnsi="Arial" w:cs="Arial"/>
          <w:szCs w:val="24"/>
        </w:rPr>
        <w:t xml:space="preserve"> Pi</w:t>
      </w:r>
      <w:r>
        <w:rPr>
          <w:rFonts w:ascii="Arial" w:hAnsi="Arial" w:cs="Arial"/>
          <w:szCs w:val="24"/>
        </w:rPr>
        <w:t xml:space="preserve">ka </w:t>
      </w:r>
      <w:proofErr w:type="spellStart"/>
      <w:r>
        <w:rPr>
          <w:rFonts w:ascii="Arial" w:hAnsi="Arial" w:cs="Arial"/>
          <w:szCs w:val="24"/>
        </w:rPr>
        <w:t>Fokale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Rajonale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Qarkut</w:t>
      </w:r>
      <w:proofErr w:type="spellEnd"/>
      <w:r>
        <w:rPr>
          <w:rFonts w:ascii="Arial" w:hAnsi="Arial" w:cs="Arial"/>
          <w:szCs w:val="24"/>
        </w:rPr>
        <w:t xml:space="preserve"> Elbasan</w:t>
      </w:r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dhe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asistenca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teknike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EcoDES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Cosultancy</w:t>
      </w:r>
      <w:proofErr w:type="spellEnd"/>
      <w:r w:rsidRPr="008C4859">
        <w:rPr>
          <w:rFonts w:ascii="Arial" w:hAnsi="Arial" w:cs="Arial"/>
          <w:szCs w:val="24"/>
        </w:rPr>
        <w:t xml:space="preserve"> me </w:t>
      </w:r>
      <w:proofErr w:type="spellStart"/>
      <w:r w:rsidRPr="008C4859">
        <w:rPr>
          <w:rFonts w:ascii="Arial" w:hAnsi="Arial" w:cs="Arial"/>
          <w:szCs w:val="24"/>
        </w:rPr>
        <w:t>mbështetjen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Helvetas</w:t>
      </w:r>
      <w:proofErr w:type="spellEnd"/>
      <w:r w:rsidRPr="008C4859">
        <w:rPr>
          <w:rFonts w:ascii="Arial" w:hAnsi="Arial" w:cs="Arial"/>
          <w:szCs w:val="24"/>
        </w:rPr>
        <w:t xml:space="preserve"> S</w:t>
      </w:r>
      <w:r w:rsidR="00CA20FF">
        <w:rPr>
          <w:rFonts w:ascii="Arial" w:hAnsi="Arial" w:cs="Arial"/>
          <w:szCs w:val="24"/>
        </w:rPr>
        <w:t>w</w:t>
      </w:r>
      <w:r w:rsidRPr="008C4859">
        <w:rPr>
          <w:rFonts w:ascii="Arial" w:hAnsi="Arial" w:cs="Arial"/>
          <w:szCs w:val="24"/>
        </w:rPr>
        <w:t xml:space="preserve">iss, </w:t>
      </w:r>
      <w:proofErr w:type="spellStart"/>
      <w:r w:rsidRPr="008C4859">
        <w:rPr>
          <w:rFonts w:ascii="Arial" w:hAnsi="Arial" w:cs="Arial"/>
          <w:szCs w:val="24"/>
        </w:rPr>
        <w:t>por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që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mund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realizohet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edhe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nga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auditues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jashtëm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pavarur</w:t>
      </w:r>
      <w:proofErr w:type="spellEnd"/>
      <w:r w:rsidRPr="008C4859">
        <w:rPr>
          <w:rFonts w:ascii="Arial" w:hAnsi="Arial" w:cs="Arial"/>
          <w:szCs w:val="24"/>
        </w:rPr>
        <w:t xml:space="preserve"> duke </w:t>
      </w:r>
      <w:proofErr w:type="spellStart"/>
      <w:r w:rsidRPr="008C4859">
        <w:rPr>
          <w:rFonts w:ascii="Arial" w:hAnsi="Arial" w:cs="Arial"/>
          <w:szCs w:val="24"/>
        </w:rPr>
        <w:t>ndjekur</w:t>
      </w:r>
      <w:proofErr w:type="spellEnd"/>
      <w:r w:rsidRPr="008C4859">
        <w:rPr>
          <w:rFonts w:ascii="Arial" w:hAnsi="Arial" w:cs="Arial"/>
          <w:szCs w:val="24"/>
        </w:rPr>
        <w:t xml:space="preserve"> po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njëjtën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metodologji</w:t>
      </w:r>
      <w:proofErr w:type="spellEnd"/>
      <w:r w:rsidRPr="008C4859">
        <w:rPr>
          <w:rFonts w:ascii="Arial" w:hAnsi="Arial" w:cs="Arial"/>
          <w:szCs w:val="24"/>
        </w:rPr>
        <w:t>.</w:t>
      </w:r>
      <w:bookmarkEnd w:id="8"/>
    </w:p>
    <w:p w14:paraId="175D1DEA" w14:textId="77777777" w:rsidR="00A6172E" w:rsidRPr="00A6172E" w:rsidRDefault="00A6172E" w:rsidP="00A6172E">
      <w:pPr>
        <w:pStyle w:val="Heading3"/>
        <w:numPr>
          <w:ilvl w:val="2"/>
          <w:numId w:val="1"/>
        </w:numPr>
        <w:spacing w:after="240"/>
        <w:ind w:left="720" w:hanging="720"/>
        <w:rPr>
          <w:rFonts w:ascii="Arial" w:hAnsi="Arial" w:cs="Arial"/>
          <w:color w:val="948A54" w:themeColor="background2" w:themeShade="80"/>
          <w:sz w:val="20"/>
          <w:szCs w:val="20"/>
        </w:rPr>
      </w:pPr>
      <w:bookmarkStart w:id="9" w:name="_Toc87212564"/>
      <w:bookmarkStart w:id="10" w:name="_Toc88564389"/>
      <w:bookmarkStart w:id="11" w:name="_Toc88564437"/>
      <w:bookmarkStart w:id="12" w:name="_Toc102983831"/>
      <w:bookmarkStart w:id="13" w:name="_Toc106287355"/>
      <w:proofErr w:type="spellStart"/>
      <w:r w:rsidRPr="00A6172E">
        <w:rPr>
          <w:rFonts w:ascii="Arial" w:hAnsi="Arial" w:cs="Arial"/>
          <w:color w:val="948A54" w:themeColor="background2" w:themeShade="80"/>
          <w:sz w:val="20"/>
          <w:szCs w:val="20"/>
        </w:rPr>
        <w:t>Metodologjia</w:t>
      </w:r>
      <w:proofErr w:type="spellEnd"/>
      <w:r w:rsidRPr="00A6172E">
        <w:rPr>
          <w:rFonts w:ascii="Arial" w:hAnsi="Arial" w:cs="Arial"/>
          <w:color w:val="948A54" w:themeColor="background2" w:themeShade="80"/>
          <w:sz w:val="20"/>
          <w:szCs w:val="20"/>
        </w:rPr>
        <w:t xml:space="preserve"> e </w:t>
      </w:r>
      <w:proofErr w:type="spellStart"/>
      <w:r w:rsidRPr="00A6172E">
        <w:rPr>
          <w:rFonts w:ascii="Arial" w:hAnsi="Arial" w:cs="Arial"/>
          <w:color w:val="948A54" w:themeColor="background2" w:themeShade="80"/>
          <w:sz w:val="20"/>
          <w:szCs w:val="20"/>
        </w:rPr>
        <w:t>vlerësimit</w:t>
      </w:r>
      <w:proofErr w:type="spellEnd"/>
      <w:r w:rsidRPr="00A6172E">
        <w:rPr>
          <w:rFonts w:ascii="Arial" w:hAnsi="Arial" w:cs="Arial"/>
          <w:color w:val="948A54" w:themeColor="background2" w:themeShade="80"/>
          <w:sz w:val="20"/>
          <w:szCs w:val="20"/>
        </w:rPr>
        <w:t xml:space="preserve"> </w:t>
      </w:r>
      <w:proofErr w:type="spellStart"/>
      <w:r w:rsidRPr="00A6172E">
        <w:rPr>
          <w:rFonts w:ascii="Arial" w:hAnsi="Arial" w:cs="Arial"/>
          <w:color w:val="948A54" w:themeColor="background2" w:themeShade="80"/>
          <w:sz w:val="20"/>
          <w:szCs w:val="20"/>
        </w:rPr>
        <w:t>të</w:t>
      </w:r>
      <w:proofErr w:type="spellEnd"/>
      <w:r w:rsidRPr="00A6172E">
        <w:rPr>
          <w:rFonts w:ascii="Arial" w:hAnsi="Arial" w:cs="Arial"/>
          <w:color w:val="948A54" w:themeColor="background2" w:themeShade="80"/>
          <w:sz w:val="20"/>
          <w:szCs w:val="20"/>
        </w:rPr>
        <w:t xml:space="preserve"> </w:t>
      </w:r>
      <w:proofErr w:type="spellStart"/>
      <w:r w:rsidRPr="00A6172E">
        <w:rPr>
          <w:rFonts w:ascii="Arial" w:hAnsi="Arial" w:cs="Arial"/>
          <w:color w:val="948A54" w:themeColor="background2" w:themeShade="80"/>
          <w:sz w:val="20"/>
          <w:szCs w:val="20"/>
        </w:rPr>
        <w:t>shkallës</w:t>
      </w:r>
      <w:proofErr w:type="spellEnd"/>
      <w:r w:rsidRPr="00A6172E">
        <w:rPr>
          <w:rFonts w:ascii="Arial" w:hAnsi="Arial" w:cs="Arial"/>
          <w:color w:val="948A54" w:themeColor="background2" w:themeShade="80"/>
          <w:sz w:val="20"/>
          <w:szCs w:val="20"/>
        </w:rPr>
        <w:t xml:space="preserve"> </w:t>
      </w:r>
      <w:proofErr w:type="spellStart"/>
      <w:r w:rsidRPr="00A6172E">
        <w:rPr>
          <w:rFonts w:ascii="Arial" w:hAnsi="Arial" w:cs="Arial"/>
          <w:color w:val="948A54" w:themeColor="background2" w:themeShade="80"/>
          <w:sz w:val="20"/>
          <w:szCs w:val="20"/>
        </w:rPr>
        <w:t>së</w:t>
      </w:r>
      <w:proofErr w:type="spellEnd"/>
      <w:r w:rsidRPr="00A6172E">
        <w:rPr>
          <w:rFonts w:ascii="Arial" w:hAnsi="Arial" w:cs="Arial"/>
          <w:color w:val="948A54" w:themeColor="background2" w:themeShade="80"/>
          <w:sz w:val="20"/>
          <w:szCs w:val="20"/>
        </w:rPr>
        <w:t xml:space="preserve"> </w:t>
      </w:r>
      <w:proofErr w:type="spellStart"/>
      <w:r w:rsidRPr="00A6172E">
        <w:rPr>
          <w:rFonts w:ascii="Arial" w:hAnsi="Arial" w:cs="Arial"/>
          <w:color w:val="948A54" w:themeColor="background2" w:themeShade="80"/>
          <w:sz w:val="20"/>
          <w:szCs w:val="20"/>
        </w:rPr>
        <w:t>zbatimit</w:t>
      </w:r>
      <w:proofErr w:type="spellEnd"/>
      <w:r w:rsidRPr="00A6172E">
        <w:rPr>
          <w:rFonts w:ascii="Arial" w:hAnsi="Arial" w:cs="Arial"/>
          <w:color w:val="948A54" w:themeColor="background2" w:themeShade="80"/>
          <w:sz w:val="20"/>
          <w:szCs w:val="20"/>
        </w:rPr>
        <w:t xml:space="preserve"> </w:t>
      </w:r>
      <w:proofErr w:type="spellStart"/>
      <w:r w:rsidRPr="00A6172E">
        <w:rPr>
          <w:rFonts w:ascii="Arial" w:hAnsi="Arial" w:cs="Arial"/>
          <w:color w:val="948A54" w:themeColor="background2" w:themeShade="80"/>
          <w:sz w:val="20"/>
          <w:szCs w:val="20"/>
        </w:rPr>
        <w:t>të</w:t>
      </w:r>
      <w:proofErr w:type="spellEnd"/>
      <w:r w:rsidRPr="00A6172E">
        <w:rPr>
          <w:rFonts w:ascii="Arial" w:hAnsi="Arial" w:cs="Arial"/>
          <w:color w:val="948A54" w:themeColor="background2" w:themeShade="80"/>
          <w:sz w:val="20"/>
          <w:szCs w:val="20"/>
        </w:rPr>
        <w:t xml:space="preserve"> </w:t>
      </w:r>
      <w:bookmarkEnd w:id="9"/>
      <w:r w:rsidRPr="00A6172E">
        <w:rPr>
          <w:rFonts w:ascii="Arial" w:hAnsi="Arial" w:cs="Arial"/>
          <w:color w:val="948A54" w:themeColor="background2" w:themeShade="80"/>
          <w:sz w:val="20"/>
          <w:szCs w:val="20"/>
        </w:rPr>
        <w:t>PVMIM</w:t>
      </w:r>
      <w:bookmarkEnd w:id="10"/>
      <w:bookmarkEnd w:id="11"/>
      <w:bookmarkEnd w:id="12"/>
      <w:bookmarkEnd w:id="13"/>
    </w:p>
    <w:p w14:paraId="0144243A" w14:textId="77777777" w:rsidR="00287292" w:rsidRPr="008C4859" w:rsidRDefault="00287292" w:rsidP="00287292">
      <w:pPr>
        <w:jc w:val="both"/>
        <w:rPr>
          <w:rFonts w:ascii="Arial" w:hAnsi="Arial" w:cs="Arial"/>
          <w:szCs w:val="24"/>
        </w:rPr>
      </w:pPr>
      <w:proofErr w:type="spellStart"/>
      <w:r w:rsidRPr="008C4859">
        <w:rPr>
          <w:rFonts w:ascii="Arial" w:hAnsi="Arial" w:cs="Arial"/>
          <w:szCs w:val="24"/>
        </w:rPr>
        <w:t>Kjo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metodologji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synon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bëjë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një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vlerësim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zbatueshmërisë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PMMU</w:t>
      </w:r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për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Bashkinë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Librazhd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nëpërmjet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vlerësimit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“</w:t>
      </w:r>
      <w:proofErr w:type="spellStart"/>
      <w:r w:rsidRPr="008C4859">
        <w:rPr>
          <w:rFonts w:ascii="Arial" w:hAnsi="Arial" w:cs="Arial"/>
          <w:szCs w:val="24"/>
        </w:rPr>
        <w:t>satusit</w:t>
      </w:r>
      <w:proofErr w:type="spellEnd"/>
      <w:r w:rsidRPr="008C4859">
        <w:rPr>
          <w:rFonts w:ascii="Arial" w:hAnsi="Arial" w:cs="Arial"/>
          <w:szCs w:val="24"/>
        </w:rPr>
        <w:t xml:space="preserve">” </w:t>
      </w:r>
      <w:proofErr w:type="spellStart"/>
      <w:r w:rsidRPr="008C4859">
        <w:rPr>
          <w:rFonts w:ascii="Arial" w:hAnsi="Arial" w:cs="Arial"/>
          <w:szCs w:val="24"/>
        </w:rPr>
        <w:t>ak</w:t>
      </w:r>
      <w:r>
        <w:rPr>
          <w:rFonts w:ascii="Arial" w:hAnsi="Arial" w:cs="Arial"/>
          <w:szCs w:val="24"/>
        </w:rPr>
        <w:t>tual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zbatimit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çdo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aktiviteti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që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është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planifikuar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planin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veprimit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PMMU</w:t>
      </w:r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Bashkisë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Librazhd</w:t>
      </w:r>
      <w:proofErr w:type="spellEnd"/>
      <w:r w:rsidRPr="008C4859">
        <w:rPr>
          <w:rFonts w:ascii="Arial" w:hAnsi="Arial" w:cs="Arial"/>
          <w:szCs w:val="24"/>
        </w:rPr>
        <w:t xml:space="preserve">. </w:t>
      </w:r>
    </w:p>
    <w:p w14:paraId="2E2E6F08" w14:textId="3A950F76" w:rsidR="00287292" w:rsidRPr="00475F94" w:rsidRDefault="00287292" w:rsidP="00287292">
      <w:pPr>
        <w:jc w:val="both"/>
        <w:rPr>
          <w:rFonts w:ascii="Arial" w:hAnsi="Arial" w:cs="Arial"/>
          <w:szCs w:val="24"/>
        </w:rPr>
      </w:pPr>
      <w:proofErr w:type="spellStart"/>
      <w:r w:rsidRPr="008C4859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ë</w:t>
      </w:r>
      <w:r w:rsidRPr="008C4859">
        <w:rPr>
          <w:rFonts w:ascii="Arial" w:hAnsi="Arial" w:cs="Arial"/>
          <w:szCs w:val="24"/>
        </w:rPr>
        <w:t>rfaq</w:t>
      </w:r>
      <w:r>
        <w:rPr>
          <w:rFonts w:ascii="Arial" w:hAnsi="Arial" w:cs="Arial"/>
          <w:szCs w:val="24"/>
        </w:rPr>
        <w:t>ë</w:t>
      </w:r>
      <w:r w:rsidRPr="008C4859">
        <w:rPr>
          <w:rFonts w:ascii="Arial" w:hAnsi="Arial" w:cs="Arial"/>
          <w:szCs w:val="24"/>
        </w:rPr>
        <w:t>suesit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Bashkinë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Librazhd</w:t>
      </w:r>
      <w:proofErr w:type="spellEnd"/>
      <w:r w:rsidRPr="008C4859">
        <w:rPr>
          <w:rFonts w:ascii="Arial" w:hAnsi="Arial" w:cs="Arial"/>
          <w:szCs w:val="24"/>
        </w:rPr>
        <w:t xml:space="preserve">, </w:t>
      </w:r>
      <w:proofErr w:type="spellStart"/>
      <w:r w:rsidRPr="008C4859">
        <w:rPr>
          <w:rFonts w:ascii="Arial" w:hAnsi="Arial" w:cs="Arial"/>
          <w:szCs w:val="24"/>
        </w:rPr>
        <w:t>nëpërmjet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kësaj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metodologjie</w:t>
      </w:r>
      <w:proofErr w:type="spellEnd"/>
      <w:r w:rsidRPr="008C4859">
        <w:rPr>
          <w:rFonts w:ascii="Arial" w:hAnsi="Arial" w:cs="Arial"/>
          <w:szCs w:val="24"/>
        </w:rPr>
        <w:t xml:space="preserve">, </w:t>
      </w:r>
      <w:proofErr w:type="spellStart"/>
      <w:r w:rsidRPr="008C4859">
        <w:rPr>
          <w:rFonts w:ascii="Arial" w:hAnsi="Arial" w:cs="Arial"/>
          <w:szCs w:val="24"/>
        </w:rPr>
        <w:t>synuan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vlerësojnë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për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herë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parë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zbatueshmërinë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r>
        <w:rPr>
          <w:rFonts w:ascii="Arial" w:hAnsi="Arial" w:cs="Arial"/>
          <w:szCs w:val="24"/>
        </w:rPr>
        <w:t>PMMU</w:t>
      </w:r>
      <w:r w:rsidRPr="00475F94">
        <w:rPr>
          <w:rFonts w:ascii="Arial" w:hAnsi="Arial" w:cs="Arial"/>
          <w:szCs w:val="24"/>
        </w:rPr>
        <w:t xml:space="preserve">, </w:t>
      </w:r>
      <w:proofErr w:type="spellStart"/>
      <w:r w:rsidRPr="00475F94">
        <w:rPr>
          <w:rFonts w:ascii="Arial" w:hAnsi="Arial" w:cs="Arial"/>
          <w:b/>
          <w:bCs/>
          <w:i/>
          <w:iCs/>
          <w:szCs w:val="24"/>
        </w:rPr>
        <w:t>nj</w:t>
      </w:r>
      <w:r>
        <w:rPr>
          <w:rFonts w:ascii="Arial" w:hAnsi="Arial" w:cs="Arial"/>
          <w:b/>
          <w:bCs/>
          <w:i/>
          <w:iCs/>
          <w:szCs w:val="24"/>
        </w:rPr>
        <w:t>ë</w:t>
      </w:r>
      <w:proofErr w:type="spellEnd"/>
      <w:r w:rsidRPr="00475F94">
        <w:rPr>
          <w:rFonts w:ascii="Arial" w:hAnsi="Arial" w:cs="Arial"/>
          <w:b/>
          <w:bCs/>
          <w:i/>
          <w:iCs/>
          <w:szCs w:val="24"/>
        </w:rPr>
        <w:t xml:space="preserve"> vit pas </w:t>
      </w:r>
      <w:proofErr w:type="spellStart"/>
      <w:r w:rsidRPr="00475F94">
        <w:rPr>
          <w:rFonts w:ascii="Arial" w:hAnsi="Arial" w:cs="Arial"/>
          <w:b/>
          <w:bCs/>
          <w:i/>
          <w:iCs/>
          <w:szCs w:val="24"/>
        </w:rPr>
        <w:t>miratimit</w:t>
      </w:r>
      <w:proofErr w:type="spellEnd"/>
      <w:r w:rsidRPr="00475F94">
        <w:rPr>
          <w:rFonts w:ascii="Arial" w:hAnsi="Arial" w:cs="Arial"/>
          <w:b/>
          <w:bCs/>
          <w:i/>
          <w:iCs/>
          <w:szCs w:val="24"/>
        </w:rPr>
        <w:t xml:space="preserve"> </w:t>
      </w:r>
      <w:proofErr w:type="spellStart"/>
      <w:r w:rsidRPr="00475F94">
        <w:rPr>
          <w:rFonts w:ascii="Arial" w:hAnsi="Arial" w:cs="Arial"/>
          <w:b/>
          <w:bCs/>
          <w:i/>
          <w:iCs/>
          <w:szCs w:val="24"/>
        </w:rPr>
        <w:t>të</w:t>
      </w:r>
      <w:proofErr w:type="spellEnd"/>
      <w:r w:rsidRPr="00475F94">
        <w:rPr>
          <w:rFonts w:ascii="Arial" w:hAnsi="Arial" w:cs="Arial"/>
          <w:b/>
          <w:bCs/>
          <w:i/>
          <w:iCs/>
          <w:szCs w:val="24"/>
        </w:rPr>
        <w:t xml:space="preserve"> </w:t>
      </w:r>
      <w:proofErr w:type="spellStart"/>
      <w:r w:rsidRPr="00E71045">
        <w:rPr>
          <w:rFonts w:ascii="Arial" w:hAnsi="Arial" w:cs="Arial"/>
          <w:b/>
          <w:bCs/>
          <w:i/>
          <w:iCs/>
          <w:szCs w:val="24"/>
        </w:rPr>
        <w:t>ti</w:t>
      </w:r>
      <w:r w:rsidRPr="00E71045">
        <w:rPr>
          <w:rFonts w:ascii="Arial" w:hAnsi="Arial" w:cs="Arial"/>
          <w:b/>
          <w:i/>
          <w:szCs w:val="24"/>
        </w:rPr>
        <w:t>j</w:t>
      </w:r>
      <w:proofErr w:type="spellEnd"/>
      <w:r w:rsidRPr="00E71045">
        <w:rPr>
          <w:rFonts w:ascii="Arial" w:hAnsi="Arial" w:cs="Arial"/>
          <w:i/>
          <w:szCs w:val="24"/>
        </w:rPr>
        <w:t>.</w:t>
      </w:r>
      <w:r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Gjithsesi</w:t>
      </w:r>
      <w:proofErr w:type="spellEnd"/>
      <w:r w:rsidR="00C94761" w:rsidRPr="00475F94">
        <w:rPr>
          <w:rFonts w:ascii="Arial" w:hAnsi="Arial" w:cs="Arial"/>
          <w:szCs w:val="24"/>
        </w:rPr>
        <w:t xml:space="preserve">, </w:t>
      </w:r>
      <w:proofErr w:type="spellStart"/>
      <w:r w:rsidR="00C94761" w:rsidRPr="00475F94">
        <w:rPr>
          <w:rFonts w:ascii="Arial" w:hAnsi="Arial" w:cs="Arial"/>
          <w:szCs w:val="24"/>
        </w:rPr>
        <w:t>kjo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metodologji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mund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të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aplikohet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nga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Bashkia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Librazhd</w:t>
      </w:r>
      <w:proofErr w:type="spellEnd"/>
      <w:r w:rsidR="00C94761" w:rsidRPr="00475F94">
        <w:rPr>
          <w:rFonts w:ascii="Arial" w:hAnsi="Arial" w:cs="Arial"/>
          <w:szCs w:val="24"/>
        </w:rPr>
        <w:t xml:space="preserve">, </w:t>
      </w:r>
      <w:proofErr w:type="spellStart"/>
      <w:r w:rsidR="00C94761" w:rsidRPr="00475F94">
        <w:rPr>
          <w:rFonts w:ascii="Arial" w:hAnsi="Arial" w:cs="Arial"/>
          <w:szCs w:val="24"/>
        </w:rPr>
        <w:t>çdo</w:t>
      </w:r>
      <w:proofErr w:type="spellEnd"/>
      <w:r w:rsidR="00C94761" w:rsidRPr="00475F94">
        <w:rPr>
          <w:rFonts w:ascii="Arial" w:hAnsi="Arial" w:cs="Arial"/>
          <w:szCs w:val="24"/>
        </w:rPr>
        <w:t xml:space="preserve"> vit </w:t>
      </w:r>
      <w:proofErr w:type="spellStart"/>
      <w:r w:rsidR="00C94761" w:rsidRPr="00475F94">
        <w:rPr>
          <w:rFonts w:ascii="Arial" w:hAnsi="Arial" w:cs="Arial"/>
          <w:szCs w:val="24"/>
        </w:rPr>
        <w:t>për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të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monitoruar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dhe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analizuar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përmbushjen</w:t>
      </w:r>
      <w:proofErr w:type="spellEnd"/>
      <w:r w:rsidR="00C94761" w:rsidRPr="00475F94">
        <w:rPr>
          <w:rFonts w:ascii="Arial" w:hAnsi="Arial" w:cs="Arial"/>
          <w:szCs w:val="24"/>
        </w:rPr>
        <w:t xml:space="preserve"> e </w:t>
      </w:r>
      <w:proofErr w:type="spellStart"/>
      <w:r w:rsidR="00C94761" w:rsidRPr="00475F94">
        <w:rPr>
          <w:rFonts w:ascii="Arial" w:hAnsi="Arial" w:cs="Arial"/>
          <w:szCs w:val="24"/>
        </w:rPr>
        <w:t>objektivave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strategjik</w:t>
      </w:r>
      <w:r w:rsidR="00C94761">
        <w:rPr>
          <w:rFonts w:ascii="Arial" w:hAnsi="Arial" w:cs="Arial"/>
          <w:szCs w:val="24"/>
        </w:rPr>
        <w:t>e</w:t>
      </w:r>
      <w:proofErr w:type="spellEnd"/>
      <w:r w:rsidR="00C94761" w:rsidRPr="00475F94">
        <w:rPr>
          <w:rFonts w:ascii="Arial" w:hAnsi="Arial" w:cs="Arial"/>
          <w:szCs w:val="24"/>
        </w:rPr>
        <w:t xml:space="preserve"> (</w:t>
      </w:r>
      <w:proofErr w:type="spellStart"/>
      <w:r w:rsidR="00C94761" w:rsidRPr="00475F94">
        <w:rPr>
          <w:rFonts w:ascii="Arial" w:hAnsi="Arial" w:cs="Arial"/>
          <w:szCs w:val="24"/>
        </w:rPr>
        <w:t>komponentëve</w:t>
      </w:r>
      <w:proofErr w:type="spellEnd"/>
      <w:r w:rsidR="00C94761" w:rsidRPr="00475F94">
        <w:rPr>
          <w:rFonts w:ascii="Arial" w:hAnsi="Arial" w:cs="Arial"/>
          <w:szCs w:val="24"/>
        </w:rPr>
        <w:t xml:space="preserve">) e </w:t>
      </w:r>
      <w:proofErr w:type="spellStart"/>
      <w:r w:rsidR="00C94761" w:rsidRPr="00475F94">
        <w:rPr>
          <w:rFonts w:ascii="Arial" w:hAnsi="Arial" w:cs="Arial"/>
          <w:szCs w:val="24"/>
        </w:rPr>
        <w:t>specifik</w:t>
      </w:r>
      <w:r w:rsidR="00C94761">
        <w:rPr>
          <w:rFonts w:ascii="Arial" w:hAnsi="Arial" w:cs="Arial"/>
          <w:szCs w:val="24"/>
        </w:rPr>
        <w:t>e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dhe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aktivitete</w:t>
      </w:r>
      <w:r w:rsidR="00C94761">
        <w:rPr>
          <w:rFonts w:ascii="Arial" w:hAnsi="Arial" w:cs="Arial"/>
          <w:szCs w:val="24"/>
        </w:rPr>
        <w:t>t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r w:rsidR="00C94761">
        <w:rPr>
          <w:rFonts w:ascii="Arial" w:hAnsi="Arial" w:cs="Arial"/>
          <w:szCs w:val="24"/>
        </w:rPr>
        <w:t>e</w:t>
      </w:r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synuara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në</w:t>
      </w:r>
      <w:proofErr w:type="spellEnd"/>
      <w:r w:rsidR="00C94761" w:rsidRPr="00475F94">
        <w:rPr>
          <w:rFonts w:ascii="Arial" w:hAnsi="Arial" w:cs="Arial"/>
          <w:szCs w:val="24"/>
        </w:rPr>
        <w:t xml:space="preserve"> plan, </w:t>
      </w:r>
      <w:proofErr w:type="spellStart"/>
      <w:r w:rsidR="00C94761" w:rsidRPr="00475F94">
        <w:rPr>
          <w:rFonts w:ascii="Arial" w:hAnsi="Arial" w:cs="Arial"/>
          <w:szCs w:val="24"/>
        </w:rPr>
        <w:t>si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dhe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për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të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nxjerrë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konkluzionet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dhe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rekomandimet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për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vitin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pasardhës</w:t>
      </w:r>
      <w:proofErr w:type="spellEnd"/>
      <w:r w:rsidR="00C94761" w:rsidRPr="00475F94">
        <w:rPr>
          <w:rFonts w:ascii="Arial" w:hAnsi="Arial" w:cs="Arial"/>
          <w:szCs w:val="24"/>
        </w:rPr>
        <w:t xml:space="preserve">, </w:t>
      </w:r>
      <w:proofErr w:type="spellStart"/>
      <w:r w:rsidR="00C94761" w:rsidRPr="00475F94">
        <w:rPr>
          <w:rFonts w:ascii="Arial" w:hAnsi="Arial" w:cs="Arial"/>
          <w:szCs w:val="24"/>
        </w:rPr>
        <w:t>çfarë</w:t>
      </w:r>
      <w:proofErr w:type="spellEnd"/>
      <w:r w:rsidR="00C94761" w:rsidRPr="00475F94">
        <w:rPr>
          <w:rFonts w:ascii="Arial" w:hAnsi="Arial" w:cs="Arial"/>
          <w:szCs w:val="24"/>
        </w:rPr>
        <w:t xml:space="preserve"> ka </w:t>
      </w:r>
      <w:proofErr w:type="spellStart"/>
      <w:r w:rsidR="00C94761" w:rsidRPr="00475F94">
        <w:rPr>
          <w:rFonts w:ascii="Arial" w:hAnsi="Arial" w:cs="Arial"/>
          <w:szCs w:val="24"/>
        </w:rPr>
        <w:t>funksionuar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dhe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çfarë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nuk</w:t>
      </w:r>
      <w:proofErr w:type="spellEnd"/>
      <w:r w:rsidR="00C94761" w:rsidRPr="00475F94">
        <w:rPr>
          <w:rFonts w:ascii="Arial" w:hAnsi="Arial" w:cs="Arial"/>
          <w:szCs w:val="24"/>
        </w:rPr>
        <w:t xml:space="preserve"> ka </w:t>
      </w:r>
      <w:proofErr w:type="spellStart"/>
      <w:r w:rsidR="00C94761" w:rsidRPr="00475F94">
        <w:rPr>
          <w:rFonts w:ascii="Arial" w:hAnsi="Arial" w:cs="Arial"/>
          <w:szCs w:val="24"/>
        </w:rPr>
        <w:t>funksionuar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dhe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cilat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janë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rrugët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që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duhet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të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ndiqen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për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të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përmirësuar</w:t>
      </w:r>
      <w:proofErr w:type="spellEnd"/>
      <w:r w:rsidR="00C94761" w:rsidRPr="00475F94">
        <w:rPr>
          <w:rFonts w:ascii="Arial" w:hAnsi="Arial" w:cs="Arial"/>
          <w:szCs w:val="24"/>
        </w:rPr>
        <w:t xml:space="preserve"> </w:t>
      </w:r>
      <w:proofErr w:type="spellStart"/>
      <w:r w:rsidR="00C94761" w:rsidRPr="00475F94">
        <w:rPr>
          <w:rFonts w:ascii="Arial" w:hAnsi="Arial" w:cs="Arial"/>
          <w:szCs w:val="24"/>
        </w:rPr>
        <w:t>situatën</w:t>
      </w:r>
      <w:proofErr w:type="spellEnd"/>
      <w:r w:rsidR="00C94761" w:rsidRPr="00475F94">
        <w:rPr>
          <w:rFonts w:ascii="Arial" w:hAnsi="Arial" w:cs="Arial"/>
          <w:szCs w:val="24"/>
        </w:rPr>
        <w:t>.</w:t>
      </w:r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Duhet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theksuar</w:t>
      </w:r>
      <w:proofErr w:type="spellEnd"/>
      <w:r w:rsidR="00C94761">
        <w:rPr>
          <w:rFonts w:ascii="Arial" w:hAnsi="Arial" w:cs="Arial"/>
          <w:szCs w:val="24"/>
        </w:rPr>
        <w:t xml:space="preserve">, se </w:t>
      </w:r>
      <w:proofErr w:type="spellStart"/>
      <w:r w:rsidR="00C94761">
        <w:rPr>
          <w:rFonts w:ascii="Arial" w:hAnsi="Arial" w:cs="Arial"/>
          <w:szCs w:val="24"/>
        </w:rPr>
        <w:t>ky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proces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i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kryer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nga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vete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bashkia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dhe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asistuar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nga</w:t>
      </w:r>
      <w:proofErr w:type="spellEnd"/>
      <w:r w:rsidR="00C94761">
        <w:rPr>
          <w:rFonts w:ascii="Arial" w:hAnsi="Arial" w:cs="Arial"/>
          <w:szCs w:val="24"/>
        </w:rPr>
        <w:t xml:space="preserve"> Pika </w:t>
      </w:r>
      <w:proofErr w:type="spellStart"/>
      <w:r w:rsidR="00C94761">
        <w:rPr>
          <w:rFonts w:ascii="Arial" w:hAnsi="Arial" w:cs="Arial"/>
          <w:szCs w:val="24"/>
        </w:rPr>
        <w:t>Fokale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Rajonale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Qarkut</w:t>
      </w:r>
      <w:proofErr w:type="spellEnd"/>
      <w:r w:rsidR="00C94761">
        <w:rPr>
          <w:rFonts w:ascii="Arial" w:hAnsi="Arial" w:cs="Arial"/>
          <w:szCs w:val="24"/>
        </w:rPr>
        <w:t xml:space="preserve"> Elbasan </w:t>
      </w:r>
      <w:proofErr w:type="spellStart"/>
      <w:r w:rsidR="00C94761">
        <w:rPr>
          <w:rFonts w:ascii="Arial" w:hAnsi="Arial" w:cs="Arial"/>
          <w:szCs w:val="24"/>
        </w:rPr>
        <w:t>është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bazuar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kryesisht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vetëm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në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vlerësimin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pikësor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të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aktiviteteve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të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planit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dhe</w:t>
      </w:r>
      <w:proofErr w:type="spellEnd"/>
      <w:r w:rsidR="00C94761">
        <w:rPr>
          <w:rFonts w:ascii="Arial" w:hAnsi="Arial" w:cs="Arial"/>
          <w:szCs w:val="24"/>
        </w:rPr>
        <w:t xml:space="preserve"> jo </w:t>
      </w:r>
      <w:proofErr w:type="spellStart"/>
      <w:r w:rsidR="00C94761">
        <w:rPr>
          <w:rFonts w:ascii="Arial" w:hAnsi="Arial" w:cs="Arial"/>
          <w:szCs w:val="24"/>
        </w:rPr>
        <w:t>në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shpjegimin</w:t>
      </w:r>
      <w:proofErr w:type="spellEnd"/>
      <w:r w:rsidR="00C94761">
        <w:rPr>
          <w:rFonts w:ascii="Arial" w:hAnsi="Arial" w:cs="Arial"/>
          <w:szCs w:val="24"/>
        </w:rPr>
        <w:t xml:space="preserve"> apo </w:t>
      </w:r>
      <w:proofErr w:type="spellStart"/>
      <w:r w:rsidR="00C94761">
        <w:rPr>
          <w:rFonts w:ascii="Arial" w:hAnsi="Arial" w:cs="Arial"/>
          <w:szCs w:val="24"/>
        </w:rPr>
        <w:t>vërtetimin</w:t>
      </w:r>
      <w:proofErr w:type="spellEnd"/>
      <w:r w:rsidR="00C94761">
        <w:rPr>
          <w:rFonts w:ascii="Arial" w:hAnsi="Arial" w:cs="Arial"/>
          <w:szCs w:val="24"/>
        </w:rPr>
        <w:t xml:space="preserve"> e </w:t>
      </w:r>
      <w:proofErr w:type="spellStart"/>
      <w:r w:rsidR="00C94761">
        <w:rPr>
          <w:rFonts w:ascii="Arial" w:hAnsi="Arial" w:cs="Arial"/>
          <w:szCs w:val="24"/>
        </w:rPr>
        <w:t>zbatimit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të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tyre</w:t>
      </w:r>
      <w:proofErr w:type="spellEnd"/>
      <w:r w:rsidR="00C94761">
        <w:rPr>
          <w:rFonts w:ascii="Arial" w:hAnsi="Arial" w:cs="Arial"/>
          <w:szCs w:val="24"/>
        </w:rPr>
        <w:t xml:space="preserve"> duke </w:t>
      </w:r>
      <w:proofErr w:type="spellStart"/>
      <w:r w:rsidR="00C94761">
        <w:rPr>
          <w:rFonts w:ascii="Arial" w:hAnsi="Arial" w:cs="Arial"/>
          <w:szCs w:val="24"/>
        </w:rPr>
        <w:t>prezantuar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dhe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shpjeguar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materiale</w:t>
      </w:r>
      <w:proofErr w:type="spellEnd"/>
      <w:r w:rsidR="00C94761">
        <w:rPr>
          <w:rFonts w:ascii="Arial" w:hAnsi="Arial" w:cs="Arial"/>
          <w:szCs w:val="24"/>
        </w:rPr>
        <w:t xml:space="preserve"> </w:t>
      </w:r>
      <w:proofErr w:type="spellStart"/>
      <w:r w:rsidR="00C94761">
        <w:rPr>
          <w:rFonts w:ascii="Arial" w:hAnsi="Arial" w:cs="Arial"/>
          <w:szCs w:val="24"/>
        </w:rPr>
        <w:t>konkrete</w:t>
      </w:r>
      <w:proofErr w:type="spellEnd"/>
      <w:r w:rsidR="00C94761">
        <w:rPr>
          <w:rFonts w:ascii="Arial" w:hAnsi="Arial" w:cs="Arial"/>
          <w:szCs w:val="24"/>
        </w:rPr>
        <w:t>.</w:t>
      </w:r>
    </w:p>
    <w:p w14:paraId="466654F5" w14:textId="77777777" w:rsidR="00287292" w:rsidRPr="008C4859" w:rsidRDefault="00287292" w:rsidP="00287292">
      <w:pPr>
        <w:jc w:val="both"/>
        <w:rPr>
          <w:rFonts w:ascii="Arial" w:hAnsi="Arial" w:cs="Arial"/>
          <w:szCs w:val="24"/>
        </w:rPr>
      </w:pPr>
      <w:proofErr w:type="spellStart"/>
      <w:r w:rsidRPr="00475F94">
        <w:rPr>
          <w:rFonts w:ascii="Arial" w:hAnsi="Arial" w:cs="Arial"/>
          <w:szCs w:val="24"/>
        </w:rPr>
        <w:t>Plani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i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veprimit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që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është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parashikuar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në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PMMU</w:t>
      </w:r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të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Bashkisë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Librazhd</w:t>
      </w:r>
      <w:proofErr w:type="spellEnd"/>
      <w:r w:rsidRPr="00475F94">
        <w:rPr>
          <w:rFonts w:ascii="Arial" w:hAnsi="Arial" w:cs="Arial"/>
          <w:szCs w:val="24"/>
        </w:rPr>
        <w:t xml:space="preserve">, </w:t>
      </w:r>
      <w:proofErr w:type="spellStart"/>
      <w:r w:rsidRPr="00475F94">
        <w:rPr>
          <w:rFonts w:ascii="Arial" w:hAnsi="Arial" w:cs="Arial"/>
          <w:szCs w:val="24"/>
        </w:rPr>
        <w:t>përbëhet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nga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një</w:t>
      </w:r>
      <w:proofErr w:type="spellEnd"/>
      <w:r w:rsidRPr="00475F94">
        <w:rPr>
          <w:rFonts w:ascii="Arial" w:hAnsi="Arial" w:cs="Arial"/>
          <w:szCs w:val="24"/>
        </w:rPr>
        <w:t xml:space="preserve"> plan </w:t>
      </w:r>
      <w:proofErr w:type="spellStart"/>
      <w:r w:rsidRPr="00475F94">
        <w:rPr>
          <w:rFonts w:ascii="Arial" w:hAnsi="Arial" w:cs="Arial"/>
          <w:szCs w:val="24"/>
        </w:rPr>
        <w:t>kryesor</w:t>
      </w:r>
      <w:proofErr w:type="spellEnd"/>
      <w:r w:rsidRPr="00475F94">
        <w:rPr>
          <w:rFonts w:ascii="Arial" w:hAnsi="Arial" w:cs="Arial"/>
          <w:szCs w:val="24"/>
        </w:rPr>
        <w:t xml:space="preserve">, </w:t>
      </w:r>
      <w:proofErr w:type="spellStart"/>
      <w:r w:rsidRPr="00475F94">
        <w:rPr>
          <w:rFonts w:ascii="Arial" w:hAnsi="Arial" w:cs="Arial"/>
          <w:szCs w:val="24"/>
        </w:rPr>
        <w:t>i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cili</w:t>
      </w:r>
      <w:proofErr w:type="spellEnd"/>
      <w:r w:rsidRPr="00475F94">
        <w:rPr>
          <w:rFonts w:ascii="Arial" w:hAnsi="Arial" w:cs="Arial"/>
          <w:szCs w:val="24"/>
        </w:rPr>
        <w:t xml:space="preserve"> ka </w:t>
      </w:r>
      <w:proofErr w:type="spellStart"/>
      <w:r w:rsidRPr="00475F94">
        <w:rPr>
          <w:rFonts w:ascii="Arial" w:hAnsi="Arial" w:cs="Arial"/>
          <w:szCs w:val="24"/>
        </w:rPr>
        <w:t>objektiva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specifikë</w:t>
      </w:r>
      <w:proofErr w:type="spellEnd"/>
      <w:r w:rsidRPr="00475F94">
        <w:rPr>
          <w:rFonts w:ascii="Arial" w:hAnsi="Arial" w:cs="Arial"/>
          <w:szCs w:val="24"/>
        </w:rPr>
        <w:t xml:space="preserve">, </w:t>
      </w:r>
      <w:proofErr w:type="spellStart"/>
      <w:r w:rsidRPr="00475F94">
        <w:rPr>
          <w:rFonts w:ascii="Arial" w:hAnsi="Arial" w:cs="Arial"/>
          <w:szCs w:val="24"/>
        </w:rPr>
        <w:t>ku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çdo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objektiv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përbëhe</w:t>
      </w:r>
      <w:r>
        <w:rPr>
          <w:rFonts w:ascii="Arial" w:hAnsi="Arial" w:cs="Arial"/>
          <w:szCs w:val="24"/>
        </w:rPr>
        <w:t>t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nga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aktivitete</w:t>
      </w:r>
      <w:proofErr w:type="spellEnd"/>
      <w:r w:rsidRPr="00475F94">
        <w:rPr>
          <w:rFonts w:ascii="Arial" w:hAnsi="Arial" w:cs="Arial"/>
          <w:szCs w:val="24"/>
        </w:rPr>
        <w:t xml:space="preserve">, </w:t>
      </w:r>
      <w:proofErr w:type="spellStart"/>
      <w:r w:rsidRPr="00475F94">
        <w:rPr>
          <w:rFonts w:ascii="Arial" w:hAnsi="Arial" w:cs="Arial"/>
          <w:szCs w:val="24"/>
        </w:rPr>
        <w:t>përmbushja</w:t>
      </w:r>
      <w:proofErr w:type="spellEnd"/>
      <w:r w:rsidRPr="00475F94">
        <w:rPr>
          <w:rFonts w:ascii="Arial" w:hAnsi="Arial" w:cs="Arial"/>
          <w:szCs w:val="24"/>
        </w:rPr>
        <w:t xml:space="preserve"> e </w:t>
      </w:r>
      <w:proofErr w:type="spellStart"/>
      <w:r w:rsidRPr="00475F94">
        <w:rPr>
          <w:rFonts w:ascii="Arial" w:hAnsi="Arial" w:cs="Arial"/>
          <w:szCs w:val="24"/>
        </w:rPr>
        <w:t>të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cilave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është</w:t>
      </w:r>
      <w:proofErr w:type="spellEnd"/>
      <w:r w:rsidRPr="00475F94">
        <w:rPr>
          <w:rFonts w:ascii="Arial" w:hAnsi="Arial" w:cs="Arial"/>
          <w:szCs w:val="24"/>
        </w:rPr>
        <w:t xml:space="preserve"> e </w:t>
      </w:r>
      <w:proofErr w:type="spellStart"/>
      <w:r w:rsidRPr="00475F94">
        <w:rPr>
          <w:rFonts w:ascii="Arial" w:hAnsi="Arial" w:cs="Arial"/>
          <w:szCs w:val="24"/>
        </w:rPr>
        <w:t>parashikuar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në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kohë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përgjatë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periudhës</w:t>
      </w:r>
      <w:proofErr w:type="spellEnd"/>
      <w:r w:rsidRPr="00475F94">
        <w:rPr>
          <w:rFonts w:ascii="Arial" w:hAnsi="Arial" w:cs="Arial"/>
          <w:szCs w:val="24"/>
        </w:rPr>
        <w:t xml:space="preserve"> 2020 – 202</w:t>
      </w:r>
      <w:r>
        <w:rPr>
          <w:rFonts w:ascii="Arial" w:hAnsi="Arial" w:cs="Arial"/>
          <w:szCs w:val="24"/>
        </w:rPr>
        <w:t>4</w:t>
      </w:r>
      <w:r w:rsidRPr="00475F94">
        <w:rPr>
          <w:rFonts w:ascii="Arial" w:hAnsi="Arial" w:cs="Arial"/>
          <w:szCs w:val="24"/>
        </w:rPr>
        <w:t>.</w:t>
      </w:r>
      <w:r w:rsidRPr="008C485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skemën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poshtë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tregohet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mënyra</w:t>
      </w:r>
      <w:proofErr w:type="spellEnd"/>
      <w:r>
        <w:rPr>
          <w:rFonts w:ascii="Arial" w:hAnsi="Arial" w:cs="Arial"/>
          <w:szCs w:val="24"/>
        </w:rPr>
        <w:t xml:space="preserve"> se </w:t>
      </w:r>
      <w:proofErr w:type="spellStart"/>
      <w:r>
        <w:rPr>
          <w:rFonts w:ascii="Arial" w:hAnsi="Arial" w:cs="Arial"/>
          <w:szCs w:val="24"/>
        </w:rPr>
        <w:t>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është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kompozuar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plani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veprimit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PMMU 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Bashkinë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Librazhd</w:t>
      </w:r>
      <w:proofErr w:type="spellEnd"/>
      <w:r>
        <w:rPr>
          <w:rFonts w:ascii="Arial" w:hAnsi="Arial" w:cs="Arial"/>
          <w:szCs w:val="24"/>
        </w:rPr>
        <w:t>:</w:t>
      </w:r>
    </w:p>
    <w:p w14:paraId="5ED6122E" w14:textId="77777777" w:rsidR="00287292" w:rsidRPr="00486365" w:rsidRDefault="00287292" w:rsidP="002872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1A829AE" wp14:editId="27E14EE5">
            <wp:extent cx="5638800" cy="1733550"/>
            <wp:effectExtent l="19050" t="3810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558468B1" w14:textId="391545BB" w:rsidR="00287292" w:rsidRPr="008C4859" w:rsidRDefault="00287292" w:rsidP="00287292">
      <w:pPr>
        <w:pStyle w:val="Caption"/>
        <w:rPr>
          <w:rFonts w:ascii="Arial" w:hAnsi="Arial" w:cs="Arial"/>
          <w:b/>
          <w:sz w:val="20"/>
        </w:rPr>
      </w:pPr>
      <w:bookmarkStart w:id="14" w:name="_Toc51327578"/>
      <w:bookmarkStart w:id="15" w:name="_Toc52098658"/>
      <w:bookmarkStart w:id="16" w:name="_Toc52098697"/>
      <w:bookmarkStart w:id="17" w:name="_Toc87268465"/>
      <w:bookmarkStart w:id="18" w:name="_Toc100570668"/>
      <w:bookmarkStart w:id="19" w:name="_Toc106287370"/>
      <w:proofErr w:type="spellStart"/>
      <w:r w:rsidRPr="0042789D">
        <w:rPr>
          <w:rFonts w:ascii="Arial" w:hAnsi="Arial" w:cs="Arial"/>
          <w:sz w:val="20"/>
        </w:rPr>
        <w:t>Figura</w:t>
      </w:r>
      <w:proofErr w:type="spellEnd"/>
      <w:r w:rsidRPr="0042789D">
        <w:rPr>
          <w:rFonts w:ascii="Arial" w:hAnsi="Arial" w:cs="Arial"/>
          <w:sz w:val="20"/>
        </w:rPr>
        <w:t xml:space="preserve"> </w:t>
      </w:r>
      <w:r w:rsidR="00C94761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:</w:t>
      </w:r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Organizimi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i</w:t>
      </w:r>
      <w:proofErr w:type="spellEnd"/>
      <w:r w:rsidRPr="008C4859">
        <w:rPr>
          <w:rFonts w:ascii="Arial" w:hAnsi="Arial" w:cs="Arial"/>
          <w:sz w:val="20"/>
        </w:rPr>
        <w:t xml:space="preserve"> Planit </w:t>
      </w:r>
      <w:proofErr w:type="spellStart"/>
      <w:r w:rsidRPr="008C4859">
        <w:rPr>
          <w:rFonts w:ascii="Arial" w:hAnsi="Arial" w:cs="Arial"/>
          <w:sz w:val="20"/>
        </w:rPr>
        <w:t>të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Veprimit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të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PMMU</w:t>
      </w:r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për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Bashkinë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Librazhd</w:t>
      </w:r>
      <w:bookmarkEnd w:id="14"/>
      <w:bookmarkEnd w:id="15"/>
      <w:bookmarkEnd w:id="16"/>
      <w:bookmarkEnd w:id="17"/>
      <w:bookmarkEnd w:id="18"/>
      <w:bookmarkEnd w:id="19"/>
      <w:proofErr w:type="spellEnd"/>
    </w:p>
    <w:p w14:paraId="52740FAD" w14:textId="77777777" w:rsidR="00287292" w:rsidRPr="008C4859" w:rsidRDefault="00287292" w:rsidP="00287292">
      <w:p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lastRenderedPageBreak/>
        <w:t>Përmbushja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një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aktiviteti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është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shtrirë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kohë</w:t>
      </w:r>
      <w:proofErr w:type="spellEnd"/>
      <w:r w:rsidRPr="008C4859">
        <w:rPr>
          <w:rFonts w:ascii="Arial" w:hAnsi="Arial" w:cs="Arial"/>
          <w:szCs w:val="24"/>
        </w:rPr>
        <w:t xml:space="preserve"> (jo </w:t>
      </w:r>
      <w:proofErr w:type="spellStart"/>
      <w:r w:rsidRPr="008C4859">
        <w:rPr>
          <w:rFonts w:ascii="Arial" w:hAnsi="Arial" w:cs="Arial"/>
          <w:szCs w:val="24"/>
        </w:rPr>
        <w:t>domosdoshmërisht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brenda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një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viti</w:t>
      </w:r>
      <w:proofErr w:type="spellEnd"/>
      <w:r w:rsidRPr="008C4859">
        <w:rPr>
          <w:rFonts w:ascii="Arial" w:hAnsi="Arial" w:cs="Arial"/>
          <w:szCs w:val="24"/>
        </w:rPr>
        <w:t xml:space="preserve">), </w:t>
      </w:r>
      <w:proofErr w:type="spellStart"/>
      <w:r w:rsidRPr="008C4859">
        <w:rPr>
          <w:rFonts w:ascii="Arial" w:hAnsi="Arial" w:cs="Arial"/>
          <w:szCs w:val="24"/>
        </w:rPr>
        <w:t>ndaj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dhe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statusi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aktual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tij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kohën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monit</w:t>
      </w:r>
      <w:r>
        <w:rPr>
          <w:rFonts w:ascii="Arial" w:hAnsi="Arial" w:cs="Arial"/>
          <w:szCs w:val="24"/>
        </w:rPr>
        <w:t>orimit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mund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jetë</w:t>
      </w:r>
      <w:proofErr w:type="spellEnd"/>
      <w:r>
        <w:rPr>
          <w:rFonts w:ascii="Arial" w:hAnsi="Arial" w:cs="Arial"/>
          <w:szCs w:val="24"/>
        </w:rPr>
        <w:t>: (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veprim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realizuar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dhe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këtë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rast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vl</w:t>
      </w:r>
      <w:r>
        <w:rPr>
          <w:rFonts w:ascii="Arial" w:hAnsi="Arial" w:cs="Arial"/>
          <w:szCs w:val="24"/>
        </w:rPr>
        <w:t>erësohet</w:t>
      </w:r>
      <w:proofErr w:type="spellEnd"/>
      <w:r>
        <w:rPr>
          <w:rFonts w:ascii="Arial" w:hAnsi="Arial" w:cs="Arial"/>
          <w:szCs w:val="24"/>
        </w:rPr>
        <w:t xml:space="preserve"> me 5 </w:t>
      </w:r>
      <w:proofErr w:type="spellStart"/>
      <w:r>
        <w:rPr>
          <w:rFonts w:ascii="Arial" w:hAnsi="Arial" w:cs="Arial"/>
          <w:szCs w:val="24"/>
        </w:rPr>
        <w:t>pikë</w:t>
      </w:r>
      <w:proofErr w:type="spellEnd"/>
      <w:r>
        <w:rPr>
          <w:rFonts w:ascii="Arial" w:hAnsi="Arial" w:cs="Arial"/>
          <w:szCs w:val="24"/>
        </w:rPr>
        <w:t xml:space="preserve">, (ii) </w:t>
      </w:r>
      <w:proofErr w:type="spellStart"/>
      <w:r>
        <w:rPr>
          <w:rFonts w:ascii="Arial" w:hAnsi="Arial" w:cs="Arial"/>
          <w:szCs w:val="24"/>
        </w:rPr>
        <w:t>veprim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që</w:t>
      </w:r>
      <w:proofErr w:type="spellEnd"/>
      <w:r w:rsidRPr="008C4859">
        <w:rPr>
          <w:rFonts w:ascii="Arial" w:hAnsi="Arial" w:cs="Arial"/>
          <w:szCs w:val="24"/>
        </w:rPr>
        <w:t xml:space="preserve"> ka </w:t>
      </w:r>
      <w:proofErr w:type="spellStart"/>
      <w:r w:rsidRPr="008C4859">
        <w:rPr>
          <w:rFonts w:ascii="Arial" w:hAnsi="Arial" w:cs="Arial"/>
          <w:szCs w:val="24"/>
        </w:rPr>
        <w:t>nisur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realizohet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por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ende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nuk</w:t>
      </w:r>
      <w:proofErr w:type="spellEnd"/>
      <w:r w:rsidRPr="008C4859">
        <w:rPr>
          <w:rFonts w:ascii="Arial" w:hAnsi="Arial" w:cs="Arial"/>
          <w:szCs w:val="24"/>
        </w:rPr>
        <w:t xml:space="preserve"> ka </w:t>
      </w:r>
      <w:proofErr w:type="spellStart"/>
      <w:r w:rsidRPr="008C4859">
        <w:rPr>
          <w:rFonts w:ascii="Arial" w:hAnsi="Arial" w:cs="Arial"/>
          <w:szCs w:val="24"/>
        </w:rPr>
        <w:t>përfunduar</w:t>
      </w:r>
      <w:proofErr w:type="spellEnd"/>
      <w:r w:rsidRPr="008C4859">
        <w:rPr>
          <w:rFonts w:ascii="Arial" w:hAnsi="Arial" w:cs="Arial"/>
          <w:szCs w:val="24"/>
        </w:rPr>
        <w:t xml:space="preserve">, </w:t>
      </w: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këtë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rast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vlerës</w:t>
      </w:r>
      <w:r>
        <w:rPr>
          <w:rFonts w:ascii="Arial" w:hAnsi="Arial" w:cs="Arial"/>
          <w:szCs w:val="24"/>
        </w:rPr>
        <w:t>ohet</w:t>
      </w:r>
      <w:proofErr w:type="spellEnd"/>
      <w:r>
        <w:rPr>
          <w:rFonts w:ascii="Arial" w:hAnsi="Arial" w:cs="Arial"/>
          <w:szCs w:val="24"/>
        </w:rPr>
        <w:t xml:space="preserve"> me 3 </w:t>
      </w:r>
      <w:proofErr w:type="spellStart"/>
      <w:r>
        <w:rPr>
          <w:rFonts w:ascii="Arial" w:hAnsi="Arial" w:cs="Arial"/>
          <w:szCs w:val="24"/>
        </w:rPr>
        <w:t>pikë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dhe</w:t>
      </w:r>
      <w:proofErr w:type="spellEnd"/>
      <w:r>
        <w:rPr>
          <w:rFonts w:ascii="Arial" w:hAnsi="Arial" w:cs="Arial"/>
          <w:szCs w:val="24"/>
        </w:rPr>
        <w:t xml:space="preserve"> (iii) </w:t>
      </w:r>
      <w:proofErr w:type="spellStart"/>
      <w:r>
        <w:rPr>
          <w:rFonts w:ascii="Arial" w:hAnsi="Arial" w:cs="Arial"/>
          <w:szCs w:val="24"/>
        </w:rPr>
        <w:t>veprim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që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nuk</w:t>
      </w:r>
      <w:proofErr w:type="spellEnd"/>
      <w:r w:rsidRPr="008C4859">
        <w:rPr>
          <w:rFonts w:ascii="Arial" w:hAnsi="Arial" w:cs="Arial"/>
          <w:szCs w:val="24"/>
        </w:rPr>
        <w:t xml:space="preserve"> ka </w:t>
      </w:r>
      <w:proofErr w:type="spellStart"/>
      <w:r w:rsidRPr="008C4859">
        <w:rPr>
          <w:rFonts w:ascii="Arial" w:hAnsi="Arial" w:cs="Arial"/>
          <w:szCs w:val="24"/>
        </w:rPr>
        <w:t>nisur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ende</w:t>
      </w:r>
      <w:proofErr w:type="spellEnd"/>
      <w:r w:rsidRPr="008C4859">
        <w:rPr>
          <w:rFonts w:ascii="Arial" w:hAnsi="Arial" w:cs="Arial"/>
          <w:szCs w:val="24"/>
        </w:rPr>
        <w:t xml:space="preserve">, </w:t>
      </w: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këtë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rast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vlerësohet</w:t>
      </w:r>
      <w:proofErr w:type="spellEnd"/>
      <w:r w:rsidRPr="008C4859">
        <w:rPr>
          <w:rFonts w:ascii="Arial" w:hAnsi="Arial" w:cs="Arial"/>
          <w:szCs w:val="24"/>
        </w:rPr>
        <w:t xml:space="preserve"> me 0 </w:t>
      </w:r>
      <w:proofErr w:type="spellStart"/>
      <w:r w:rsidRPr="008C4859">
        <w:rPr>
          <w:rFonts w:ascii="Arial" w:hAnsi="Arial" w:cs="Arial"/>
          <w:szCs w:val="24"/>
        </w:rPr>
        <w:t>pikë</w:t>
      </w:r>
      <w:proofErr w:type="spellEnd"/>
      <w:r w:rsidRPr="008C4859">
        <w:rPr>
          <w:rFonts w:ascii="Arial" w:hAnsi="Arial" w:cs="Arial"/>
          <w:szCs w:val="24"/>
        </w:rPr>
        <w:t>.</w:t>
      </w:r>
    </w:p>
    <w:tbl>
      <w:tblPr>
        <w:tblW w:w="5560" w:type="dxa"/>
        <w:jc w:val="center"/>
        <w:tblLook w:val="04A0" w:firstRow="1" w:lastRow="0" w:firstColumn="1" w:lastColumn="0" w:noHBand="0" w:noVBand="1"/>
      </w:tblPr>
      <w:tblGrid>
        <w:gridCol w:w="4820"/>
        <w:gridCol w:w="740"/>
      </w:tblGrid>
      <w:tr w:rsidR="00287292" w:rsidRPr="00486365" w14:paraId="1E4ECA68" w14:textId="77777777" w:rsidTr="00BF1C21">
        <w:trPr>
          <w:trHeight w:val="300"/>
          <w:jc w:val="center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3557" w14:textId="77777777" w:rsidR="00287292" w:rsidRPr="0035399C" w:rsidRDefault="00287292" w:rsidP="00BF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</w:pPr>
            <w:proofErr w:type="spellStart"/>
            <w:r w:rsidRPr="00353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  <w:t>Mënyra</w:t>
            </w:r>
            <w:proofErr w:type="spellEnd"/>
            <w:r w:rsidRPr="00353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  <w:t xml:space="preserve"> e </w:t>
            </w:r>
            <w:proofErr w:type="spellStart"/>
            <w:r w:rsidRPr="00353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  <w:t>vlerësimit</w:t>
            </w:r>
            <w:proofErr w:type="spellEnd"/>
            <w:r w:rsidRPr="00353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353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  <w:t>të</w:t>
            </w:r>
            <w:proofErr w:type="spellEnd"/>
            <w:r w:rsidRPr="00353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  <w:t>aktivitetit</w:t>
            </w:r>
            <w:proofErr w:type="spellEnd"/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2E1C" w14:textId="77777777" w:rsidR="00287292" w:rsidRPr="0035399C" w:rsidRDefault="00287292" w:rsidP="00BF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</w:pPr>
            <w:proofErr w:type="spellStart"/>
            <w:r w:rsidRPr="003539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GB"/>
              </w:rPr>
              <w:t>Pikët</w:t>
            </w:r>
            <w:proofErr w:type="spellEnd"/>
          </w:p>
        </w:tc>
      </w:tr>
      <w:tr w:rsidR="00287292" w:rsidRPr="00486365" w14:paraId="7325745E" w14:textId="77777777" w:rsidTr="00BF1C21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4FB7B047" w14:textId="77777777" w:rsidR="00287292" w:rsidRPr="0035399C" w:rsidRDefault="00287292" w:rsidP="00BF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>Nëse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>aktiviteti</w:t>
            </w:r>
            <w:proofErr w:type="spellEnd"/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>është</w:t>
            </w:r>
            <w:proofErr w:type="spellEnd"/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>realizuar</w:t>
            </w:r>
            <w:proofErr w:type="spellEnd"/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>plotësisht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66"/>
            <w:noWrap/>
            <w:vAlign w:val="bottom"/>
            <w:hideMark/>
          </w:tcPr>
          <w:p w14:paraId="54F26BFC" w14:textId="77777777" w:rsidR="00287292" w:rsidRPr="0035399C" w:rsidRDefault="00287292" w:rsidP="00BF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</w:pPr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>5</w:t>
            </w:r>
          </w:p>
        </w:tc>
      </w:tr>
      <w:tr w:rsidR="00287292" w:rsidRPr="00486365" w14:paraId="27CC5BC9" w14:textId="77777777" w:rsidTr="00BF1C21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  <w:hideMark/>
          </w:tcPr>
          <w:p w14:paraId="7EEE2179" w14:textId="77777777" w:rsidR="00287292" w:rsidRPr="0035399C" w:rsidRDefault="00287292" w:rsidP="00BF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>Nëse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>aktivite</w:t>
            </w:r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>ti</w:t>
            </w:r>
            <w:proofErr w:type="spellEnd"/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>është</w:t>
            </w:r>
            <w:proofErr w:type="spellEnd"/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 xml:space="preserve"> duke u </w:t>
            </w:r>
            <w:proofErr w:type="spellStart"/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>realizuar</w:t>
            </w:r>
            <w:proofErr w:type="spellEnd"/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14:paraId="10870B62" w14:textId="77777777" w:rsidR="00287292" w:rsidRPr="0035399C" w:rsidRDefault="00287292" w:rsidP="00BF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</w:pPr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>3</w:t>
            </w:r>
          </w:p>
        </w:tc>
      </w:tr>
      <w:tr w:rsidR="00287292" w:rsidRPr="00486365" w14:paraId="7B3C74F5" w14:textId="77777777" w:rsidTr="00BF1C21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E9F5CD" w14:textId="77777777" w:rsidR="00287292" w:rsidRPr="0035399C" w:rsidRDefault="00287292" w:rsidP="00BF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>Nëse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>aktivite</w:t>
            </w:r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>ti</w:t>
            </w:r>
            <w:proofErr w:type="spellEnd"/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>nuk</w:t>
            </w:r>
            <w:proofErr w:type="spellEnd"/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>është</w:t>
            </w:r>
            <w:proofErr w:type="spellEnd"/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>nisur</w:t>
            </w:r>
            <w:proofErr w:type="spellEnd"/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 xml:space="preserve"> </w:t>
            </w:r>
            <w:proofErr w:type="spellStart"/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>ende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8793C3" w14:textId="77777777" w:rsidR="00287292" w:rsidRPr="0035399C" w:rsidRDefault="00287292" w:rsidP="00BF1C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</w:pPr>
            <w:r w:rsidRPr="003539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4"/>
                <w:lang w:eastAsia="en-GB"/>
              </w:rPr>
              <w:t>0</w:t>
            </w:r>
          </w:p>
        </w:tc>
      </w:tr>
    </w:tbl>
    <w:p w14:paraId="595FC207" w14:textId="77777777" w:rsidR="00287292" w:rsidRPr="008C4859" w:rsidRDefault="00287292" w:rsidP="00287292">
      <w:pPr>
        <w:pStyle w:val="Heading3"/>
        <w:rPr>
          <w:rFonts w:ascii="Arial" w:hAnsi="Arial" w:cs="Arial"/>
          <w:sz w:val="8"/>
          <w:szCs w:val="10"/>
        </w:rPr>
      </w:pPr>
    </w:p>
    <w:p w14:paraId="49A37D74" w14:textId="390A591F" w:rsidR="00287292" w:rsidRPr="008C4859" w:rsidRDefault="00287292" w:rsidP="00287292">
      <w:pPr>
        <w:pStyle w:val="Caption"/>
        <w:rPr>
          <w:rFonts w:ascii="Arial" w:hAnsi="Arial" w:cs="Arial"/>
          <w:b/>
          <w:sz w:val="20"/>
        </w:rPr>
      </w:pPr>
      <w:bookmarkStart w:id="20" w:name="_Toc51327579"/>
      <w:bookmarkStart w:id="21" w:name="_Toc52098659"/>
      <w:bookmarkStart w:id="22" w:name="_Toc52098698"/>
      <w:bookmarkStart w:id="23" w:name="_Toc87268466"/>
      <w:bookmarkStart w:id="24" w:name="_Toc100570669"/>
      <w:bookmarkStart w:id="25" w:name="_Toc106287371"/>
      <w:proofErr w:type="spellStart"/>
      <w:r w:rsidRPr="0042789D">
        <w:rPr>
          <w:rFonts w:ascii="Arial" w:hAnsi="Arial" w:cs="Arial"/>
          <w:sz w:val="20"/>
        </w:rPr>
        <w:t>Figura</w:t>
      </w:r>
      <w:proofErr w:type="spellEnd"/>
      <w:r w:rsidRPr="0042789D">
        <w:rPr>
          <w:rFonts w:ascii="Arial" w:hAnsi="Arial" w:cs="Arial"/>
          <w:sz w:val="20"/>
        </w:rPr>
        <w:t xml:space="preserve"> </w:t>
      </w:r>
      <w:r w:rsidR="00F57468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:</w:t>
      </w:r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Vlerësimi</w:t>
      </w:r>
      <w:proofErr w:type="spellEnd"/>
      <w:r w:rsidRPr="008C4859">
        <w:rPr>
          <w:rFonts w:ascii="Arial" w:hAnsi="Arial" w:cs="Arial"/>
          <w:sz w:val="20"/>
        </w:rPr>
        <w:t xml:space="preserve"> me </w:t>
      </w:r>
      <w:proofErr w:type="spellStart"/>
      <w:r w:rsidRPr="008C4859">
        <w:rPr>
          <w:rFonts w:ascii="Arial" w:hAnsi="Arial" w:cs="Arial"/>
          <w:sz w:val="20"/>
        </w:rPr>
        <w:t>pikë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i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aktiviteteve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të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planit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të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veprimit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të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bookmarkEnd w:id="20"/>
      <w:bookmarkEnd w:id="21"/>
      <w:bookmarkEnd w:id="22"/>
      <w:bookmarkEnd w:id="23"/>
      <w:r>
        <w:rPr>
          <w:rFonts w:ascii="Arial" w:hAnsi="Arial" w:cs="Arial"/>
          <w:sz w:val="20"/>
        </w:rPr>
        <w:t>PMMU</w:t>
      </w:r>
      <w:bookmarkEnd w:id="24"/>
      <w:bookmarkEnd w:id="25"/>
    </w:p>
    <w:p w14:paraId="2010AF19" w14:textId="77777777" w:rsidR="00287292" w:rsidRDefault="00287292" w:rsidP="00287292">
      <w:pPr>
        <w:jc w:val="both"/>
        <w:rPr>
          <w:rFonts w:ascii="Arial" w:hAnsi="Arial" w:cs="Arial"/>
          <w:szCs w:val="24"/>
        </w:rPr>
      </w:pPr>
      <w:proofErr w:type="spellStart"/>
      <w:r w:rsidRPr="00A70968">
        <w:rPr>
          <w:rFonts w:ascii="Arial" w:hAnsi="Arial" w:cs="Arial"/>
          <w:szCs w:val="24"/>
        </w:rPr>
        <w:t>Vlerësimi</w:t>
      </w:r>
      <w:proofErr w:type="spellEnd"/>
      <w:r w:rsidRPr="00A70968">
        <w:rPr>
          <w:rFonts w:ascii="Arial" w:hAnsi="Arial" w:cs="Arial"/>
          <w:szCs w:val="24"/>
        </w:rPr>
        <w:t xml:space="preserve"> me </w:t>
      </w:r>
      <w:proofErr w:type="spellStart"/>
      <w:r w:rsidRPr="00A70968">
        <w:rPr>
          <w:rFonts w:ascii="Arial" w:hAnsi="Arial" w:cs="Arial"/>
          <w:szCs w:val="24"/>
        </w:rPr>
        <w:t>pikë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i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çdo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aktiviteti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bën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mundur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vlerësimin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sasior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fillimisht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përmbushjes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së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objektivave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specifikë</w:t>
      </w:r>
      <w:proofErr w:type="spellEnd"/>
      <w:r w:rsidRPr="00A70968">
        <w:rPr>
          <w:rFonts w:ascii="Arial" w:hAnsi="Arial" w:cs="Arial"/>
          <w:szCs w:val="24"/>
        </w:rPr>
        <w:t xml:space="preserve">, </w:t>
      </w:r>
      <w:proofErr w:type="spellStart"/>
      <w:r w:rsidRPr="00A70968">
        <w:rPr>
          <w:rFonts w:ascii="Arial" w:hAnsi="Arial" w:cs="Arial"/>
          <w:szCs w:val="24"/>
        </w:rPr>
        <w:t>dhe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më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tej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planit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meqënëse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objektivat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specifikë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janë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pjesë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përbërëse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planit</w:t>
      </w:r>
      <w:proofErr w:type="spellEnd"/>
      <w:r w:rsidRPr="00A70968">
        <w:rPr>
          <w:rFonts w:ascii="Arial" w:hAnsi="Arial" w:cs="Arial"/>
          <w:szCs w:val="24"/>
        </w:rPr>
        <w:t xml:space="preserve">. </w:t>
      </w:r>
      <w:proofErr w:type="spellStart"/>
      <w:r w:rsidRPr="00A70968">
        <w:rPr>
          <w:rFonts w:ascii="Arial" w:hAnsi="Arial" w:cs="Arial"/>
          <w:szCs w:val="24"/>
        </w:rPr>
        <w:t>Në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metodologjinë</w:t>
      </w:r>
      <w:proofErr w:type="spellEnd"/>
      <w:r w:rsidRPr="00A70968">
        <w:rPr>
          <w:rFonts w:ascii="Arial" w:hAnsi="Arial" w:cs="Arial"/>
          <w:szCs w:val="24"/>
        </w:rPr>
        <w:t xml:space="preserve"> e </w:t>
      </w:r>
      <w:proofErr w:type="spellStart"/>
      <w:r w:rsidRPr="00A70968">
        <w:rPr>
          <w:rFonts w:ascii="Arial" w:hAnsi="Arial" w:cs="Arial"/>
          <w:szCs w:val="24"/>
        </w:rPr>
        <w:t>zhvilluar</w:t>
      </w:r>
      <w:proofErr w:type="spellEnd"/>
      <w:r w:rsidRPr="00A70968">
        <w:rPr>
          <w:rFonts w:ascii="Arial" w:hAnsi="Arial" w:cs="Arial"/>
          <w:szCs w:val="24"/>
        </w:rPr>
        <w:t xml:space="preserve"> me </w:t>
      </w:r>
      <w:proofErr w:type="spellStart"/>
      <w:r w:rsidRPr="00A70968">
        <w:rPr>
          <w:rFonts w:ascii="Arial" w:hAnsi="Arial" w:cs="Arial"/>
          <w:szCs w:val="24"/>
        </w:rPr>
        <w:t>grupin</w:t>
      </w:r>
      <w:proofErr w:type="spellEnd"/>
      <w:r w:rsidRPr="00A70968">
        <w:rPr>
          <w:rFonts w:ascii="Arial" w:hAnsi="Arial" w:cs="Arial"/>
          <w:szCs w:val="24"/>
        </w:rPr>
        <w:t xml:space="preserve"> e </w:t>
      </w:r>
      <w:proofErr w:type="spellStart"/>
      <w:r w:rsidRPr="00A70968">
        <w:rPr>
          <w:rFonts w:ascii="Arial" w:hAnsi="Arial" w:cs="Arial"/>
          <w:szCs w:val="24"/>
        </w:rPr>
        <w:t>punës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është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rënë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dakord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që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një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objektiv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specifik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jetë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i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plotësuar</w:t>
      </w:r>
      <w:proofErr w:type="spellEnd"/>
      <w:r w:rsidRPr="00A70968">
        <w:rPr>
          <w:rFonts w:ascii="Arial" w:hAnsi="Arial" w:cs="Arial"/>
          <w:szCs w:val="24"/>
        </w:rPr>
        <w:t xml:space="preserve"> do </w:t>
      </w:r>
      <w:proofErr w:type="spellStart"/>
      <w:r w:rsidRPr="00A70968">
        <w:rPr>
          <w:rFonts w:ascii="Arial" w:hAnsi="Arial" w:cs="Arial"/>
          <w:szCs w:val="24"/>
        </w:rPr>
        <w:t>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duhet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që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gjitha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aktivitetet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nën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atë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objektiv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jenë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zbatuara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plotësisht</w:t>
      </w:r>
      <w:proofErr w:type="spellEnd"/>
      <w:r w:rsidRPr="00A70968">
        <w:rPr>
          <w:rFonts w:ascii="Arial" w:hAnsi="Arial" w:cs="Arial"/>
          <w:szCs w:val="24"/>
        </w:rPr>
        <w:t xml:space="preserve">. </w:t>
      </w:r>
      <w:proofErr w:type="spellStart"/>
      <w:r w:rsidRPr="00A70968">
        <w:rPr>
          <w:rFonts w:ascii="Arial" w:hAnsi="Arial" w:cs="Arial"/>
          <w:szCs w:val="24"/>
        </w:rPr>
        <w:t>Në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këtë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rast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objektivi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specifik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merr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vlerën</w:t>
      </w:r>
      <w:proofErr w:type="spellEnd"/>
      <w:r w:rsidRPr="00A70968">
        <w:rPr>
          <w:rFonts w:ascii="Arial" w:hAnsi="Arial" w:cs="Arial"/>
          <w:szCs w:val="24"/>
        </w:rPr>
        <w:t xml:space="preserve"> 100%. </w:t>
      </w:r>
    </w:p>
    <w:p w14:paraId="3B1A1166" w14:textId="77777777" w:rsidR="00287292" w:rsidRPr="00A70968" w:rsidRDefault="00287292" w:rsidP="00287292">
      <w:pPr>
        <w:jc w:val="both"/>
        <w:rPr>
          <w:rFonts w:ascii="Arial" w:hAnsi="Arial" w:cs="Arial"/>
          <w:szCs w:val="24"/>
        </w:rPr>
      </w:pPr>
      <w:proofErr w:type="spellStart"/>
      <w:r w:rsidRPr="00A70968">
        <w:rPr>
          <w:rFonts w:ascii="Arial" w:hAnsi="Arial" w:cs="Arial"/>
          <w:szCs w:val="24"/>
        </w:rPr>
        <w:t>Më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tej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në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metodologji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është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vendosur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që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pesha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specifik</w:t>
      </w:r>
      <w:r>
        <w:rPr>
          <w:rFonts w:ascii="Arial" w:hAnsi="Arial" w:cs="Arial"/>
          <w:szCs w:val="24"/>
        </w:rPr>
        <w:t>e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në</w:t>
      </w:r>
      <w:proofErr w:type="spellEnd"/>
      <w:r w:rsidRPr="00A70968">
        <w:rPr>
          <w:rFonts w:ascii="Arial" w:hAnsi="Arial" w:cs="Arial"/>
          <w:szCs w:val="24"/>
        </w:rPr>
        <w:t xml:space="preserve"> % e </w:t>
      </w:r>
      <w:proofErr w:type="spellStart"/>
      <w:r w:rsidRPr="00A70968">
        <w:rPr>
          <w:rFonts w:ascii="Arial" w:hAnsi="Arial" w:cs="Arial"/>
          <w:szCs w:val="24"/>
        </w:rPr>
        <w:t>çdo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aktiviteti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përbërës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një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objektivi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specifik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jetë</w:t>
      </w:r>
      <w:proofErr w:type="spellEnd"/>
      <w:r w:rsidRPr="00A70968">
        <w:rPr>
          <w:rFonts w:ascii="Arial" w:hAnsi="Arial" w:cs="Arial"/>
          <w:szCs w:val="24"/>
        </w:rPr>
        <w:t xml:space="preserve"> e </w:t>
      </w:r>
      <w:proofErr w:type="spellStart"/>
      <w:r w:rsidRPr="00A70968">
        <w:rPr>
          <w:rFonts w:ascii="Arial" w:hAnsi="Arial" w:cs="Arial"/>
          <w:szCs w:val="24"/>
        </w:rPr>
        <w:t>njëjtë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ndërkohë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që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shuma</w:t>
      </w:r>
      <w:proofErr w:type="spellEnd"/>
      <w:r w:rsidRPr="00A70968">
        <w:rPr>
          <w:rFonts w:ascii="Arial" w:hAnsi="Arial" w:cs="Arial"/>
          <w:szCs w:val="24"/>
        </w:rPr>
        <w:t xml:space="preserve"> e </w:t>
      </w:r>
      <w:proofErr w:type="spellStart"/>
      <w:r w:rsidRPr="00A70968">
        <w:rPr>
          <w:rFonts w:ascii="Arial" w:hAnsi="Arial" w:cs="Arial"/>
          <w:szCs w:val="24"/>
        </w:rPr>
        <w:t>tyre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jetë</w:t>
      </w:r>
      <w:proofErr w:type="spellEnd"/>
      <w:r w:rsidRPr="00A70968">
        <w:rPr>
          <w:rFonts w:ascii="Arial" w:hAnsi="Arial" w:cs="Arial"/>
          <w:szCs w:val="24"/>
        </w:rPr>
        <w:t xml:space="preserve"> e </w:t>
      </w:r>
      <w:proofErr w:type="spellStart"/>
      <w:r w:rsidRPr="00A70968">
        <w:rPr>
          <w:rFonts w:ascii="Arial" w:hAnsi="Arial" w:cs="Arial"/>
          <w:szCs w:val="24"/>
        </w:rPr>
        <w:t>barabartë</w:t>
      </w:r>
      <w:proofErr w:type="spellEnd"/>
      <w:r w:rsidRPr="00A70968">
        <w:rPr>
          <w:rFonts w:ascii="Arial" w:hAnsi="Arial" w:cs="Arial"/>
          <w:szCs w:val="24"/>
        </w:rPr>
        <w:t xml:space="preserve"> me 100%. </w:t>
      </w:r>
      <w:proofErr w:type="spellStart"/>
      <w:r w:rsidRPr="00A70968">
        <w:rPr>
          <w:rFonts w:ascii="Arial" w:hAnsi="Arial" w:cs="Arial"/>
          <w:szCs w:val="24"/>
        </w:rPr>
        <w:t>Pra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është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paraparë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që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rëndësia</w:t>
      </w:r>
      <w:proofErr w:type="spellEnd"/>
      <w:r w:rsidRPr="00A70968">
        <w:rPr>
          <w:rFonts w:ascii="Arial" w:hAnsi="Arial" w:cs="Arial"/>
          <w:szCs w:val="24"/>
        </w:rPr>
        <w:t xml:space="preserve"> e </w:t>
      </w:r>
      <w:proofErr w:type="spellStart"/>
      <w:r w:rsidRPr="00A70968">
        <w:rPr>
          <w:rFonts w:ascii="Arial" w:hAnsi="Arial" w:cs="Arial"/>
          <w:szCs w:val="24"/>
        </w:rPr>
        <w:t>çdo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aktiviteti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jetë</w:t>
      </w:r>
      <w:proofErr w:type="spellEnd"/>
      <w:r w:rsidRPr="00A70968">
        <w:rPr>
          <w:rFonts w:ascii="Arial" w:hAnsi="Arial" w:cs="Arial"/>
          <w:szCs w:val="24"/>
        </w:rPr>
        <w:t xml:space="preserve"> e </w:t>
      </w:r>
      <w:proofErr w:type="spellStart"/>
      <w:r w:rsidRPr="00A70968">
        <w:rPr>
          <w:rFonts w:ascii="Arial" w:hAnsi="Arial" w:cs="Arial"/>
          <w:szCs w:val="24"/>
        </w:rPr>
        <w:t>njëjtë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në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përmbushjen</w:t>
      </w:r>
      <w:proofErr w:type="spellEnd"/>
      <w:r w:rsidRPr="00A70968">
        <w:rPr>
          <w:rFonts w:ascii="Arial" w:hAnsi="Arial" w:cs="Arial"/>
          <w:szCs w:val="24"/>
        </w:rPr>
        <w:t xml:space="preserve"> e </w:t>
      </w:r>
      <w:proofErr w:type="spellStart"/>
      <w:r w:rsidRPr="00A70968">
        <w:rPr>
          <w:rFonts w:ascii="Arial" w:hAnsi="Arial" w:cs="Arial"/>
          <w:szCs w:val="24"/>
        </w:rPr>
        <w:t>objektivit</w:t>
      </w:r>
      <w:proofErr w:type="spellEnd"/>
      <w:r w:rsidRPr="00A70968">
        <w:rPr>
          <w:rFonts w:ascii="Arial" w:hAnsi="Arial" w:cs="Arial"/>
          <w:szCs w:val="24"/>
        </w:rPr>
        <w:t xml:space="preserve">. </w:t>
      </w:r>
      <w:proofErr w:type="spellStart"/>
      <w:r w:rsidRPr="00A70968">
        <w:rPr>
          <w:rFonts w:ascii="Arial" w:hAnsi="Arial" w:cs="Arial"/>
          <w:szCs w:val="24"/>
        </w:rPr>
        <w:t>Në</w:t>
      </w:r>
      <w:proofErr w:type="spellEnd"/>
      <w:r w:rsidRPr="00A70968">
        <w:rPr>
          <w:rFonts w:ascii="Arial" w:hAnsi="Arial" w:cs="Arial"/>
          <w:szCs w:val="24"/>
        </w:rPr>
        <w:t xml:space="preserve"> po </w:t>
      </w:r>
      <w:proofErr w:type="spellStart"/>
      <w:r w:rsidRPr="00A70968">
        <w:rPr>
          <w:rFonts w:ascii="Arial" w:hAnsi="Arial" w:cs="Arial"/>
          <w:szCs w:val="24"/>
        </w:rPr>
        <w:t>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njëjtën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mënyrë</w:t>
      </w:r>
      <w:proofErr w:type="spellEnd"/>
      <w:r w:rsidRPr="00A70968">
        <w:rPr>
          <w:rFonts w:ascii="Arial" w:hAnsi="Arial" w:cs="Arial"/>
          <w:szCs w:val="24"/>
        </w:rPr>
        <w:t xml:space="preserve">, </w:t>
      </w:r>
      <w:proofErr w:type="spellStart"/>
      <w:r w:rsidRPr="00A70968">
        <w:rPr>
          <w:rFonts w:ascii="Arial" w:hAnsi="Arial" w:cs="Arial"/>
          <w:szCs w:val="24"/>
        </w:rPr>
        <w:t>edhe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pesha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specifike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në</w:t>
      </w:r>
      <w:proofErr w:type="spellEnd"/>
      <w:r w:rsidRPr="00A70968">
        <w:rPr>
          <w:rFonts w:ascii="Arial" w:hAnsi="Arial" w:cs="Arial"/>
          <w:szCs w:val="24"/>
        </w:rPr>
        <w:t xml:space="preserve"> % e </w:t>
      </w:r>
      <w:proofErr w:type="spellStart"/>
      <w:r w:rsidRPr="00A70968">
        <w:rPr>
          <w:rFonts w:ascii="Arial" w:hAnsi="Arial" w:cs="Arial"/>
          <w:szCs w:val="24"/>
        </w:rPr>
        <w:t>çdo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objektivi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specifik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për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përmbushur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planin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është</w:t>
      </w:r>
      <w:proofErr w:type="spellEnd"/>
      <w:r w:rsidRPr="00A70968">
        <w:rPr>
          <w:rFonts w:ascii="Arial" w:hAnsi="Arial" w:cs="Arial"/>
          <w:szCs w:val="24"/>
        </w:rPr>
        <w:t xml:space="preserve"> e </w:t>
      </w:r>
      <w:proofErr w:type="spellStart"/>
      <w:r w:rsidRPr="00A70968">
        <w:rPr>
          <w:rFonts w:ascii="Arial" w:hAnsi="Arial" w:cs="Arial"/>
          <w:szCs w:val="24"/>
        </w:rPr>
        <w:t>njëjtë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për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çdo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 w:rsidRPr="00A70968">
        <w:rPr>
          <w:rFonts w:ascii="Arial" w:hAnsi="Arial" w:cs="Arial"/>
          <w:szCs w:val="24"/>
        </w:rPr>
        <w:t>objektiv</w:t>
      </w:r>
      <w:proofErr w:type="spellEnd"/>
      <w:r w:rsidRPr="00A7096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specifik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Konkretisht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planin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veprimit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bashkisë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Librazhd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meqënëse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pesë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objektiva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pesha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specifike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secilit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tyre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realizimin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planit</w:t>
      </w:r>
      <w:proofErr w:type="spellEnd"/>
      <w:r>
        <w:rPr>
          <w:rFonts w:ascii="Arial" w:hAnsi="Arial" w:cs="Arial"/>
          <w:szCs w:val="24"/>
        </w:rPr>
        <w:t xml:space="preserve"> total </w:t>
      </w:r>
      <w:proofErr w:type="spellStart"/>
      <w:r>
        <w:rPr>
          <w:rFonts w:ascii="Arial" w:hAnsi="Arial" w:cs="Arial"/>
          <w:szCs w:val="24"/>
        </w:rPr>
        <w:t>është</w:t>
      </w:r>
      <w:proofErr w:type="spellEnd"/>
      <w:r>
        <w:rPr>
          <w:rFonts w:ascii="Arial" w:hAnsi="Arial" w:cs="Arial"/>
          <w:szCs w:val="24"/>
        </w:rPr>
        <w:t xml:space="preserve"> 20%.</w:t>
      </w:r>
    </w:p>
    <w:p w14:paraId="721A3C2F" w14:textId="77777777" w:rsidR="00287292" w:rsidRPr="008C4859" w:rsidRDefault="00287292" w:rsidP="00287292">
      <w:pPr>
        <w:jc w:val="both"/>
        <w:rPr>
          <w:rFonts w:ascii="Arial" w:hAnsi="Arial" w:cs="Arial"/>
          <w:szCs w:val="24"/>
        </w:rPr>
      </w:pP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figurën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mëposhtme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paraqitet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rasti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vlerësimit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zbatimit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planit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Bashkisë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Librazhdit</w:t>
      </w:r>
      <w:proofErr w:type="spellEnd"/>
      <w:r w:rsidRPr="008C4859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deri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fund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vitit</w:t>
      </w:r>
      <w:proofErr w:type="spellEnd"/>
      <w:r>
        <w:rPr>
          <w:rFonts w:ascii="Arial" w:hAnsi="Arial" w:cs="Arial"/>
          <w:szCs w:val="24"/>
        </w:rPr>
        <w:t xml:space="preserve"> 2021</w:t>
      </w:r>
      <w:r w:rsidRPr="008C4859">
        <w:rPr>
          <w:rFonts w:ascii="Arial" w:hAnsi="Arial" w:cs="Arial"/>
          <w:szCs w:val="24"/>
        </w:rPr>
        <w:t xml:space="preserve">, </w:t>
      </w:r>
      <w:proofErr w:type="spellStart"/>
      <w:r w:rsidRPr="008C4859">
        <w:rPr>
          <w:rFonts w:ascii="Arial" w:hAnsi="Arial" w:cs="Arial"/>
          <w:szCs w:val="24"/>
        </w:rPr>
        <w:t>ku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siç</w:t>
      </w:r>
      <w:proofErr w:type="spellEnd"/>
      <w:r>
        <w:rPr>
          <w:rFonts w:ascii="Arial" w:hAnsi="Arial" w:cs="Arial"/>
          <w:szCs w:val="24"/>
        </w:rPr>
        <w:t xml:space="preserve"> do ta </w:t>
      </w:r>
      <w:proofErr w:type="spellStart"/>
      <w:r>
        <w:rPr>
          <w:rFonts w:ascii="Arial" w:hAnsi="Arial" w:cs="Arial"/>
          <w:szCs w:val="24"/>
        </w:rPr>
        <w:t>shohim</w:t>
      </w:r>
      <w:proofErr w:type="spellEnd"/>
      <w:r>
        <w:rPr>
          <w:rFonts w:ascii="Arial" w:hAnsi="Arial" w:cs="Arial"/>
          <w:szCs w:val="24"/>
        </w:rPr>
        <w:t xml:space="preserve">, ai </w:t>
      </w:r>
      <w:proofErr w:type="spellStart"/>
      <w:r>
        <w:rPr>
          <w:rFonts w:ascii="Arial" w:hAnsi="Arial" w:cs="Arial"/>
          <w:szCs w:val="24"/>
        </w:rPr>
        <w:t>rezulton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jetë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zbatuar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masën</w:t>
      </w:r>
      <w:proofErr w:type="spellEnd"/>
      <w:r>
        <w:rPr>
          <w:rFonts w:ascii="Arial" w:hAnsi="Arial" w:cs="Arial"/>
          <w:szCs w:val="24"/>
        </w:rPr>
        <w:t xml:space="preserve"> 76</w:t>
      </w:r>
      <w:r w:rsidRPr="008C4859">
        <w:rPr>
          <w:rFonts w:ascii="Arial" w:hAnsi="Arial" w:cs="Arial"/>
          <w:szCs w:val="24"/>
        </w:rPr>
        <w:t>%</w:t>
      </w:r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siç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tregohet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grafikun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poshtë</w:t>
      </w:r>
      <w:proofErr w:type="spellEnd"/>
      <w:r>
        <w:rPr>
          <w:rFonts w:ascii="Arial" w:hAnsi="Arial" w:cs="Arial"/>
          <w:szCs w:val="24"/>
        </w:rPr>
        <w:t>:</w:t>
      </w:r>
    </w:p>
    <w:p w14:paraId="7383D7E0" w14:textId="77777777" w:rsidR="00287292" w:rsidRDefault="00287292" w:rsidP="00287292">
      <w:pPr>
        <w:jc w:val="both"/>
        <w:rPr>
          <w:rFonts w:ascii="Arial" w:hAnsi="Arial" w:cs="Arial"/>
          <w:szCs w:val="24"/>
        </w:rPr>
      </w:pPr>
    </w:p>
    <w:p w14:paraId="23FD8F82" w14:textId="77777777" w:rsidR="00287292" w:rsidRPr="008C4859" w:rsidRDefault="00287292" w:rsidP="0028729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lastRenderedPageBreak/>
        <w:drawing>
          <wp:inline distT="0" distB="0" distL="0" distR="0" wp14:anchorId="63E890DE" wp14:editId="099C64F0">
            <wp:extent cx="3130448" cy="665181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82" t="-2149" r="27524" b="1"/>
                    <a:stretch/>
                  </pic:blipFill>
                  <pic:spPr bwMode="auto">
                    <a:xfrm>
                      <a:off x="0" y="0"/>
                      <a:ext cx="3148081" cy="66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772DB1" w14:textId="5E6B0BFC" w:rsidR="00287292" w:rsidRPr="008C4859" w:rsidRDefault="00287292" w:rsidP="00287292">
      <w:pPr>
        <w:pStyle w:val="Caption"/>
        <w:rPr>
          <w:rFonts w:ascii="Arial" w:hAnsi="Arial" w:cs="Arial"/>
          <w:b/>
          <w:sz w:val="20"/>
        </w:rPr>
      </w:pPr>
      <w:bookmarkStart w:id="26" w:name="_Toc51327580"/>
      <w:bookmarkStart w:id="27" w:name="_Toc52098660"/>
      <w:bookmarkStart w:id="28" w:name="_Toc52098699"/>
      <w:bookmarkStart w:id="29" w:name="_Toc87268467"/>
      <w:bookmarkStart w:id="30" w:name="_Toc100570670"/>
      <w:bookmarkStart w:id="31" w:name="_Toc106287372"/>
      <w:proofErr w:type="spellStart"/>
      <w:r w:rsidRPr="0042789D">
        <w:rPr>
          <w:rFonts w:ascii="Arial" w:hAnsi="Arial" w:cs="Arial"/>
          <w:sz w:val="20"/>
        </w:rPr>
        <w:t>Figur</w:t>
      </w:r>
      <w:r>
        <w:rPr>
          <w:rFonts w:ascii="Arial" w:hAnsi="Arial" w:cs="Arial"/>
          <w:sz w:val="20"/>
        </w:rPr>
        <w:t>a</w:t>
      </w:r>
      <w:proofErr w:type="spellEnd"/>
      <w:r w:rsidRPr="0042789D">
        <w:rPr>
          <w:rFonts w:ascii="Arial" w:hAnsi="Arial" w:cs="Arial"/>
          <w:sz w:val="20"/>
        </w:rPr>
        <w:t xml:space="preserve"> </w:t>
      </w:r>
      <w:r w:rsidR="00F57468">
        <w:rPr>
          <w:rFonts w:ascii="Arial" w:hAnsi="Arial" w:cs="Arial"/>
          <w:sz w:val="20"/>
        </w:rPr>
        <w:t>4</w:t>
      </w:r>
      <w:r w:rsidRPr="008C4859">
        <w:rPr>
          <w:rFonts w:ascii="Arial" w:hAnsi="Arial" w:cs="Arial"/>
          <w:sz w:val="20"/>
        </w:rPr>
        <w:t xml:space="preserve">: </w:t>
      </w:r>
      <w:proofErr w:type="spellStart"/>
      <w:r w:rsidRPr="008C4859">
        <w:rPr>
          <w:rFonts w:ascii="Arial" w:hAnsi="Arial" w:cs="Arial"/>
          <w:sz w:val="20"/>
        </w:rPr>
        <w:t>Pesha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specif</w:t>
      </w:r>
      <w:r>
        <w:rPr>
          <w:rFonts w:ascii="Arial" w:hAnsi="Arial" w:cs="Arial"/>
          <w:sz w:val="20"/>
        </w:rPr>
        <w:t>ike</w:t>
      </w:r>
      <w:proofErr w:type="spellEnd"/>
      <w:r>
        <w:rPr>
          <w:rFonts w:ascii="Arial" w:hAnsi="Arial" w:cs="Arial"/>
          <w:sz w:val="20"/>
        </w:rPr>
        <w:t xml:space="preserve"> e </w:t>
      </w:r>
      <w:proofErr w:type="spellStart"/>
      <w:r>
        <w:rPr>
          <w:rFonts w:ascii="Arial" w:hAnsi="Arial" w:cs="Arial"/>
          <w:sz w:val="20"/>
        </w:rPr>
        <w:t>çdo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objektivi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në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përmbushjen</w:t>
      </w:r>
      <w:proofErr w:type="spellEnd"/>
      <w:r w:rsidRPr="008C4859">
        <w:rPr>
          <w:rFonts w:ascii="Arial" w:hAnsi="Arial" w:cs="Arial"/>
          <w:sz w:val="20"/>
        </w:rPr>
        <w:t xml:space="preserve"> e </w:t>
      </w:r>
      <w:r>
        <w:rPr>
          <w:rFonts w:ascii="Arial" w:hAnsi="Arial" w:cs="Arial"/>
          <w:sz w:val="20"/>
        </w:rPr>
        <w:t>PMMU</w:t>
      </w:r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për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Bashkinë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Librazhd</w:t>
      </w:r>
      <w:bookmarkEnd w:id="26"/>
      <w:bookmarkEnd w:id="27"/>
      <w:bookmarkEnd w:id="28"/>
      <w:bookmarkEnd w:id="29"/>
      <w:bookmarkEnd w:id="30"/>
      <w:bookmarkEnd w:id="31"/>
      <w:proofErr w:type="spellEnd"/>
    </w:p>
    <w:p w14:paraId="46E3A48F" w14:textId="77777777" w:rsidR="00287292" w:rsidRDefault="00287292" w:rsidP="00287292">
      <w:pPr>
        <w:jc w:val="both"/>
        <w:rPr>
          <w:rFonts w:ascii="Arial" w:hAnsi="Arial" w:cs="Arial"/>
          <w:szCs w:val="24"/>
        </w:rPr>
      </w:pP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këtë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mënyrë</w:t>
      </w:r>
      <w:proofErr w:type="spellEnd"/>
      <w:r>
        <w:rPr>
          <w:rFonts w:ascii="Arial" w:hAnsi="Arial" w:cs="Arial"/>
          <w:szCs w:val="24"/>
        </w:rPr>
        <w:t>,</w:t>
      </w:r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ë</w:t>
      </w:r>
      <w:r w:rsidRPr="008C4859">
        <w:rPr>
          <w:rFonts w:ascii="Arial" w:hAnsi="Arial" w:cs="Arial"/>
          <w:szCs w:val="24"/>
        </w:rPr>
        <w:t>rfaq</w:t>
      </w:r>
      <w:r>
        <w:rPr>
          <w:rFonts w:ascii="Arial" w:hAnsi="Arial" w:cs="Arial"/>
          <w:szCs w:val="24"/>
        </w:rPr>
        <w:t>ë</w:t>
      </w:r>
      <w:r w:rsidRPr="008C4859">
        <w:rPr>
          <w:rFonts w:ascii="Arial" w:hAnsi="Arial" w:cs="Arial"/>
          <w:szCs w:val="24"/>
        </w:rPr>
        <w:t>suesit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bashkis</w:t>
      </w:r>
      <w:r>
        <w:rPr>
          <w:rFonts w:ascii="Arial" w:hAnsi="Arial" w:cs="Arial"/>
          <w:szCs w:val="24"/>
        </w:rPr>
        <w:t>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Librazhd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bashku</w:t>
      </w:r>
      <w:proofErr w:type="spellEnd"/>
      <w:r>
        <w:rPr>
          <w:rFonts w:ascii="Arial" w:hAnsi="Arial" w:cs="Arial"/>
          <w:szCs w:val="24"/>
        </w:rPr>
        <w:t xml:space="preserve"> me RFP e </w:t>
      </w:r>
      <w:proofErr w:type="spellStart"/>
      <w:r>
        <w:rPr>
          <w:rFonts w:ascii="Arial" w:hAnsi="Arial" w:cs="Arial"/>
          <w:szCs w:val="24"/>
        </w:rPr>
        <w:t>Qarkut</w:t>
      </w:r>
      <w:proofErr w:type="spellEnd"/>
      <w:r>
        <w:rPr>
          <w:rFonts w:ascii="Arial" w:hAnsi="Arial" w:cs="Arial"/>
          <w:szCs w:val="24"/>
        </w:rPr>
        <w:t xml:space="preserve"> Elbasan</w:t>
      </w:r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ka</w:t>
      </w:r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analizuar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çdo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aktivitet</w:t>
      </w:r>
      <w:proofErr w:type="spellEnd"/>
      <w:r w:rsidRPr="008C4859">
        <w:rPr>
          <w:rFonts w:ascii="Arial" w:hAnsi="Arial" w:cs="Arial"/>
          <w:szCs w:val="24"/>
        </w:rPr>
        <w:t xml:space="preserve"> duke </w:t>
      </w:r>
      <w:proofErr w:type="spellStart"/>
      <w:r w:rsidRPr="008C4859">
        <w:rPr>
          <w:rFonts w:ascii="Arial" w:hAnsi="Arial" w:cs="Arial"/>
          <w:szCs w:val="24"/>
        </w:rPr>
        <w:t>vlerësuar</w:t>
      </w:r>
      <w:proofErr w:type="spellEnd"/>
      <w:r w:rsidRPr="008C4859">
        <w:rPr>
          <w:rFonts w:ascii="Arial" w:hAnsi="Arial" w:cs="Arial"/>
          <w:szCs w:val="24"/>
        </w:rPr>
        <w:t xml:space="preserve"> me </w:t>
      </w:r>
      <w:proofErr w:type="spellStart"/>
      <w:r w:rsidRPr="008C4859">
        <w:rPr>
          <w:rFonts w:ascii="Arial" w:hAnsi="Arial" w:cs="Arial"/>
          <w:szCs w:val="24"/>
        </w:rPr>
        <w:t>pikë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përkatësi</w:t>
      </w:r>
      <w:r>
        <w:rPr>
          <w:rFonts w:ascii="Arial" w:hAnsi="Arial" w:cs="Arial"/>
          <w:szCs w:val="24"/>
        </w:rPr>
        <w:t>sht</w:t>
      </w:r>
      <w:proofErr w:type="spellEnd"/>
      <w:r>
        <w:rPr>
          <w:rFonts w:ascii="Arial" w:hAnsi="Arial" w:cs="Arial"/>
          <w:szCs w:val="24"/>
        </w:rPr>
        <w:t xml:space="preserve"> me 0, 3 </w:t>
      </w:r>
      <w:proofErr w:type="spellStart"/>
      <w:r>
        <w:rPr>
          <w:rFonts w:ascii="Arial" w:hAnsi="Arial" w:cs="Arial"/>
          <w:szCs w:val="24"/>
        </w:rPr>
        <w:t>dhe</w:t>
      </w:r>
      <w:proofErr w:type="spellEnd"/>
      <w:r>
        <w:rPr>
          <w:rFonts w:ascii="Arial" w:hAnsi="Arial" w:cs="Arial"/>
          <w:szCs w:val="24"/>
        </w:rPr>
        <w:t xml:space="preserve"> 5, </w:t>
      </w:r>
      <w:proofErr w:type="spellStart"/>
      <w:r>
        <w:rPr>
          <w:rFonts w:ascii="Arial" w:hAnsi="Arial" w:cs="Arial"/>
          <w:szCs w:val="24"/>
        </w:rPr>
        <w:t>nëse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aktiviteti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nuk</w:t>
      </w:r>
      <w:proofErr w:type="spellEnd"/>
      <w:r w:rsidRPr="008C4859">
        <w:rPr>
          <w:rFonts w:ascii="Arial" w:hAnsi="Arial" w:cs="Arial"/>
          <w:szCs w:val="24"/>
        </w:rPr>
        <w:t xml:space="preserve"> ka </w:t>
      </w:r>
      <w:proofErr w:type="spellStart"/>
      <w:r w:rsidRPr="008C4859">
        <w:rPr>
          <w:rFonts w:ascii="Arial" w:hAnsi="Arial" w:cs="Arial"/>
          <w:szCs w:val="24"/>
        </w:rPr>
        <w:t>nisur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ende</w:t>
      </w:r>
      <w:proofErr w:type="spellEnd"/>
      <w:r w:rsidRPr="008C4859">
        <w:rPr>
          <w:rFonts w:ascii="Arial" w:hAnsi="Arial" w:cs="Arial"/>
          <w:szCs w:val="24"/>
        </w:rPr>
        <w:t xml:space="preserve">, ka </w:t>
      </w:r>
      <w:proofErr w:type="spellStart"/>
      <w:r w:rsidRPr="008C4859">
        <w:rPr>
          <w:rFonts w:ascii="Arial" w:hAnsi="Arial" w:cs="Arial"/>
          <w:szCs w:val="24"/>
        </w:rPr>
        <w:t>nisur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por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s’ka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përfunduar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dhe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është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realizuar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plotësisht</w:t>
      </w:r>
      <w:proofErr w:type="spellEnd"/>
      <w:r w:rsidRPr="008C4859">
        <w:rPr>
          <w:rFonts w:ascii="Arial" w:hAnsi="Arial" w:cs="Arial"/>
          <w:szCs w:val="24"/>
        </w:rPr>
        <w:t xml:space="preserve">. </w:t>
      </w:r>
      <w:proofErr w:type="spellStart"/>
      <w:r w:rsidRPr="008C4859">
        <w:rPr>
          <w:rFonts w:ascii="Arial" w:hAnsi="Arial" w:cs="Arial"/>
          <w:szCs w:val="24"/>
        </w:rPr>
        <w:t>Më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tej</w:t>
      </w:r>
      <w:proofErr w:type="spellEnd"/>
      <w:r>
        <w:rPr>
          <w:rFonts w:ascii="Arial" w:hAnsi="Arial" w:cs="Arial"/>
          <w:szCs w:val="24"/>
        </w:rPr>
        <w:t>,</w:t>
      </w:r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përqindje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sipas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rregullit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mësipërm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është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logaritur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përmbushja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objektivave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dhe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së</w:t>
      </w:r>
      <w:proofErr w:type="spellEnd"/>
      <w:r w:rsidRPr="008C4859">
        <w:rPr>
          <w:rFonts w:ascii="Arial" w:hAnsi="Arial" w:cs="Arial"/>
          <w:szCs w:val="24"/>
        </w:rPr>
        <w:t xml:space="preserve"> fundi </w:t>
      </w:r>
      <w:proofErr w:type="spellStart"/>
      <w:r w:rsidRPr="008C4859">
        <w:rPr>
          <w:rFonts w:ascii="Arial" w:hAnsi="Arial" w:cs="Arial"/>
          <w:szCs w:val="24"/>
        </w:rPr>
        <w:t>përmbushja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r>
        <w:rPr>
          <w:rFonts w:ascii="Arial" w:hAnsi="Arial" w:cs="Arial"/>
          <w:szCs w:val="24"/>
        </w:rPr>
        <w:t>PMMU</w:t>
      </w:r>
      <w:r w:rsidRPr="008C4859">
        <w:rPr>
          <w:rFonts w:ascii="Arial" w:hAnsi="Arial" w:cs="Arial"/>
          <w:szCs w:val="24"/>
        </w:rPr>
        <w:t>.</w:t>
      </w:r>
    </w:p>
    <w:p w14:paraId="3B4FD8FD" w14:textId="262CD9B1" w:rsidR="00287292" w:rsidRPr="006C54CB" w:rsidRDefault="00287292" w:rsidP="00287292">
      <w:pPr>
        <w:jc w:val="both"/>
        <w:rPr>
          <w:rFonts w:ascii="Arial" w:hAnsi="Arial" w:cs="Arial"/>
          <w:szCs w:val="24"/>
        </w:rPr>
      </w:pPr>
      <w:bookmarkStart w:id="32" w:name="_Hlk93056670"/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kapitujt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poshtë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secili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objektivave</w:t>
      </w:r>
      <w:proofErr w:type="spellEnd"/>
      <w:r>
        <w:rPr>
          <w:rFonts w:ascii="Arial" w:hAnsi="Arial" w:cs="Arial"/>
          <w:szCs w:val="24"/>
        </w:rPr>
        <w:t xml:space="preserve"> do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shqyrtohet</w:t>
      </w:r>
      <w:proofErr w:type="spellEnd"/>
      <w:r>
        <w:rPr>
          <w:rFonts w:ascii="Arial" w:hAnsi="Arial" w:cs="Arial"/>
          <w:szCs w:val="24"/>
        </w:rPr>
        <w:t xml:space="preserve"> me </w:t>
      </w:r>
      <w:proofErr w:type="spellStart"/>
      <w:r>
        <w:rPr>
          <w:rFonts w:ascii="Arial" w:hAnsi="Arial" w:cs="Arial"/>
          <w:szCs w:val="24"/>
        </w:rPr>
        <w:t>kujdes</w:t>
      </w:r>
      <w:bookmarkEnd w:id="32"/>
      <w:proofErr w:type="spellEnd"/>
      <w:r>
        <w:rPr>
          <w:rFonts w:ascii="Arial" w:hAnsi="Arial" w:cs="Arial"/>
          <w:szCs w:val="24"/>
        </w:rPr>
        <w:t>.</w:t>
      </w:r>
    </w:p>
    <w:p w14:paraId="667AAE42" w14:textId="77777777" w:rsidR="00A6172E" w:rsidRPr="00A6172E" w:rsidRDefault="00A6172E" w:rsidP="00A6172E">
      <w:pPr>
        <w:pStyle w:val="Heading3"/>
        <w:numPr>
          <w:ilvl w:val="2"/>
          <w:numId w:val="1"/>
        </w:numPr>
        <w:spacing w:after="240"/>
        <w:ind w:left="720" w:hanging="720"/>
        <w:rPr>
          <w:rFonts w:ascii="Arial" w:hAnsi="Arial" w:cs="Arial"/>
          <w:color w:val="948A54" w:themeColor="background2" w:themeShade="80"/>
          <w:sz w:val="20"/>
          <w:szCs w:val="18"/>
        </w:rPr>
      </w:pPr>
      <w:bookmarkStart w:id="33" w:name="_Toc87212565"/>
      <w:bookmarkStart w:id="34" w:name="_Toc88564390"/>
      <w:bookmarkStart w:id="35" w:name="_Toc88564438"/>
      <w:bookmarkStart w:id="36" w:name="_Toc102983832"/>
      <w:bookmarkStart w:id="37" w:name="_Toc106287356"/>
      <w:proofErr w:type="spellStart"/>
      <w:r w:rsidRPr="00A6172E">
        <w:rPr>
          <w:rFonts w:ascii="Arial" w:hAnsi="Arial" w:cs="Arial"/>
          <w:color w:val="948A54" w:themeColor="background2" w:themeShade="80"/>
          <w:sz w:val="20"/>
          <w:szCs w:val="18"/>
        </w:rPr>
        <w:lastRenderedPageBreak/>
        <w:t>Rezultatet</w:t>
      </w:r>
      <w:proofErr w:type="spellEnd"/>
      <w:r w:rsidRPr="00A6172E">
        <w:rPr>
          <w:rFonts w:ascii="Arial" w:hAnsi="Arial" w:cs="Arial"/>
          <w:color w:val="948A54" w:themeColor="background2" w:themeShade="80"/>
          <w:sz w:val="20"/>
          <w:szCs w:val="18"/>
        </w:rPr>
        <w:t xml:space="preserve"> e </w:t>
      </w:r>
      <w:proofErr w:type="spellStart"/>
      <w:r w:rsidRPr="00A6172E">
        <w:rPr>
          <w:rFonts w:ascii="Arial" w:hAnsi="Arial" w:cs="Arial"/>
          <w:color w:val="948A54" w:themeColor="background2" w:themeShade="80"/>
          <w:sz w:val="20"/>
          <w:szCs w:val="18"/>
        </w:rPr>
        <w:t>monitorimit</w:t>
      </w:r>
      <w:proofErr w:type="spellEnd"/>
      <w:r w:rsidRPr="00A6172E">
        <w:rPr>
          <w:rFonts w:ascii="Arial" w:hAnsi="Arial" w:cs="Arial"/>
          <w:color w:val="948A54" w:themeColor="background2" w:themeShade="80"/>
          <w:sz w:val="20"/>
          <w:szCs w:val="18"/>
        </w:rPr>
        <w:t xml:space="preserve"> </w:t>
      </w:r>
      <w:proofErr w:type="spellStart"/>
      <w:r w:rsidRPr="00A6172E">
        <w:rPr>
          <w:rFonts w:ascii="Arial" w:hAnsi="Arial" w:cs="Arial"/>
          <w:color w:val="948A54" w:themeColor="background2" w:themeShade="80"/>
          <w:sz w:val="20"/>
          <w:szCs w:val="18"/>
        </w:rPr>
        <w:t>të</w:t>
      </w:r>
      <w:proofErr w:type="spellEnd"/>
      <w:r w:rsidRPr="00A6172E">
        <w:rPr>
          <w:rFonts w:ascii="Arial" w:hAnsi="Arial" w:cs="Arial"/>
          <w:color w:val="948A54" w:themeColor="background2" w:themeShade="80"/>
          <w:sz w:val="20"/>
          <w:szCs w:val="18"/>
        </w:rPr>
        <w:t xml:space="preserve"> </w:t>
      </w:r>
      <w:proofErr w:type="spellStart"/>
      <w:r w:rsidRPr="00A6172E">
        <w:rPr>
          <w:rFonts w:ascii="Arial" w:hAnsi="Arial" w:cs="Arial"/>
          <w:color w:val="948A54" w:themeColor="background2" w:themeShade="80"/>
          <w:sz w:val="20"/>
          <w:szCs w:val="18"/>
        </w:rPr>
        <w:t>shkallës</w:t>
      </w:r>
      <w:proofErr w:type="spellEnd"/>
      <w:r w:rsidRPr="00A6172E">
        <w:rPr>
          <w:rFonts w:ascii="Arial" w:hAnsi="Arial" w:cs="Arial"/>
          <w:color w:val="948A54" w:themeColor="background2" w:themeShade="80"/>
          <w:sz w:val="20"/>
          <w:szCs w:val="18"/>
        </w:rPr>
        <w:t xml:space="preserve"> </w:t>
      </w:r>
      <w:proofErr w:type="spellStart"/>
      <w:r w:rsidRPr="00A6172E">
        <w:rPr>
          <w:rFonts w:ascii="Arial" w:hAnsi="Arial" w:cs="Arial"/>
          <w:color w:val="948A54" w:themeColor="background2" w:themeShade="80"/>
          <w:sz w:val="20"/>
          <w:szCs w:val="18"/>
        </w:rPr>
        <w:t>së</w:t>
      </w:r>
      <w:proofErr w:type="spellEnd"/>
      <w:r w:rsidRPr="00A6172E">
        <w:rPr>
          <w:rFonts w:ascii="Arial" w:hAnsi="Arial" w:cs="Arial"/>
          <w:color w:val="948A54" w:themeColor="background2" w:themeShade="80"/>
          <w:sz w:val="20"/>
          <w:szCs w:val="18"/>
        </w:rPr>
        <w:t xml:space="preserve"> </w:t>
      </w:r>
      <w:proofErr w:type="spellStart"/>
      <w:r w:rsidRPr="00A6172E">
        <w:rPr>
          <w:rFonts w:ascii="Arial" w:hAnsi="Arial" w:cs="Arial"/>
          <w:color w:val="948A54" w:themeColor="background2" w:themeShade="80"/>
          <w:sz w:val="20"/>
          <w:szCs w:val="18"/>
        </w:rPr>
        <w:t>zbatimit</w:t>
      </w:r>
      <w:proofErr w:type="spellEnd"/>
      <w:r w:rsidRPr="00A6172E">
        <w:rPr>
          <w:rFonts w:ascii="Arial" w:hAnsi="Arial" w:cs="Arial"/>
          <w:color w:val="948A54" w:themeColor="background2" w:themeShade="80"/>
          <w:sz w:val="20"/>
          <w:szCs w:val="18"/>
        </w:rPr>
        <w:t xml:space="preserve"> </w:t>
      </w:r>
      <w:proofErr w:type="spellStart"/>
      <w:r w:rsidRPr="00A6172E">
        <w:rPr>
          <w:rFonts w:ascii="Arial" w:hAnsi="Arial" w:cs="Arial"/>
          <w:color w:val="948A54" w:themeColor="background2" w:themeShade="80"/>
          <w:sz w:val="20"/>
          <w:szCs w:val="18"/>
        </w:rPr>
        <w:t>të</w:t>
      </w:r>
      <w:proofErr w:type="spellEnd"/>
      <w:r w:rsidRPr="00A6172E">
        <w:rPr>
          <w:rFonts w:ascii="Arial" w:hAnsi="Arial" w:cs="Arial"/>
          <w:color w:val="948A54" w:themeColor="background2" w:themeShade="80"/>
          <w:sz w:val="20"/>
          <w:szCs w:val="18"/>
        </w:rPr>
        <w:t xml:space="preserve"> </w:t>
      </w:r>
      <w:bookmarkEnd w:id="33"/>
      <w:r w:rsidRPr="00A6172E">
        <w:rPr>
          <w:rFonts w:ascii="Arial" w:hAnsi="Arial" w:cs="Arial"/>
          <w:color w:val="948A54" w:themeColor="background2" w:themeShade="80"/>
          <w:sz w:val="20"/>
          <w:szCs w:val="18"/>
        </w:rPr>
        <w:t>PVMIM</w:t>
      </w:r>
      <w:bookmarkEnd w:id="34"/>
      <w:bookmarkEnd w:id="35"/>
      <w:bookmarkEnd w:id="36"/>
      <w:bookmarkEnd w:id="37"/>
    </w:p>
    <w:p w14:paraId="6CDB1182" w14:textId="77777777" w:rsidR="00287292" w:rsidRPr="00466A59" w:rsidRDefault="00287292" w:rsidP="00287292">
      <w:pPr>
        <w:jc w:val="both"/>
        <w:rPr>
          <w:rFonts w:ascii="Arial" w:hAnsi="Arial" w:cs="Arial"/>
          <w:szCs w:val="24"/>
        </w:rPr>
      </w:pPr>
      <w:proofErr w:type="spellStart"/>
      <w:r w:rsidRPr="00D61EE5">
        <w:rPr>
          <w:rFonts w:ascii="Arial" w:hAnsi="Arial" w:cs="Arial"/>
          <w:szCs w:val="24"/>
        </w:rPr>
        <w:t>Plani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është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hedhur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në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formatin</w:t>
      </w:r>
      <w:proofErr w:type="spellEnd"/>
      <w:r w:rsidRPr="00D61EE5">
        <w:rPr>
          <w:rFonts w:ascii="Arial" w:hAnsi="Arial" w:cs="Arial"/>
          <w:szCs w:val="24"/>
        </w:rPr>
        <w:t xml:space="preserve"> e </w:t>
      </w:r>
      <w:proofErr w:type="spellStart"/>
      <w:r w:rsidRPr="00D61EE5">
        <w:rPr>
          <w:rFonts w:ascii="Arial" w:hAnsi="Arial" w:cs="Arial"/>
          <w:szCs w:val="24"/>
        </w:rPr>
        <w:t>metodologjisë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programin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MS</w:t>
      </w:r>
      <w:r w:rsidRPr="00D61EE5">
        <w:rPr>
          <w:rFonts w:ascii="Arial" w:hAnsi="Arial" w:cs="Arial"/>
          <w:szCs w:val="24"/>
        </w:rPr>
        <w:t>Excel</w:t>
      </w:r>
      <w:proofErr w:type="spellEnd"/>
      <w:r w:rsidRPr="00D61EE5">
        <w:rPr>
          <w:rFonts w:ascii="Arial" w:hAnsi="Arial" w:cs="Arial"/>
          <w:szCs w:val="24"/>
        </w:rPr>
        <w:t xml:space="preserve">, e </w:t>
      </w:r>
      <w:proofErr w:type="spellStart"/>
      <w:r w:rsidRPr="00D61EE5">
        <w:rPr>
          <w:rFonts w:ascii="Arial" w:hAnsi="Arial" w:cs="Arial"/>
          <w:szCs w:val="24"/>
        </w:rPr>
        <w:t>cila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është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përshatur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në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bazë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të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karakteristikave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të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planit</w:t>
      </w:r>
      <w:proofErr w:type="spellEnd"/>
      <w:r w:rsidRPr="00D61EE5">
        <w:rPr>
          <w:rFonts w:ascii="Arial" w:hAnsi="Arial" w:cs="Arial"/>
          <w:szCs w:val="24"/>
        </w:rPr>
        <w:t xml:space="preserve"> (</w:t>
      </w:r>
      <w:proofErr w:type="spellStart"/>
      <w:r w:rsidRPr="00D61EE5">
        <w:rPr>
          <w:rFonts w:ascii="Arial" w:hAnsi="Arial" w:cs="Arial"/>
          <w:szCs w:val="24"/>
        </w:rPr>
        <w:t>numri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i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objektivave</w:t>
      </w:r>
      <w:proofErr w:type="spellEnd"/>
      <w:r w:rsidRPr="00D61EE5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aktiviteteve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dhe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pesha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specifike</w:t>
      </w:r>
      <w:proofErr w:type="spellEnd"/>
      <w:r w:rsidRPr="00D61EE5">
        <w:rPr>
          <w:rFonts w:ascii="Arial" w:hAnsi="Arial" w:cs="Arial"/>
          <w:szCs w:val="24"/>
        </w:rPr>
        <w:t xml:space="preserve"> e </w:t>
      </w:r>
      <w:proofErr w:type="spellStart"/>
      <w:r w:rsidRPr="00D61EE5">
        <w:rPr>
          <w:rFonts w:ascii="Arial" w:hAnsi="Arial" w:cs="Arial"/>
          <w:szCs w:val="24"/>
        </w:rPr>
        <w:t>tyre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në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përqindje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të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realizimit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të</w:t>
      </w:r>
      <w:proofErr w:type="spellEnd"/>
      <w:r w:rsidRPr="00D61EE5">
        <w:rPr>
          <w:rFonts w:ascii="Arial" w:hAnsi="Arial" w:cs="Arial"/>
          <w:szCs w:val="24"/>
        </w:rPr>
        <w:t xml:space="preserve"> </w:t>
      </w:r>
      <w:proofErr w:type="spellStart"/>
      <w:r w:rsidRPr="00D61EE5">
        <w:rPr>
          <w:rFonts w:ascii="Arial" w:hAnsi="Arial" w:cs="Arial"/>
          <w:szCs w:val="24"/>
        </w:rPr>
        <w:t>planit</w:t>
      </w:r>
      <w:proofErr w:type="spellEnd"/>
      <w:r w:rsidRPr="00D61EE5">
        <w:rPr>
          <w:rFonts w:ascii="Arial" w:hAnsi="Arial" w:cs="Arial"/>
          <w:szCs w:val="24"/>
        </w:rPr>
        <w:t>).</w:t>
      </w:r>
    </w:p>
    <w:p w14:paraId="2B3BA908" w14:textId="77777777" w:rsidR="00287292" w:rsidRPr="008C4859" w:rsidRDefault="00287292" w:rsidP="00287292">
      <w:pPr>
        <w:jc w:val="both"/>
        <w:rPr>
          <w:rFonts w:ascii="Arial" w:hAnsi="Arial" w:cs="Arial"/>
          <w:szCs w:val="24"/>
        </w:rPr>
      </w:pP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grafikët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mëposhtëm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paraqiten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përqindje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rezultatet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monitorimit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shkallës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përmbushjes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së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çdo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objektivi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të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planit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të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veprimit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për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PMMU</w:t>
      </w:r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për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bashkinë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Librazhd</w:t>
      </w:r>
      <w:proofErr w:type="spellEnd"/>
      <w:r w:rsidRPr="00475F94"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një</w:t>
      </w:r>
      <w:proofErr w:type="spellEnd"/>
      <w:r>
        <w:rPr>
          <w:rFonts w:ascii="Arial" w:hAnsi="Arial" w:cs="Arial"/>
          <w:szCs w:val="24"/>
        </w:rPr>
        <w:t xml:space="preserve"> vit</w:t>
      </w:r>
      <w:r w:rsidRPr="00475F94">
        <w:rPr>
          <w:rFonts w:ascii="Arial" w:hAnsi="Arial" w:cs="Arial"/>
          <w:szCs w:val="24"/>
        </w:rPr>
        <w:t xml:space="preserve"> pas </w:t>
      </w:r>
      <w:proofErr w:type="spellStart"/>
      <w:r w:rsidRPr="00475F94">
        <w:rPr>
          <w:rFonts w:ascii="Arial" w:hAnsi="Arial" w:cs="Arial"/>
          <w:szCs w:val="24"/>
        </w:rPr>
        <w:t>miratimit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të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tij</w:t>
      </w:r>
      <w:proofErr w:type="spellEnd"/>
      <w:r w:rsidRPr="00475F94">
        <w:rPr>
          <w:rFonts w:ascii="Arial" w:hAnsi="Arial" w:cs="Arial"/>
          <w:szCs w:val="24"/>
        </w:rPr>
        <w:t>.</w:t>
      </w:r>
      <w:r w:rsidRPr="008C4859">
        <w:rPr>
          <w:rFonts w:ascii="Arial" w:hAnsi="Arial" w:cs="Arial"/>
          <w:szCs w:val="24"/>
        </w:rPr>
        <w:t xml:space="preserve"> </w:t>
      </w:r>
    </w:p>
    <w:p w14:paraId="2AD054AD" w14:textId="77777777" w:rsidR="00287292" w:rsidRDefault="00287292" w:rsidP="00287292">
      <w:p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Objektivi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parë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planit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veprimit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cilëson</w:t>
      </w:r>
      <w:proofErr w:type="spellEnd"/>
      <w:r>
        <w:rPr>
          <w:rFonts w:ascii="Arial" w:hAnsi="Arial" w:cs="Arial"/>
          <w:szCs w:val="24"/>
        </w:rPr>
        <w:t xml:space="preserve">: </w:t>
      </w:r>
      <w:r w:rsidRPr="007F0A9C">
        <w:rPr>
          <w:rFonts w:ascii="Arial" w:hAnsi="Arial" w:cs="Arial"/>
          <w:i/>
          <w:szCs w:val="24"/>
        </w:rPr>
        <w:t xml:space="preserve">“Deri </w:t>
      </w:r>
      <w:proofErr w:type="spellStart"/>
      <w:r w:rsidRPr="007F0A9C">
        <w:rPr>
          <w:rFonts w:ascii="Arial" w:hAnsi="Arial" w:cs="Arial"/>
          <w:i/>
          <w:szCs w:val="24"/>
        </w:rPr>
        <w:t>n</w:t>
      </w:r>
      <w:r>
        <w:rPr>
          <w:rFonts w:ascii="Arial" w:hAnsi="Arial" w:cs="Arial"/>
          <w:i/>
          <w:szCs w:val="24"/>
        </w:rPr>
        <w:t>ë</w:t>
      </w:r>
      <w:proofErr w:type="spellEnd"/>
      <w:r w:rsidRPr="007F0A9C">
        <w:rPr>
          <w:rFonts w:ascii="Arial" w:hAnsi="Arial" w:cs="Arial"/>
          <w:i/>
          <w:szCs w:val="24"/>
        </w:rPr>
        <w:t xml:space="preserve"> </w:t>
      </w:r>
      <w:proofErr w:type="spellStart"/>
      <w:r w:rsidRPr="007F0A9C">
        <w:rPr>
          <w:rFonts w:ascii="Arial" w:hAnsi="Arial" w:cs="Arial"/>
          <w:i/>
          <w:szCs w:val="24"/>
        </w:rPr>
        <w:t>vitin</w:t>
      </w:r>
      <w:proofErr w:type="spellEnd"/>
      <w:r w:rsidRPr="007F0A9C">
        <w:rPr>
          <w:rFonts w:ascii="Arial" w:hAnsi="Arial" w:cs="Arial"/>
          <w:i/>
          <w:szCs w:val="24"/>
        </w:rPr>
        <w:t xml:space="preserve"> 2024 </w:t>
      </w:r>
      <w:proofErr w:type="spellStart"/>
      <w:r w:rsidRPr="007F0A9C">
        <w:rPr>
          <w:rFonts w:ascii="Arial" w:hAnsi="Arial" w:cs="Arial"/>
          <w:i/>
          <w:szCs w:val="24"/>
        </w:rPr>
        <w:t>t</w:t>
      </w:r>
      <w:r>
        <w:rPr>
          <w:rFonts w:ascii="Arial" w:hAnsi="Arial" w:cs="Arial"/>
          <w:i/>
          <w:szCs w:val="24"/>
        </w:rPr>
        <w:t>ë</w:t>
      </w:r>
      <w:proofErr w:type="spellEnd"/>
      <w:r w:rsidRPr="007F0A9C">
        <w:rPr>
          <w:rFonts w:ascii="Arial" w:hAnsi="Arial" w:cs="Arial"/>
          <w:i/>
          <w:szCs w:val="24"/>
        </w:rPr>
        <w:t xml:space="preserve"> </w:t>
      </w:r>
      <w:proofErr w:type="spellStart"/>
      <w:r w:rsidRPr="007F0A9C">
        <w:rPr>
          <w:rFonts w:ascii="Arial" w:hAnsi="Arial" w:cs="Arial"/>
          <w:i/>
          <w:szCs w:val="24"/>
        </w:rPr>
        <w:t>kemi</w:t>
      </w:r>
      <w:proofErr w:type="spellEnd"/>
      <w:r w:rsidRPr="007F0A9C">
        <w:rPr>
          <w:rFonts w:ascii="Arial" w:hAnsi="Arial" w:cs="Arial"/>
          <w:i/>
          <w:szCs w:val="24"/>
        </w:rPr>
        <w:t xml:space="preserve"> </w:t>
      </w:r>
      <w:proofErr w:type="spellStart"/>
      <w:r w:rsidRPr="007F0A9C">
        <w:rPr>
          <w:rFonts w:ascii="Arial" w:hAnsi="Arial" w:cs="Arial"/>
          <w:i/>
          <w:szCs w:val="24"/>
        </w:rPr>
        <w:t>arritur</w:t>
      </w:r>
      <w:proofErr w:type="spellEnd"/>
      <w:r w:rsidRPr="007F0A9C">
        <w:rPr>
          <w:rFonts w:ascii="Arial" w:hAnsi="Arial" w:cs="Arial"/>
          <w:i/>
          <w:szCs w:val="24"/>
        </w:rPr>
        <w:t xml:space="preserve"> </w:t>
      </w:r>
      <w:proofErr w:type="spellStart"/>
      <w:r w:rsidRPr="007F0A9C">
        <w:rPr>
          <w:rFonts w:ascii="Arial" w:hAnsi="Arial" w:cs="Arial"/>
          <w:i/>
          <w:szCs w:val="24"/>
        </w:rPr>
        <w:t>shtrirjen</w:t>
      </w:r>
      <w:proofErr w:type="spellEnd"/>
      <w:r w:rsidRPr="007F0A9C">
        <w:rPr>
          <w:rFonts w:ascii="Arial" w:hAnsi="Arial" w:cs="Arial"/>
          <w:i/>
          <w:szCs w:val="24"/>
        </w:rPr>
        <w:t xml:space="preserve"> e </w:t>
      </w:r>
      <w:proofErr w:type="spellStart"/>
      <w:r w:rsidRPr="007F0A9C">
        <w:rPr>
          <w:rFonts w:ascii="Arial" w:hAnsi="Arial" w:cs="Arial"/>
          <w:i/>
          <w:szCs w:val="24"/>
        </w:rPr>
        <w:t>sh</w:t>
      </w:r>
      <w:r>
        <w:rPr>
          <w:rFonts w:ascii="Arial" w:hAnsi="Arial" w:cs="Arial"/>
          <w:i/>
          <w:szCs w:val="24"/>
        </w:rPr>
        <w:t>ë</w:t>
      </w:r>
      <w:r w:rsidRPr="007F0A9C">
        <w:rPr>
          <w:rFonts w:ascii="Arial" w:hAnsi="Arial" w:cs="Arial"/>
          <w:i/>
          <w:szCs w:val="24"/>
        </w:rPr>
        <w:t>rbimit</w:t>
      </w:r>
      <w:proofErr w:type="spellEnd"/>
      <w:r w:rsidRPr="007F0A9C">
        <w:rPr>
          <w:rFonts w:ascii="Arial" w:hAnsi="Arial" w:cs="Arial"/>
          <w:i/>
          <w:szCs w:val="24"/>
        </w:rPr>
        <w:t xml:space="preserve"> </w:t>
      </w:r>
      <w:proofErr w:type="spellStart"/>
      <w:r w:rsidRPr="007F0A9C">
        <w:rPr>
          <w:rFonts w:ascii="Arial" w:hAnsi="Arial" w:cs="Arial"/>
          <w:i/>
          <w:szCs w:val="24"/>
        </w:rPr>
        <w:t>t</w:t>
      </w:r>
      <w:r>
        <w:rPr>
          <w:rFonts w:ascii="Arial" w:hAnsi="Arial" w:cs="Arial"/>
          <w:i/>
          <w:szCs w:val="24"/>
        </w:rPr>
        <w:t>ë</w:t>
      </w:r>
      <w:proofErr w:type="spellEnd"/>
      <w:r w:rsidRPr="007F0A9C">
        <w:rPr>
          <w:rFonts w:ascii="Arial" w:hAnsi="Arial" w:cs="Arial"/>
          <w:i/>
          <w:szCs w:val="24"/>
        </w:rPr>
        <w:t xml:space="preserve"> </w:t>
      </w:r>
      <w:proofErr w:type="spellStart"/>
      <w:r w:rsidRPr="007F0A9C">
        <w:rPr>
          <w:rFonts w:ascii="Arial" w:hAnsi="Arial" w:cs="Arial"/>
          <w:i/>
          <w:szCs w:val="24"/>
        </w:rPr>
        <w:t>pastrimit</w:t>
      </w:r>
      <w:proofErr w:type="spellEnd"/>
      <w:r w:rsidRPr="007F0A9C">
        <w:rPr>
          <w:rFonts w:ascii="Arial" w:hAnsi="Arial" w:cs="Arial"/>
          <w:i/>
          <w:szCs w:val="24"/>
        </w:rPr>
        <w:t xml:space="preserve"> </w:t>
      </w:r>
      <w:proofErr w:type="spellStart"/>
      <w:r w:rsidRPr="007F0A9C">
        <w:rPr>
          <w:rFonts w:ascii="Arial" w:hAnsi="Arial" w:cs="Arial"/>
          <w:i/>
          <w:szCs w:val="24"/>
        </w:rPr>
        <w:t>deri</w:t>
      </w:r>
      <w:proofErr w:type="spellEnd"/>
      <w:r w:rsidRPr="007F0A9C">
        <w:rPr>
          <w:rFonts w:ascii="Arial" w:hAnsi="Arial" w:cs="Arial"/>
          <w:i/>
          <w:szCs w:val="24"/>
        </w:rPr>
        <w:t xml:space="preserve"> </w:t>
      </w:r>
      <w:proofErr w:type="spellStart"/>
      <w:r w:rsidRPr="007F0A9C">
        <w:rPr>
          <w:rFonts w:ascii="Arial" w:hAnsi="Arial" w:cs="Arial"/>
          <w:i/>
          <w:szCs w:val="24"/>
        </w:rPr>
        <w:t>n</w:t>
      </w:r>
      <w:r>
        <w:rPr>
          <w:rFonts w:ascii="Arial" w:hAnsi="Arial" w:cs="Arial"/>
          <w:i/>
          <w:szCs w:val="24"/>
        </w:rPr>
        <w:t>ë</w:t>
      </w:r>
      <w:proofErr w:type="spellEnd"/>
      <w:r w:rsidRPr="007F0A9C">
        <w:rPr>
          <w:rFonts w:ascii="Arial" w:hAnsi="Arial" w:cs="Arial"/>
          <w:i/>
          <w:szCs w:val="24"/>
        </w:rPr>
        <w:t xml:space="preserve"> 80% </w:t>
      </w:r>
      <w:proofErr w:type="spellStart"/>
      <w:r w:rsidRPr="007F0A9C">
        <w:rPr>
          <w:rFonts w:ascii="Arial" w:hAnsi="Arial" w:cs="Arial"/>
          <w:i/>
          <w:szCs w:val="24"/>
        </w:rPr>
        <w:t>t</w:t>
      </w:r>
      <w:r>
        <w:rPr>
          <w:rFonts w:ascii="Arial" w:hAnsi="Arial" w:cs="Arial"/>
          <w:i/>
          <w:szCs w:val="24"/>
        </w:rPr>
        <w:t>ë</w:t>
      </w:r>
      <w:proofErr w:type="spellEnd"/>
      <w:r w:rsidRPr="007F0A9C">
        <w:rPr>
          <w:rFonts w:ascii="Arial" w:hAnsi="Arial" w:cs="Arial"/>
          <w:i/>
          <w:szCs w:val="24"/>
        </w:rPr>
        <w:t xml:space="preserve"> </w:t>
      </w:r>
      <w:proofErr w:type="spellStart"/>
      <w:r w:rsidRPr="007F0A9C">
        <w:rPr>
          <w:rFonts w:ascii="Arial" w:hAnsi="Arial" w:cs="Arial"/>
          <w:i/>
          <w:szCs w:val="24"/>
        </w:rPr>
        <w:t>popullsis</w:t>
      </w:r>
      <w:r>
        <w:rPr>
          <w:rFonts w:ascii="Arial" w:hAnsi="Arial" w:cs="Arial"/>
          <w:i/>
          <w:szCs w:val="24"/>
        </w:rPr>
        <w:t>ë</w:t>
      </w:r>
      <w:proofErr w:type="spellEnd"/>
      <w:r w:rsidRPr="007F0A9C">
        <w:rPr>
          <w:rFonts w:ascii="Arial" w:hAnsi="Arial" w:cs="Arial"/>
          <w:i/>
          <w:szCs w:val="24"/>
        </w:rPr>
        <w:t>.”</w:t>
      </w:r>
      <w:r>
        <w:rPr>
          <w:rFonts w:ascii="Arial" w:hAnsi="Arial" w:cs="Arial"/>
          <w:szCs w:val="24"/>
        </w:rPr>
        <w:t xml:space="preserve"> Ky </w:t>
      </w:r>
      <w:proofErr w:type="spellStart"/>
      <w:r>
        <w:rPr>
          <w:rFonts w:ascii="Arial" w:hAnsi="Arial" w:cs="Arial"/>
          <w:szCs w:val="24"/>
        </w:rPr>
        <w:t>objektiv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përbëhet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nga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tetë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aktivitete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pesë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prej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cilave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vlerësuar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maksimalisht</w:t>
      </w:r>
      <w:proofErr w:type="spellEnd"/>
      <w:r>
        <w:rPr>
          <w:rFonts w:ascii="Arial" w:hAnsi="Arial" w:cs="Arial"/>
          <w:szCs w:val="24"/>
        </w:rPr>
        <w:t xml:space="preserve"> me </w:t>
      </w:r>
      <w:proofErr w:type="spellStart"/>
      <w:r>
        <w:rPr>
          <w:rFonts w:ascii="Arial" w:hAnsi="Arial" w:cs="Arial"/>
          <w:szCs w:val="24"/>
        </w:rPr>
        <w:t>pesë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pikë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pasojë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përmbushjes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tyre</w:t>
      </w:r>
      <w:proofErr w:type="spellEnd"/>
      <w:r>
        <w:rPr>
          <w:rFonts w:ascii="Arial" w:hAnsi="Arial" w:cs="Arial"/>
          <w:szCs w:val="24"/>
        </w:rPr>
        <w:t xml:space="preserve">. Dy </w:t>
      </w:r>
      <w:proofErr w:type="spellStart"/>
      <w:r>
        <w:rPr>
          <w:rFonts w:ascii="Arial" w:hAnsi="Arial" w:cs="Arial"/>
          <w:szCs w:val="24"/>
        </w:rPr>
        <w:t>aktivitete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realizuar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ndërsa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një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tjetër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është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process </w:t>
      </w:r>
      <w:proofErr w:type="spellStart"/>
      <w:r>
        <w:rPr>
          <w:rFonts w:ascii="Arial" w:hAnsi="Arial" w:cs="Arial"/>
          <w:szCs w:val="24"/>
        </w:rPr>
        <w:t>zbatimi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grafikun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mëposhtëm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paraqiten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aktivitetet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objektivit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parë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vlerësuar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sipas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pikëve</w:t>
      </w:r>
      <w:proofErr w:type="spellEnd"/>
      <w:r>
        <w:rPr>
          <w:rFonts w:ascii="Arial" w:hAnsi="Arial" w:cs="Arial"/>
          <w:szCs w:val="24"/>
        </w:rPr>
        <w:t xml:space="preserve"> (me 0, 3 </w:t>
      </w:r>
      <w:proofErr w:type="spellStart"/>
      <w:r>
        <w:rPr>
          <w:rFonts w:ascii="Arial" w:hAnsi="Arial" w:cs="Arial"/>
          <w:szCs w:val="24"/>
        </w:rPr>
        <w:t>ose</w:t>
      </w:r>
      <w:proofErr w:type="spellEnd"/>
      <w:r>
        <w:rPr>
          <w:rFonts w:ascii="Arial" w:hAnsi="Arial" w:cs="Arial"/>
          <w:szCs w:val="24"/>
        </w:rPr>
        <w:t xml:space="preserve"> 5 </w:t>
      </w:r>
      <w:proofErr w:type="spellStart"/>
      <w:r>
        <w:rPr>
          <w:rFonts w:ascii="Arial" w:hAnsi="Arial" w:cs="Arial"/>
          <w:szCs w:val="24"/>
        </w:rPr>
        <w:t>pikë</w:t>
      </w:r>
      <w:proofErr w:type="spellEnd"/>
      <w:r>
        <w:rPr>
          <w:rFonts w:ascii="Arial" w:hAnsi="Arial" w:cs="Arial"/>
          <w:szCs w:val="24"/>
        </w:rPr>
        <w:t xml:space="preserve">). Nga </w:t>
      </w:r>
      <w:proofErr w:type="spellStart"/>
      <w:r>
        <w:rPr>
          <w:rFonts w:ascii="Arial" w:hAnsi="Arial" w:cs="Arial"/>
          <w:szCs w:val="24"/>
        </w:rPr>
        <w:t>pikëzimi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aktiviteteve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shihet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nevoja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për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punuar</w:t>
      </w:r>
      <w:proofErr w:type="spellEnd"/>
      <w:r>
        <w:rPr>
          <w:rFonts w:ascii="Arial" w:hAnsi="Arial" w:cs="Arial"/>
          <w:szCs w:val="24"/>
        </w:rPr>
        <w:t xml:space="preserve"> me </w:t>
      </w:r>
      <w:proofErr w:type="spellStart"/>
      <w:r>
        <w:rPr>
          <w:rFonts w:ascii="Arial" w:hAnsi="Arial" w:cs="Arial"/>
          <w:szCs w:val="24"/>
        </w:rPr>
        <w:t>miratimin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rishikimin</w:t>
      </w:r>
      <w:proofErr w:type="spellEnd"/>
      <w:r>
        <w:rPr>
          <w:rFonts w:ascii="Arial" w:hAnsi="Arial" w:cs="Arial"/>
          <w:szCs w:val="24"/>
        </w:rPr>
        <w:t xml:space="preserve"> e PVMMU-</w:t>
      </w:r>
      <w:proofErr w:type="spellStart"/>
      <w:r>
        <w:rPr>
          <w:rFonts w:ascii="Arial" w:hAnsi="Arial" w:cs="Arial"/>
          <w:szCs w:val="24"/>
        </w:rPr>
        <w:t>së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për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Bashkinë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Librazhd</w:t>
      </w:r>
      <w:proofErr w:type="spellEnd"/>
      <w:r>
        <w:rPr>
          <w:rFonts w:ascii="Arial" w:hAnsi="Arial" w:cs="Arial"/>
          <w:szCs w:val="24"/>
        </w:rPr>
        <w:t>.</w:t>
      </w:r>
    </w:p>
    <w:p w14:paraId="154D303D" w14:textId="77777777" w:rsidR="00287292" w:rsidRPr="00C40307" w:rsidRDefault="00287292" w:rsidP="002872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5BDA1E10" wp14:editId="4FD8F213">
            <wp:extent cx="5524500" cy="238125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D406143" w14:textId="7A684739" w:rsidR="00287292" w:rsidRDefault="00287292" w:rsidP="00287292">
      <w:pPr>
        <w:pStyle w:val="Caption"/>
        <w:rPr>
          <w:rFonts w:ascii="Arial" w:hAnsi="Arial" w:cs="Arial"/>
          <w:sz w:val="20"/>
        </w:rPr>
      </w:pPr>
      <w:bookmarkStart w:id="38" w:name="_Toc100570671"/>
      <w:bookmarkStart w:id="39" w:name="_Toc106287373"/>
      <w:proofErr w:type="spellStart"/>
      <w:r w:rsidRPr="003C70D1">
        <w:rPr>
          <w:rFonts w:ascii="Arial" w:hAnsi="Arial" w:cs="Arial"/>
          <w:sz w:val="20"/>
        </w:rPr>
        <w:t>Figura</w:t>
      </w:r>
      <w:proofErr w:type="spellEnd"/>
      <w:r w:rsidRPr="003C70D1">
        <w:rPr>
          <w:rFonts w:ascii="Arial" w:hAnsi="Arial" w:cs="Arial"/>
          <w:sz w:val="20"/>
        </w:rPr>
        <w:t xml:space="preserve"> </w:t>
      </w:r>
      <w:r w:rsidR="00F57468">
        <w:rPr>
          <w:rFonts w:ascii="Arial" w:hAnsi="Arial" w:cs="Arial"/>
          <w:sz w:val="20"/>
        </w:rPr>
        <w:t>5</w:t>
      </w:r>
      <w:r w:rsidRPr="008C4859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Vlerësimi</w:t>
      </w:r>
      <w:proofErr w:type="spellEnd"/>
      <w:r>
        <w:rPr>
          <w:rFonts w:ascii="Arial" w:hAnsi="Arial" w:cs="Arial"/>
          <w:sz w:val="20"/>
        </w:rPr>
        <w:t xml:space="preserve"> me </w:t>
      </w:r>
      <w:proofErr w:type="spellStart"/>
      <w:r>
        <w:rPr>
          <w:rFonts w:ascii="Arial" w:hAnsi="Arial" w:cs="Arial"/>
          <w:sz w:val="20"/>
        </w:rPr>
        <w:t>pikë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aktiviteteve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të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objektivit</w:t>
      </w:r>
      <w:proofErr w:type="spellEnd"/>
      <w:r w:rsidRPr="008C4859">
        <w:rPr>
          <w:rFonts w:ascii="Arial" w:hAnsi="Arial" w:cs="Arial"/>
          <w:sz w:val="20"/>
        </w:rPr>
        <w:t xml:space="preserve"> 1 </w:t>
      </w:r>
      <w:proofErr w:type="spellStart"/>
      <w:r w:rsidRPr="008C4859">
        <w:rPr>
          <w:rFonts w:ascii="Arial" w:hAnsi="Arial" w:cs="Arial"/>
          <w:sz w:val="20"/>
        </w:rPr>
        <w:t>të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PMMU</w:t>
      </w:r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për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bashkinë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Librazhd</w:t>
      </w:r>
      <w:bookmarkEnd w:id="38"/>
      <w:bookmarkEnd w:id="39"/>
      <w:proofErr w:type="spellEnd"/>
    </w:p>
    <w:p w14:paraId="39E01DA8" w14:textId="77777777" w:rsidR="00287292" w:rsidRPr="00685749" w:rsidRDefault="00287292" w:rsidP="00287292">
      <w:pPr>
        <w:tabs>
          <w:tab w:val="left" w:pos="982"/>
        </w:tabs>
        <w:jc w:val="both"/>
      </w:pP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skemën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mëposhtme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tregohet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shkalla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realizimit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këtij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objektivi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pjesë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planit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veprimit</w:t>
      </w:r>
      <w:proofErr w:type="spellEnd"/>
      <w:r>
        <w:rPr>
          <w:rFonts w:ascii="Arial" w:hAnsi="Arial" w:cs="Arial"/>
          <w:szCs w:val="24"/>
        </w:rPr>
        <w:t xml:space="preserve">. Ky </w:t>
      </w:r>
      <w:proofErr w:type="spellStart"/>
      <w:r>
        <w:rPr>
          <w:rFonts w:ascii="Arial" w:hAnsi="Arial" w:cs="Arial"/>
          <w:szCs w:val="24"/>
        </w:rPr>
        <w:t>objektiv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konsiston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20%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realizimit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planit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vlerësimi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statusit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aktual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tij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paraqitet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si</w:t>
      </w:r>
      <w:proofErr w:type="spellEnd"/>
      <w:r>
        <w:rPr>
          <w:rFonts w:ascii="Arial" w:hAnsi="Arial" w:cs="Arial"/>
          <w:szCs w:val="24"/>
        </w:rPr>
        <w:t xml:space="preserve"> 14/20%.</w:t>
      </w:r>
    </w:p>
    <w:p w14:paraId="65DE9976" w14:textId="77777777" w:rsidR="00287292" w:rsidRPr="008D5426" w:rsidRDefault="00287292" w:rsidP="00287292">
      <w:pPr>
        <w:jc w:val="center"/>
      </w:pPr>
      <w:r w:rsidRPr="00486365">
        <w:rPr>
          <w:rFonts w:ascii="Arial" w:hAnsi="Arial" w:cs="Arial"/>
          <w:noProof/>
        </w:rPr>
        <w:drawing>
          <wp:inline distT="0" distB="0" distL="0" distR="0" wp14:anchorId="3D0F36B8" wp14:editId="50CBA728">
            <wp:extent cx="2106706" cy="1308847"/>
            <wp:effectExtent l="0" t="0" r="8255" b="571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7B21F22" w14:textId="33D853D7" w:rsidR="00287292" w:rsidRDefault="00287292" w:rsidP="00287292">
      <w:pPr>
        <w:pStyle w:val="Caption"/>
        <w:rPr>
          <w:rFonts w:ascii="Arial" w:hAnsi="Arial" w:cs="Arial"/>
          <w:sz w:val="20"/>
        </w:rPr>
      </w:pPr>
      <w:bookmarkStart w:id="40" w:name="_Toc100570672"/>
      <w:bookmarkStart w:id="41" w:name="_Toc106287374"/>
      <w:proofErr w:type="spellStart"/>
      <w:r w:rsidRPr="003C70D1">
        <w:rPr>
          <w:rFonts w:ascii="Arial" w:hAnsi="Arial" w:cs="Arial"/>
          <w:sz w:val="20"/>
        </w:rPr>
        <w:t>Figura</w:t>
      </w:r>
      <w:proofErr w:type="spellEnd"/>
      <w:r w:rsidRPr="003C70D1">
        <w:rPr>
          <w:rFonts w:ascii="Arial" w:hAnsi="Arial" w:cs="Arial"/>
          <w:sz w:val="20"/>
        </w:rPr>
        <w:t xml:space="preserve"> </w:t>
      </w:r>
      <w:r w:rsidR="00F57468">
        <w:rPr>
          <w:rFonts w:ascii="Arial" w:hAnsi="Arial" w:cs="Arial"/>
          <w:sz w:val="20"/>
        </w:rPr>
        <w:t>6</w:t>
      </w:r>
      <w:r w:rsidRPr="008C4859">
        <w:rPr>
          <w:rFonts w:ascii="Arial" w:hAnsi="Arial" w:cs="Arial"/>
          <w:sz w:val="20"/>
        </w:rPr>
        <w:t xml:space="preserve">: </w:t>
      </w:r>
      <w:proofErr w:type="spellStart"/>
      <w:r w:rsidRPr="008C4859">
        <w:rPr>
          <w:rFonts w:ascii="Arial" w:hAnsi="Arial" w:cs="Arial"/>
          <w:sz w:val="20"/>
        </w:rPr>
        <w:t>Shkalla</w:t>
      </w:r>
      <w:proofErr w:type="spellEnd"/>
      <w:r w:rsidRPr="008C4859">
        <w:rPr>
          <w:rFonts w:ascii="Arial" w:hAnsi="Arial" w:cs="Arial"/>
          <w:sz w:val="20"/>
        </w:rPr>
        <w:t xml:space="preserve"> e </w:t>
      </w:r>
      <w:proofErr w:type="spellStart"/>
      <w:r w:rsidRPr="008C4859">
        <w:rPr>
          <w:rFonts w:ascii="Arial" w:hAnsi="Arial" w:cs="Arial"/>
          <w:sz w:val="20"/>
        </w:rPr>
        <w:t>zbatimit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të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objektivit</w:t>
      </w:r>
      <w:proofErr w:type="spellEnd"/>
      <w:r w:rsidRPr="008C4859">
        <w:rPr>
          <w:rFonts w:ascii="Arial" w:hAnsi="Arial" w:cs="Arial"/>
          <w:sz w:val="20"/>
        </w:rPr>
        <w:t xml:space="preserve"> 1 </w:t>
      </w:r>
      <w:proofErr w:type="spellStart"/>
      <w:r w:rsidRPr="008C4859">
        <w:rPr>
          <w:rFonts w:ascii="Arial" w:hAnsi="Arial" w:cs="Arial"/>
          <w:sz w:val="20"/>
        </w:rPr>
        <w:t>të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PMMU</w:t>
      </w:r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për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bashkinë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Librazhd</w:t>
      </w:r>
      <w:bookmarkEnd w:id="40"/>
      <w:bookmarkEnd w:id="41"/>
      <w:proofErr w:type="spellEnd"/>
    </w:p>
    <w:p w14:paraId="62E15CE8" w14:textId="77777777" w:rsidR="00287292" w:rsidRDefault="00287292" w:rsidP="00287292">
      <w:pPr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Objektivi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dytë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është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realizuari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gjithë</w:t>
      </w:r>
      <w:proofErr w:type="spellEnd"/>
      <w:r>
        <w:rPr>
          <w:rFonts w:ascii="Arial" w:hAnsi="Arial" w:cs="Arial"/>
          <w:szCs w:val="24"/>
        </w:rPr>
        <w:t xml:space="preserve"> PMMU-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bashkisë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Librazhd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Përbëhet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nga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pesë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aktivitete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ku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përqindjen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lartë</w:t>
      </w:r>
      <w:proofErr w:type="spellEnd"/>
      <w:r>
        <w:rPr>
          <w:rFonts w:ascii="Arial" w:hAnsi="Arial" w:cs="Arial"/>
          <w:szCs w:val="24"/>
        </w:rPr>
        <w:t xml:space="preserve">, e </w:t>
      </w:r>
      <w:proofErr w:type="spellStart"/>
      <w:r>
        <w:rPr>
          <w:rFonts w:ascii="Arial" w:hAnsi="Arial" w:cs="Arial"/>
          <w:szCs w:val="24"/>
        </w:rPr>
        <w:t>zënë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që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proces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lastRenderedPageBreak/>
        <w:t>zbatimi</w:t>
      </w:r>
      <w:proofErr w:type="spellEnd"/>
      <w:r>
        <w:rPr>
          <w:rFonts w:ascii="Arial" w:hAnsi="Arial" w:cs="Arial"/>
          <w:szCs w:val="24"/>
        </w:rPr>
        <w:t xml:space="preserve">. Ky </w:t>
      </w:r>
      <w:proofErr w:type="spellStart"/>
      <w:r>
        <w:rPr>
          <w:rFonts w:ascii="Arial" w:hAnsi="Arial" w:cs="Arial"/>
          <w:szCs w:val="24"/>
        </w:rPr>
        <w:t>objektiv</w:t>
      </w:r>
      <w:proofErr w:type="spellEnd"/>
      <w:r>
        <w:rPr>
          <w:rFonts w:ascii="Arial" w:hAnsi="Arial" w:cs="Arial"/>
          <w:szCs w:val="24"/>
        </w:rPr>
        <w:t xml:space="preserve"> ka </w:t>
      </w:r>
      <w:proofErr w:type="spellStart"/>
      <w:r>
        <w:rPr>
          <w:rFonts w:ascii="Arial" w:hAnsi="Arial" w:cs="Arial"/>
          <w:szCs w:val="24"/>
        </w:rPr>
        <w:t>këtë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synim</w:t>
      </w:r>
      <w:proofErr w:type="spellEnd"/>
      <w:r>
        <w:rPr>
          <w:rFonts w:ascii="Arial" w:hAnsi="Arial" w:cs="Arial"/>
          <w:szCs w:val="24"/>
        </w:rPr>
        <w:t>: “</w:t>
      </w:r>
      <w:proofErr w:type="spellStart"/>
      <w:r w:rsidRPr="00765AED">
        <w:rPr>
          <w:rFonts w:ascii="Arial" w:hAnsi="Arial" w:cs="Arial"/>
          <w:szCs w:val="24"/>
        </w:rPr>
        <w:t>Nd</w:t>
      </w:r>
      <w:r>
        <w:rPr>
          <w:rFonts w:ascii="Arial" w:hAnsi="Arial" w:cs="Arial"/>
          <w:szCs w:val="24"/>
        </w:rPr>
        <w:t>ë</w:t>
      </w:r>
      <w:r w:rsidRPr="00765AED">
        <w:rPr>
          <w:rFonts w:ascii="Arial" w:hAnsi="Arial" w:cs="Arial"/>
          <w:szCs w:val="24"/>
        </w:rPr>
        <w:t>rgjegj</w:t>
      </w:r>
      <w:r>
        <w:rPr>
          <w:rFonts w:ascii="Arial" w:hAnsi="Arial" w:cs="Arial"/>
          <w:szCs w:val="24"/>
        </w:rPr>
        <w:t>ë</w:t>
      </w:r>
      <w:r w:rsidRPr="00765AED">
        <w:rPr>
          <w:rFonts w:ascii="Arial" w:hAnsi="Arial" w:cs="Arial"/>
          <w:szCs w:val="24"/>
        </w:rPr>
        <w:t>simi</w:t>
      </w:r>
      <w:proofErr w:type="spellEnd"/>
      <w:r w:rsidRPr="00765AED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 w:rsidRPr="00765AED">
        <w:rPr>
          <w:rFonts w:ascii="Arial" w:hAnsi="Arial" w:cs="Arial"/>
          <w:szCs w:val="24"/>
        </w:rPr>
        <w:t xml:space="preserve"> </w:t>
      </w:r>
      <w:proofErr w:type="spellStart"/>
      <w:r w:rsidRPr="00765AED">
        <w:rPr>
          <w:rFonts w:ascii="Arial" w:hAnsi="Arial" w:cs="Arial"/>
          <w:szCs w:val="24"/>
        </w:rPr>
        <w:t>komunitetit</w:t>
      </w:r>
      <w:proofErr w:type="spellEnd"/>
      <w:r w:rsidRPr="00765AED">
        <w:rPr>
          <w:rFonts w:ascii="Arial" w:hAnsi="Arial" w:cs="Arial"/>
          <w:szCs w:val="24"/>
        </w:rPr>
        <w:t xml:space="preserve"> </w:t>
      </w:r>
      <w:proofErr w:type="spellStart"/>
      <w:r w:rsidRPr="00765AED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ë</w:t>
      </w:r>
      <w:r w:rsidRPr="00765AED">
        <w:rPr>
          <w:rFonts w:ascii="Arial" w:hAnsi="Arial" w:cs="Arial"/>
          <w:szCs w:val="24"/>
        </w:rPr>
        <w:t>r</w:t>
      </w:r>
      <w:proofErr w:type="spellEnd"/>
      <w:r w:rsidRPr="00765AED">
        <w:rPr>
          <w:rFonts w:ascii="Arial" w:hAnsi="Arial" w:cs="Arial"/>
          <w:szCs w:val="24"/>
        </w:rPr>
        <w:t xml:space="preserve"> </w:t>
      </w:r>
      <w:proofErr w:type="spellStart"/>
      <w:r w:rsidRPr="00765AED">
        <w:rPr>
          <w:rFonts w:ascii="Arial" w:hAnsi="Arial" w:cs="Arial"/>
          <w:szCs w:val="24"/>
        </w:rPr>
        <w:t>hedhjen</w:t>
      </w:r>
      <w:proofErr w:type="spellEnd"/>
      <w:r w:rsidRPr="00765AED">
        <w:rPr>
          <w:rFonts w:ascii="Arial" w:hAnsi="Arial" w:cs="Arial"/>
          <w:szCs w:val="24"/>
        </w:rPr>
        <w:t xml:space="preserve"> e </w:t>
      </w:r>
      <w:proofErr w:type="spellStart"/>
      <w:r w:rsidRPr="00765AED">
        <w:rPr>
          <w:rFonts w:ascii="Arial" w:hAnsi="Arial" w:cs="Arial"/>
          <w:szCs w:val="24"/>
        </w:rPr>
        <w:t>mbetjeve</w:t>
      </w:r>
      <w:proofErr w:type="spellEnd"/>
      <w:r w:rsidRPr="00765AED">
        <w:rPr>
          <w:rFonts w:ascii="Arial" w:hAnsi="Arial" w:cs="Arial"/>
          <w:szCs w:val="24"/>
        </w:rPr>
        <w:t xml:space="preserve"> </w:t>
      </w:r>
      <w:proofErr w:type="spellStart"/>
      <w:r w:rsidRPr="00765AED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ë</w:t>
      </w:r>
      <w:proofErr w:type="spellEnd"/>
      <w:r w:rsidRPr="00765AED">
        <w:rPr>
          <w:rFonts w:ascii="Arial" w:hAnsi="Arial" w:cs="Arial"/>
          <w:szCs w:val="24"/>
        </w:rPr>
        <w:t xml:space="preserve"> </w:t>
      </w:r>
      <w:proofErr w:type="spellStart"/>
      <w:r w:rsidRPr="00765AED">
        <w:rPr>
          <w:rFonts w:ascii="Arial" w:hAnsi="Arial" w:cs="Arial"/>
          <w:szCs w:val="24"/>
        </w:rPr>
        <w:t>venddepozitimet</w:t>
      </w:r>
      <w:proofErr w:type="spellEnd"/>
      <w:r w:rsidRPr="00765AED">
        <w:rPr>
          <w:rFonts w:ascii="Arial" w:hAnsi="Arial" w:cs="Arial"/>
          <w:szCs w:val="24"/>
        </w:rPr>
        <w:t xml:space="preserve"> e </w:t>
      </w:r>
      <w:proofErr w:type="spellStart"/>
      <w:r w:rsidRPr="00765AED">
        <w:rPr>
          <w:rFonts w:ascii="Arial" w:hAnsi="Arial" w:cs="Arial"/>
          <w:szCs w:val="24"/>
        </w:rPr>
        <w:t>caktuara</w:t>
      </w:r>
      <w:proofErr w:type="spellEnd"/>
      <w:r w:rsidRPr="00765AED">
        <w:rPr>
          <w:rFonts w:ascii="Arial" w:hAnsi="Arial" w:cs="Arial"/>
          <w:szCs w:val="24"/>
        </w:rPr>
        <w:t xml:space="preserve">, </w:t>
      </w:r>
      <w:proofErr w:type="spellStart"/>
      <w:r w:rsidRPr="00765AED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ë</w:t>
      </w:r>
      <w:proofErr w:type="spellEnd"/>
      <w:r w:rsidRPr="00765AED">
        <w:rPr>
          <w:rFonts w:ascii="Arial" w:hAnsi="Arial" w:cs="Arial"/>
          <w:szCs w:val="24"/>
        </w:rPr>
        <w:t xml:space="preserve"> </w:t>
      </w:r>
      <w:proofErr w:type="spellStart"/>
      <w:r w:rsidRPr="00765AED">
        <w:rPr>
          <w:rFonts w:ascii="Arial" w:hAnsi="Arial" w:cs="Arial"/>
          <w:szCs w:val="24"/>
        </w:rPr>
        <w:t>vendet</w:t>
      </w:r>
      <w:proofErr w:type="spellEnd"/>
      <w:r w:rsidRPr="00765AED">
        <w:rPr>
          <w:rFonts w:ascii="Arial" w:hAnsi="Arial" w:cs="Arial"/>
          <w:szCs w:val="24"/>
        </w:rPr>
        <w:t xml:space="preserve"> </w:t>
      </w:r>
      <w:proofErr w:type="spellStart"/>
      <w:r w:rsidRPr="00765AED">
        <w:rPr>
          <w:rFonts w:ascii="Arial" w:hAnsi="Arial" w:cs="Arial"/>
          <w:szCs w:val="24"/>
        </w:rPr>
        <w:t>ku</w:t>
      </w:r>
      <w:proofErr w:type="spellEnd"/>
      <w:r w:rsidRPr="00765AED">
        <w:rPr>
          <w:rFonts w:ascii="Arial" w:hAnsi="Arial" w:cs="Arial"/>
          <w:szCs w:val="24"/>
        </w:rPr>
        <w:t xml:space="preserve"> </w:t>
      </w:r>
      <w:proofErr w:type="spellStart"/>
      <w:r w:rsidRPr="00765AED">
        <w:rPr>
          <w:rFonts w:ascii="Arial" w:hAnsi="Arial" w:cs="Arial"/>
          <w:szCs w:val="24"/>
        </w:rPr>
        <w:t>sh</w:t>
      </w:r>
      <w:r>
        <w:rPr>
          <w:rFonts w:ascii="Arial" w:hAnsi="Arial" w:cs="Arial"/>
          <w:szCs w:val="24"/>
        </w:rPr>
        <w:t>ë</w:t>
      </w:r>
      <w:r w:rsidRPr="00765AED">
        <w:rPr>
          <w:rFonts w:ascii="Arial" w:hAnsi="Arial" w:cs="Arial"/>
          <w:szCs w:val="24"/>
        </w:rPr>
        <w:t>rbimi</w:t>
      </w:r>
      <w:proofErr w:type="spellEnd"/>
      <w:r w:rsidRPr="00765AED">
        <w:rPr>
          <w:rFonts w:ascii="Arial" w:hAnsi="Arial" w:cs="Arial"/>
          <w:szCs w:val="24"/>
        </w:rPr>
        <w:t xml:space="preserve"> </w:t>
      </w:r>
      <w:proofErr w:type="spellStart"/>
      <w:r w:rsidRPr="00765AED">
        <w:rPr>
          <w:rFonts w:ascii="Arial" w:hAnsi="Arial" w:cs="Arial"/>
          <w:szCs w:val="24"/>
        </w:rPr>
        <w:t>ofrohet</w:t>
      </w:r>
      <w:proofErr w:type="spellEnd"/>
      <w:r w:rsidRPr="00765AED">
        <w:rPr>
          <w:rFonts w:ascii="Arial" w:hAnsi="Arial" w:cs="Arial"/>
          <w:szCs w:val="24"/>
        </w:rPr>
        <w:t xml:space="preserve"> </w:t>
      </w:r>
      <w:proofErr w:type="spellStart"/>
      <w:r w:rsidRPr="00765AED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ë</w:t>
      </w:r>
      <w:r w:rsidRPr="00765AED">
        <w:rPr>
          <w:rFonts w:ascii="Arial" w:hAnsi="Arial" w:cs="Arial"/>
          <w:szCs w:val="24"/>
        </w:rPr>
        <w:t>r</w:t>
      </w:r>
      <w:proofErr w:type="spellEnd"/>
      <w:r w:rsidRPr="00765AED">
        <w:rPr>
          <w:rFonts w:ascii="Arial" w:hAnsi="Arial" w:cs="Arial"/>
          <w:szCs w:val="24"/>
        </w:rPr>
        <w:t xml:space="preserve"> </w:t>
      </w:r>
      <w:proofErr w:type="spellStart"/>
      <w:r w:rsidRPr="00765AED">
        <w:rPr>
          <w:rFonts w:ascii="Arial" w:hAnsi="Arial" w:cs="Arial"/>
          <w:szCs w:val="24"/>
        </w:rPr>
        <w:t>her</w:t>
      </w:r>
      <w:r>
        <w:rPr>
          <w:rFonts w:ascii="Arial" w:hAnsi="Arial" w:cs="Arial"/>
          <w:szCs w:val="24"/>
        </w:rPr>
        <w:t>ë</w:t>
      </w:r>
      <w:proofErr w:type="spellEnd"/>
      <w:r w:rsidRPr="00765AED">
        <w:rPr>
          <w:rFonts w:ascii="Arial" w:hAnsi="Arial" w:cs="Arial"/>
          <w:szCs w:val="24"/>
        </w:rPr>
        <w:t xml:space="preserve"> </w:t>
      </w:r>
      <w:proofErr w:type="spellStart"/>
      <w:r w:rsidRPr="00765AED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ë</w:t>
      </w:r>
      <w:proofErr w:type="spellEnd"/>
      <w:r w:rsidRPr="00765AED">
        <w:rPr>
          <w:rFonts w:ascii="Arial" w:hAnsi="Arial" w:cs="Arial"/>
          <w:szCs w:val="24"/>
        </w:rPr>
        <w:t xml:space="preserve"> </w:t>
      </w:r>
      <w:proofErr w:type="spellStart"/>
      <w:r w:rsidRPr="00765AED">
        <w:rPr>
          <w:rFonts w:ascii="Arial" w:hAnsi="Arial" w:cs="Arial"/>
          <w:szCs w:val="24"/>
        </w:rPr>
        <w:t>par</w:t>
      </w:r>
      <w:r>
        <w:rPr>
          <w:rFonts w:ascii="Arial" w:hAnsi="Arial" w:cs="Arial"/>
          <w:szCs w:val="24"/>
        </w:rPr>
        <w:t>ë</w:t>
      </w:r>
      <w:proofErr w:type="spellEnd"/>
      <w:r w:rsidRPr="00765AE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” </w:t>
      </w:r>
      <w:proofErr w:type="spellStart"/>
      <w:r>
        <w:rPr>
          <w:rFonts w:ascii="Arial" w:hAnsi="Arial" w:cs="Arial"/>
          <w:szCs w:val="24"/>
        </w:rPr>
        <w:t>Pikëzimi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maksimal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përkon</w:t>
      </w:r>
      <w:proofErr w:type="spellEnd"/>
      <w:r>
        <w:rPr>
          <w:rFonts w:ascii="Arial" w:hAnsi="Arial" w:cs="Arial"/>
          <w:szCs w:val="24"/>
        </w:rPr>
        <w:t xml:space="preserve"> me </w:t>
      </w:r>
      <w:proofErr w:type="spellStart"/>
      <w:r>
        <w:rPr>
          <w:rFonts w:ascii="Arial" w:hAnsi="Arial" w:cs="Arial"/>
          <w:szCs w:val="24"/>
        </w:rPr>
        <w:t>aktivitetin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parë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këtij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objektivi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konsiston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zhvillimin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aktiviteteve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ndërgjegjësuese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komunitet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shkolla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për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mbrojtjen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mjedisit</w:t>
      </w:r>
      <w:proofErr w:type="spellEnd"/>
      <w:r>
        <w:rPr>
          <w:rFonts w:ascii="Arial" w:hAnsi="Arial" w:cs="Arial"/>
          <w:szCs w:val="24"/>
        </w:rPr>
        <w:t>.</w:t>
      </w:r>
    </w:p>
    <w:p w14:paraId="7AB62BFC" w14:textId="77777777" w:rsidR="00287292" w:rsidRPr="009A4B37" w:rsidRDefault="00287292" w:rsidP="0028729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 wp14:anchorId="6BEA8D0F" wp14:editId="2FD884B8">
            <wp:extent cx="5450541" cy="2196353"/>
            <wp:effectExtent l="0" t="0" r="17145" b="1397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9C25E7B" w14:textId="4603467D" w:rsidR="00287292" w:rsidRDefault="00287292" w:rsidP="00287292">
      <w:pPr>
        <w:pStyle w:val="Caption"/>
        <w:rPr>
          <w:rFonts w:ascii="Arial" w:hAnsi="Arial" w:cs="Arial"/>
          <w:sz w:val="20"/>
        </w:rPr>
      </w:pPr>
      <w:bookmarkStart w:id="42" w:name="_Toc100570673"/>
      <w:bookmarkStart w:id="43" w:name="_Toc106287375"/>
      <w:proofErr w:type="spellStart"/>
      <w:r w:rsidRPr="003C70D1">
        <w:rPr>
          <w:rFonts w:ascii="Arial" w:hAnsi="Arial" w:cs="Arial"/>
          <w:sz w:val="20"/>
        </w:rPr>
        <w:t>Figura</w:t>
      </w:r>
      <w:proofErr w:type="spellEnd"/>
      <w:r w:rsidRPr="003C70D1">
        <w:rPr>
          <w:rFonts w:ascii="Arial" w:hAnsi="Arial" w:cs="Arial"/>
          <w:sz w:val="20"/>
        </w:rPr>
        <w:t xml:space="preserve"> </w:t>
      </w:r>
      <w:r w:rsidR="00F57468">
        <w:rPr>
          <w:rFonts w:ascii="Arial" w:hAnsi="Arial" w:cs="Arial"/>
          <w:sz w:val="20"/>
        </w:rPr>
        <w:t>7</w:t>
      </w:r>
      <w:r w:rsidRPr="008C4859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Vlerësimi</w:t>
      </w:r>
      <w:proofErr w:type="spellEnd"/>
      <w:r>
        <w:rPr>
          <w:rFonts w:ascii="Arial" w:hAnsi="Arial" w:cs="Arial"/>
          <w:sz w:val="20"/>
        </w:rPr>
        <w:t xml:space="preserve"> me </w:t>
      </w:r>
      <w:proofErr w:type="spellStart"/>
      <w:r>
        <w:rPr>
          <w:rFonts w:ascii="Arial" w:hAnsi="Arial" w:cs="Arial"/>
          <w:sz w:val="20"/>
        </w:rPr>
        <w:t>pikë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aktiviteteve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të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objektivit</w:t>
      </w:r>
      <w:proofErr w:type="spellEnd"/>
      <w:r w:rsidRPr="008C4859">
        <w:rPr>
          <w:rFonts w:ascii="Arial" w:hAnsi="Arial" w:cs="Arial"/>
          <w:sz w:val="20"/>
        </w:rPr>
        <w:t xml:space="preserve"> 2 </w:t>
      </w:r>
      <w:proofErr w:type="spellStart"/>
      <w:r w:rsidRPr="008C4859">
        <w:rPr>
          <w:rFonts w:ascii="Arial" w:hAnsi="Arial" w:cs="Arial"/>
          <w:sz w:val="20"/>
        </w:rPr>
        <w:t>të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PMMU</w:t>
      </w:r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për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bashkinë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Librazhd</w:t>
      </w:r>
      <w:bookmarkEnd w:id="42"/>
      <w:bookmarkEnd w:id="43"/>
      <w:proofErr w:type="spellEnd"/>
    </w:p>
    <w:p w14:paraId="70AF58F1" w14:textId="77777777" w:rsidR="00287292" w:rsidRPr="00E7274A" w:rsidRDefault="00287292" w:rsidP="00287292">
      <w:pPr>
        <w:jc w:val="both"/>
      </w:pPr>
      <w:proofErr w:type="spellStart"/>
      <w:r>
        <w:rPr>
          <w:rFonts w:ascii="Arial" w:hAnsi="Arial" w:cs="Arial"/>
          <w:szCs w:val="24"/>
        </w:rPr>
        <w:t>Objektivi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dytë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është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realizuari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gjithë</w:t>
      </w:r>
      <w:proofErr w:type="spellEnd"/>
      <w:r>
        <w:rPr>
          <w:rFonts w:ascii="Arial" w:hAnsi="Arial" w:cs="Arial"/>
          <w:szCs w:val="24"/>
        </w:rPr>
        <w:t xml:space="preserve"> PMMU-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bashkisë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Librazhd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Përbëhet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nga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pesë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aktivitete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ku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përqindjen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lartë</w:t>
      </w:r>
      <w:proofErr w:type="spellEnd"/>
      <w:r>
        <w:rPr>
          <w:rFonts w:ascii="Arial" w:hAnsi="Arial" w:cs="Arial"/>
          <w:szCs w:val="24"/>
        </w:rPr>
        <w:t xml:space="preserve">, e </w:t>
      </w:r>
      <w:proofErr w:type="spellStart"/>
      <w:r>
        <w:rPr>
          <w:rFonts w:ascii="Arial" w:hAnsi="Arial" w:cs="Arial"/>
          <w:szCs w:val="24"/>
        </w:rPr>
        <w:t>zënë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që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proces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zbatimi</w:t>
      </w:r>
      <w:proofErr w:type="spellEnd"/>
      <w:r>
        <w:rPr>
          <w:rFonts w:ascii="Arial" w:hAnsi="Arial" w:cs="Arial"/>
          <w:szCs w:val="24"/>
        </w:rPr>
        <w:t xml:space="preserve">. Ky </w:t>
      </w:r>
      <w:proofErr w:type="spellStart"/>
      <w:r>
        <w:rPr>
          <w:rFonts w:ascii="Arial" w:hAnsi="Arial" w:cs="Arial"/>
          <w:szCs w:val="24"/>
        </w:rPr>
        <w:t>objektiv</w:t>
      </w:r>
      <w:proofErr w:type="spellEnd"/>
      <w:r>
        <w:rPr>
          <w:rFonts w:ascii="Arial" w:hAnsi="Arial" w:cs="Arial"/>
          <w:szCs w:val="24"/>
        </w:rPr>
        <w:t xml:space="preserve"> ka </w:t>
      </w:r>
      <w:proofErr w:type="spellStart"/>
      <w:r>
        <w:rPr>
          <w:rFonts w:ascii="Arial" w:hAnsi="Arial" w:cs="Arial"/>
          <w:szCs w:val="24"/>
        </w:rPr>
        <w:t>këtë</w:t>
      </w:r>
      <w:proofErr w:type="spellEnd"/>
      <w:r>
        <w:rPr>
          <w:rFonts w:ascii="Arial" w:hAnsi="Arial" w:cs="Arial"/>
          <w:szCs w:val="24"/>
        </w:rPr>
        <w:t xml:space="preserve">. Skema e </w:t>
      </w:r>
      <w:proofErr w:type="spellStart"/>
      <w:r>
        <w:rPr>
          <w:rFonts w:ascii="Arial" w:hAnsi="Arial" w:cs="Arial"/>
          <w:szCs w:val="24"/>
        </w:rPr>
        <w:t>mëposhtme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paraqet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vlerësimin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realizimit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objektivit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dytë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PMMU-</w:t>
      </w:r>
      <w:proofErr w:type="spellStart"/>
      <w:r>
        <w:rPr>
          <w:rFonts w:ascii="Arial" w:hAnsi="Arial" w:cs="Arial"/>
          <w:szCs w:val="24"/>
        </w:rPr>
        <w:t>së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për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Bashkinë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Librazhd</w:t>
      </w:r>
      <w:proofErr w:type="spellEnd"/>
      <w:r>
        <w:rPr>
          <w:rFonts w:ascii="Arial" w:hAnsi="Arial" w:cs="Arial"/>
          <w:szCs w:val="24"/>
        </w:rPr>
        <w:t xml:space="preserve">. </w:t>
      </w:r>
      <w:proofErr w:type="spellStart"/>
      <w:r>
        <w:rPr>
          <w:rFonts w:ascii="Arial" w:hAnsi="Arial" w:cs="Arial"/>
          <w:szCs w:val="24"/>
        </w:rPr>
        <w:t>Për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realizimin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plotë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këtij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objektivi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duhet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punuar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ende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për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aktivitetet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papërmbushura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cilat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vlerësuar</w:t>
      </w:r>
      <w:proofErr w:type="spellEnd"/>
      <w:r>
        <w:rPr>
          <w:rFonts w:ascii="Arial" w:hAnsi="Arial" w:cs="Arial"/>
          <w:szCs w:val="24"/>
        </w:rPr>
        <w:t xml:space="preserve"> me 3 </w:t>
      </w:r>
      <w:proofErr w:type="spellStart"/>
      <w:r>
        <w:rPr>
          <w:rFonts w:ascii="Arial" w:hAnsi="Arial" w:cs="Arial"/>
          <w:szCs w:val="24"/>
        </w:rPr>
        <w:t>pikë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rëndësi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madhe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duhet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kushtuar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organizimit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ditëve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pastrimit</w:t>
      </w:r>
      <w:proofErr w:type="spellEnd"/>
      <w:r>
        <w:rPr>
          <w:rFonts w:ascii="Arial" w:hAnsi="Arial" w:cs="Arial"/>
          <w:szCs w:val="24"/>
        </w:rPr>
        <w:t xml:space="preserve"> me </w:t>
      </w:r>
      <w:proofErr w:type="spellStart"/>
      <w:r>
        <w:rPr>
          <w:rFonts w:ascii="Arial" w:hAnsi="Arial" w:cs="Arial"/>
          <w:szCs w:val="24"/>
        </w:rPr>
        <w:t>pjesmarrjen</w:t>
      </w:r>
      <w:proofErr w:type="spellEnd"/>
      <w:r>
        <w:rPr>
          <w:rFonts w:ascii="Arial" w:hAnsi="Arial" w:cs="Arial"/>
          <w:szCs w:val="24"/>
        </w:rPr>
        <w:t xml:space="preserve"> e </w:t>
      </w:r>
      <w:proofErr w:type="spellStart"/>
      <w:r>
        <w:rPr>
          <w:rFonts w:ascii="Arial" w:hAnsi="Arial" w:cs="Arial"/>
          <w:szCs w:val="24"/>
        </w:rPr>
        <w:t>komunitetit</w:t>
      </w:r>
      <w:proofErr w:type="spellEnd"/>
      <w:r>
        <w:rPr>
          <w:rFonts w:ascii="Arial" w:hAnsi="Arial" w:cs="Arial"/>
          <w:szCs w:val="24"/>
        </w:rPr>
        <w:t>.</w:t>
      </w:r>
    </w:p>
    <w:p w14:paraId="11F4019A" w14:textId="77777777" w:rsidR="00287292" w:rsidRPr="00E7274A" w:rsidRDefault="00287292" w:rsidP="00287292">
      <w:pPr>
        <w:jc w:val="center"/>
      </w:pPr>
      <w:r w:rsidRPr="00486365">
        <w:rPr>
          <w:rFonts w:ascii="Arial" w:hAnsi="Arial" w:cs="Arial"/>
          <w:noProof/>
        </w:rPr>
        <w:drawing>
          <wp:inline distT="0" distB="0" distL="0" distR="0" wp14:anchorId="47ED1736" wp14:editId="206862DC">
            <wp:extent cx="2106706" cy="1183341"/>
            <wp:effectExtent l="0" t="0" r="8255" b="1714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8EE21B9" w14:textId="45157E18" w:rsidR="00287292" w:rsidRDefault="00287292" w:rsidP="00287292">
      <w:pPr>
        <w:pStyle w:val="Caption"/>
        <w:rPr>
          <w:rFonts w:ascii="Arial" w:hAnsi="Arial" w:cs="Arial"/>
          <w:sz w:val="20"/>
        </w:rPr>
      </w:pPr>
      <w:bookmarkStart w:id="44" w:name="_Toc100570674"/>
      <w:bookmarkStart w:id="45" w:name="_Toc106287376"/>
      <w:proofErr w:type="spellStart"/>
      <w:r w:rsidRPr="003C70D1">
        <w:rPr>
          <w:rFonts w:ascii="Arial" w:hAnsi="Arial" w:cs="Arial"/>
          <w:sz w:val="20"/>
          <w:szCs w:val="20"/>
        </w:rPr>
        <w:t>Figura</w:t>
      </w:r>
      <w:proofErr w:type="spellEnd"/>
      <w:r w:rsidRPr="003C70D1">
        <w:rPr>
          <w:rFonts w:ascii="Arial" w:hAnsi="Arial" w:cs="Arial"/>
          <w:sz w:val="20"/>
          <w:szCs w:val="20"/>
        </w:rPr>
        <w:t xml:space="preserve"> </w:t>
      </w:r>
      <w:r w:rsidR="00F57468">
        <w:rPr>
          <w:rFonts w:ascii="Arial" w:hAnsi="Arial" w:cs="Arial"/>
          <w:sz w:val="20"/>
          <w:szCs w:val="20"/>
        </w:rPr>
        <w:t>8</w:t>
      </w:r>
      <w:r w:rsidRPr="003C70D1">
        <w:rPr>
          <w:rFonts w:ascii="Arial" w:hAnsi="Arial" w:cs="Arial"/>
          <w:sz w:val="20"/>
          <w:szCs w:val="20"/>
        </w:rPr>
        <w:t>:</w:t>
      </w:r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Shkalla</w:t>
      </w:r>
      <w:proofErr w:type="spellEnd"/>
      <w:r w:rsidRPr="008C4859">
        <w:rPr>
          <w:rFonts w:ascii="Arial" w:hAnsi="Arial" w:cs="Arial"/>
          <w:sz w:val="20"/>
        </w:rPr>
        <w:t xml:space="preserve"> e </w:t>
      </w:r>
      <w:proofErr w:type="spellStart"/>
      <w:r w:rsidRPr="008C4859">
        <w:rPr>
          <w:rFonts w:ascii="Arial" w:hAnsi="Arial" w:cs="Arial"/>
          <w:sz w:val="20"/>
        </w:rPr>
        <w:t>zbatimit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të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objektivit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të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PMMU</w:t>
      </w:r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për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bashkinë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Librazhd</w:t>
      </w:r>
      <w:bookmarkEnd w:id="44"/>
      <w:bookmarkEnd w:id="45"/>
      <w:proofErr w:type="spellEnd"/>
    </w:p>
    <w:p w14:paraId="405FFD9B" w14:textId="77777777" w:rsidR="00287292" w:rsidRPr="00D12803" w:rsidRDefault="00287292" w:rsidP="00287292">
      <w:pPr>
        <w:jc w:val="both"/>
        <w:rPr>
          <w:rFonts w:ascii="Arial" w:hAnsi="Arial" w:cs="Arial"/>
        </w:rPr>
      </w:pPr>
      <w:r w:rsidRPr="00610DE3">
        <w:rPr>
          <w:rFonts w:ascii="Arial" w:hAnsi="Arial" w:cs="Arial"/>
          <w:i/>
        </w:rPr>
        <w:t>“</w:t>
      </w:r>
      <w:proofErr w:type="spellStart"/>
      <w:r w:rsidRPr="00610DE3">
        <w:rPr>
          <w:rFonts w:ascii="Arial" w:hAnsi="Arial" w:cs="Arial"/>
          <w:i/>
        </w:rPr>
        <w:t>Menaxhimi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i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mbetjeve</w:t>
      </w:r>
      <w:proofErr w:type="spellEnd"/>
      <w:r w:rsidRPr="00610DE3">
        <w:rPr>
          <w:rFonts w:ascii="Arial" w:hAnsi="Arial" w:cs="Arial"/>
          <w:i/>
        </w:rPr>
        <w:t xml:space="preserve"> urbane </w:t>
      </w:r>
      <w:proofErr w:type="spellStart"/>
      <w:r w:rsidRPr="00610DE3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>ë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zonat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turistike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si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parku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komb</w:t>
      </w:r>
      <w:r>
        <w:rPr>
          <w:rFonts w:ascii="Arial" w:hAnsi="Arial" w:cs="Arial"/>
          <w:i/>
        </w:rPr>
        <w:t>ë</w:t>
      </w:r>
      <w:r w:rsidRPr="00610DE3">
        <w:rPr>
          <w:rFonts w:ascii="Arial" w:hAnsi="Arial" w:cs="Arial"/>
          <w:i/>
        </w:rPr>
        <w:t>tar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Shebenik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Jabllanic</w:t>
      </w:r>
      <w:r>
        <w:rPr>
          <w:rFonts w:ascii="Arial" w:hAnsi="Arial" w:cs="Arial"/>
          <w:i/>
        </w:rPr>
        <w:t>ë</w:t>
      </w:r>
      <w:proofErr w:type="spellEnd"/>
      <w:r w:rsidRPr="00610DE3">
        <w:rPr>
          <w:rFonts w:ascii="Arial" w:hAnsi="Arial" w:cs="Arial"/>
          <w:i/>
        </w:rPr>
        <w:t xml:space="preserve">, </w:t>
      </w:r>
      <w:proofErr w:type="spellStart"/>
      <w:r w:rsidRPr="00610DE3">
        <w:rPr>
          <w:rFonts w:ascii="Arial" w:hAnsi="Arial" w:cs="Arial"/>
          <w:i/>
        </w:rPr>
        <w:t>Rezervati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i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gjuetis</w:t>
      </w:r>
      <w:r>
        <w:rPr>
          <w:rFonts w:ascii="Arial" w:hAnsi="Arial" w:cs="Arial"/>
          <w:i/>
        </w:rPr>
        <w:t>ë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Kuturman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dhe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>ë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>ë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gjitha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monumentet</w:t>
      </w:r>
      <w:proofErr w:type="spellEnd"/>
      <w:r w:rsidRPr="00610DE3">
        <w:rPr>
          <w:rFonts w:ascii="Arial" w:hAnsi="Arial" w:cs="Arial"/>
          <w:i/>
        </w:rPr>
        <w:t xml:space="preserve"> e </w:t>
      </w:r>
      <w:proofErr w:type="spellStart"/>
      <w:r w:rsidRPr="00610DE3">
        <w:rPr>
          <w:rFonts w:ascii="Arial" w:hAnsi="Arial" w:cs="Arial"/>
          <w:i/>
        </w:rPr>
        <w:t>natyr</w:t>
      </w:r>
      <w:r>
        <w:rPr>
          <w:rFonts w:ascii="Arial" w:hAnsi="Arial" w:cs="Arial"/>
          <w:i/>
        </w:rPr>
        <w:t>ë</w:t>
      </w:r>
      <w:r w:rsidRPr="00610DE3">
        <w:rPr>
          <w:rFonts w:ascii="Arial" w:hAnsi="Arial" w:cs="Arial"/>
          <w:i/>
        </w:rPr>
        <w:t>s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deri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>ë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vitin</w:t>
      </w:r>
      <w:proofErr w:type="spellEnd"/>
      <w:r w:rsidRPr="00610DE3">
        <w:rPr>
          <w:rFonts w:ascii="Arial" w:hAnsi="Arial" w:cs="Arial"/>
          <w:i/>
        </w:rPr>
        <w:t xml:space="preserve"> 2024.” </w:t>
      </w:r>
      <w:proofErr w:type="spellStart"/>
      <w:r>
        <w:rPr>
          <w:rFonts w:ascii="Arial" w:hAnsi="Arial" w:cs="Arial"/>
        </w:rPr>
        <w:t>Është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objektivi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veprimit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Bashkisë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Librazhd</w:t>
      </w:r>
      <w:proofErr w:type="spellEnd"/>
      <w:r>
        <w:rPr>
          <w:rFonts w:ascii="Arial" w:hAnsi="Arial" w:cs="Arial"/>
        </w:rPr>
        <w:t xml:space="preserve">. Nga </w:t>
      </w:r>
      <w:proofErr w:type="spellStart"/>
      <w:r>
        <w:rPr>
          <w:rFonts w:ascii="Arial" w:hAnsi="Arial" w:cs="Arial"/>
        </w:rPr>
        <w:t>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aktivitetet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tij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përbërëse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zbatimi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tjetër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është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plotësisht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gjë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pasqyrohet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vlerësimet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pikë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grafikun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mëposhtëm</w:t>
      </w:r>
      <w:proofErr w:type="spellEnd"/>
      <w:r>
        <w:rPr>
          <w:rFonts w:ascii="Arial" w:hAnsi="Arial" w:cs="Arial"/>
        </w:rPr>
        <w:t>:</w:t>
      </w:r>
    </w:p>
    <w:p w14:paraId="3D910A69" w14:textId="77777777" w:rsidR="00287292" w:rsidRDefault="00287292" w:rsidP="0028729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BE97BEC" wp14:editId="5FA5477E">
            <wp:extent cx="5353050" cy="2124075"/>
            <wp:effectExtent l="0" t="0" r="0" b="9525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0493597" w14:textId="444FDB1C" w:rsidR="00287292" w:rsidRPr="00452684" w:rsidRDefault="00287292" w:rsidP="00287292">
      <w:pPr>
        <w:pStyle w:val="Caption"/>
        <w:rPr>
          <w:rFonts w:ascii="Arial" w:hAnsi="Arial" w:cs="Arial"/>
          <w:sz w:val="20"/>
        </w:rPr>
      </w:pPr>
      <w:bookmarkStart w:id="46" w:name="_Toc100570675"/>
      <w:bookmarkStart w:id="47" w:name="_Toc106287377"/>
      <w:proofErr w:type="spellStart"/>
      <w:r w:rsidRPr="00452684">
        <w:rPr>
          <w:rFonts w:ascii="Arial" w:hAnsi="Arial" w:cs="Arial"/>
          <w:sz w:val="20"/>
        </w:rPr>
        <w:t>Figura</w:t>
      </w:r>
      <w:proofErr w:type="spellEnd"/>
      <w:r w:rsidRPr="00452684">
        <w:rPr>
          <w:rFonts w:ascii="Arial" w:hAnsi="Arial" w:cs="Arial"/>
          <w:sz w:val="20"/>
        </w:rPr>
        <w:t xml:space="preserve"> </w:t>
      </w:r>
      <w:r w:rsidR="00F57468">
        <w:rPr>
          <w:rFonts w:ascii="Arial" w:hAnsi="Arial" w:cs="Arial"/>
          <w:sz w:val="20"/>
        </w:rPr>
        <w:t>9</w:t>
      </w:r>
      <w:r w:rsidRPr="00452684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Vlerësimi</w:t>
      </w:r>
      <w:proofErr w:type="spellEnd"/>
      <w:r>
        <w:rPr>
          <w:rFonts w:ascii="Arial" w:hAnsi="Arial" w:cs="Arial"/>
          <w:sz w:val="20"/>
        </w:rPr>
        <w:t xml:space="preserve"> me </w:t>
      </w:r>
      <w:proofErr w:type="spellStart"/>
      <w:r>
        <w:rPr>
          <w:rFonts w:ascii="Arial" w:hAnsi="Arial" w:cs="Arial"/>
          <w:sz w:val="20"/>
        </w:rPr>
        <w:t>pikë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aktiviteteve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të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objektivit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të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PMMU</w:t>
      </w:r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për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bashkinë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Librazhd</w:t>
      </w:r>
      <w:bookmarkEnd w:id="46"/>
      <w:bookmarkEnd w:id="47"/>
      <w:proofErr w:type="spellEnd"/>
    </w:p>
    <w:p w14:paraId="1399945C" w14:textId="77777777" w:rsidR="00287292" w:rsidRPr="008C4859" w:rsidRDefault="00287292" w:rsidP="0028729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Finalizimi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aktivitetit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deri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fund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vitit</w:t>
      </w:r>
      <w:proofErr w:type="spellEnd"/>
      <w:r>
        <w:rPr>
          <w:rFonts w:ascii="Arial" w:hAnsi="Arial" w:cs="Arial"/>
        </w:rPr>
        <w:t xml:space="preserve"> 2024 do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përmbylli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objektivit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veprimit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realizimi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është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vlerës</w:t>
      </w:r>
      <w:proofErr w:type="spellEnd"/>
      <w:r>
        <w:rPr>
          <w:rFonts w:ascii="Arial" w:hAnsi="Arial" w:cs="Arial"/>
        </w:rPr>
        <w:t xml:space="preserve"> 15%, </w:t>
      </w:r>
      <w:proofErr w:type="spellStart"/>
      <w:r>
        <w:rPr>
          <w:rFonts w:ascii="Arial" w:hAnsi="Arial" w:cs="Arial"/>
        </w:rPr>
        <w:t>siç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shihet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grafikun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mëposhtëm</w:t>
      </w:r>
      <w:proofErr w:type="spellEnd"/>
      <w:r>
        <w:rPr>
          <w:rFonts w:ascii="Arial" w:hAnsi="Arial" w:cs="Arial"/>
        </w:rPr>
        <w:t>.</w:t>
      </w:r>
    </w:p>
    <w:p w14:paraId="05DD513D" w14:textId="77777777" w:rsidR="00287292" w:rsidRPr="00486365" w:rsidRDefault="00287292" w:rsidP="00287292">
      <w:pPr>
        <w:jc w:val="center"/>
        <w:rPr>
          <w:rFonts w:ascii="Arial" w:hAnsi="Arial" w:cs="Arial"/>
          <w:sz w:val="24"/>
        </w:rPr>
      </w:pPr>
      <w:r w:rsidRPr="00486365">
        <w:rPr>
          <w:rFonts w:ascii="Arial" w:hAnsi="Arial" w:cs="Arial"/>
          <w:noProof/>
        </w:rPr>
        <w:drawing>
          <wp:inline distT="0" distB="0" distL="0" distR="0" wp14:anchorId="53FF9AEB" wp14:editId="62B4A81B">
            <wp:extent cx="2181225" cy="1228725"/>
            <wp:effectExtent l="0" t="0" r="9525" b="9525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16823B67" w14:textId="2FC142C9" w:rsidR="00287292" w:rsidRDefault="00287292" w:rsidP="00287292">
      <w:pPr>
        <w:pStyle w:val="Caption"/>
        <w:rPr>
          <w:rFonts w:ascii="Arial" w:hAnsi="Arial" w:cs="Arial"/>
          <w:sz w:val="20"/>
        </w:rPr>
      </w:pPr>
      <w:bookmarkStart w:id="48" w:name="_Toc100570676"/>
      <w:bookmarkStart w:id="49" w:name="_Toc106287378"/>
      <w:proofErr w:type="spellStart"/>
      <w:r>
        <w:rPr>
          <w:rFonts w:ascii="Arial" w:hAnsi="Arial" w:cs="Arial"/>
          <w:sz w:val="20"/>
        </w:rPr>
        <w:t>Figura</w:t>
      </w:r>
      <w:proofErr w:type="spellEnd"/>
      <w:r w:rsidRPr="00C565AB">
        <w:rPr>
          <w:rFonts w:ascii="Arial" w:hAnsi="Arial" w:cs="Arial"/>
          <w:sz w:val="20"/>
        </w:rPr>
        <w:t xml:space="preserve"> </w:t>
      </w:r>
      <w:r w:rsidR="00F57468">
        <w:rPr>
          <w:rFonts w:ascii="Arial" w:hAnsi="Arial" w:cs="Arial"/>
          <w:sz w:val="20"/>
        </w:rPr>
        <w:t>10</w:t>
      </w:r>
      <w:r w:rsidRPr="008C4859">
        <w:rPr>
          <w:rFonts w:ascii="Arial" w:hAnsi="Arial" w:cs="Arial"/>
          <w:sz w:val="20"/>
        </w:rPr>
        <w:t xml:space="preserve">: </w:t>
      </w:r>
      <w:proofErr w:type="spellStart"/>
      <w:r w:rsidRPr="008C4859">
        <w:rPr>
          <w:rFonts w:ascii="Arial" w:hAnsi="Arial" w:cs="Arial"/>
          <w:sz w:val="20"/>
        </w:rPr>
        <w:t>Shkalla</w:t>
      </w:r>
      <w:proofErr w:type="spellEnd"/>
      <w:r w:rsidRPr="008C4859">
        <w:rPr>
          <w:rFonts w:ascii="Arial" w:hAnsi="Arial" w:cs="Arial"/>
          <w:sz w:val="20"/>
        </w:rPr>
        <w:t xml:space="preserve"> e </w:t>
      </w:r>
      <w:proofErr w:type="spellStart"/>
      <w:r w:rsidRPr="008C4859">
        <w:rPr>
          <w:rFonts w:ascii="Arial" w:hAnsi="Arial" w:cs="Arial"/>
          <w:sz w:val="20"/>
        </w:rPr>
        <w:t>zbatimit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të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objektivit</w:t>
      </w:r>
      <w:proofErr w:type="spellEnd"/>
      <w:r w:rsidRPr="008C4859">
        <w:rPr>
          <w:rFonts w:ascii="Arial" w:hAnsi="Arial" w:cs="Arial"/>
          <w:sz w:val="20"/>
        </w:rPr>
        <w:t xml:space="preserve"> 3 </w:t>
      </w:r>
      <w:proofErr w:type="spellStart"/>
      <w:r w:rsidRPr="008C4859">
        <w:rPr>
          <w:rFonts w:ascii="Arial" w:hAnsi="Arial" w:cs="Arial"/>
          <w:sz w:val="20"/>
        </w:rPr>
        <w:t>të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PMMU</w:t>
      </w:r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për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bashkinë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Librazhd</w:t>
      </w:r>
      <w:bookmarkEnd w:id="48"/>
      <w:bookmarkEnd w:id="49"/>
      <w:proofErr w:type="spellEnd"/>
    </w:p>
    <w:p w14:paraId="7BFF4CD4" w14:textId="77777777" w:rsidR="00287292" w:rsidRDefault="00287292" w:rsidP="0028729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Objektivi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katërt</w:t>
      </w:r>
      <w:proofErr w:type="spellEnd"/>
      <w:r>
        <w:rPr>
          <w:rFonts w:ascii="Arial" w:hAnsi="Arial" w:cs="Arial"/>
        </w:rPr>
        <w:t xml:space="preserve">: </w:t>
      </w:r>
      <w:r w:rsidRPr="00610DE3">
        <w:rPr>
          <w:rFonts w:ascii="Arial" w:hAnsi="Arial" w:cs="Arial"/>
          <w:i/>
        </w:rPr>
        <w:t>“</w:t>
      </w:r>
      <w:proofErr w:type="spellStart"/>
      <w:r w:rsidRPr="00610DE3"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>ë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ulet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sasia</w:t>
      </w:r>
      <w:proofErr w:type="spellEnd"/>
      <w:r w:rsidRPr="00610DE3">
        <w:rPr>
          <w:rFonts w:ascii="Arial" w:hAnsi="Arial" w:cs="Arial"/>
          <w:i/>
        </w:rPr>
        <w:t xml:space="preserve"> e </w:t>
      </w:r>
      <w:proofErr w:type="spellStart"/>
      <w:r w:rsidRPr="00610DE3">
        <w:rPr>
          <w:rFonts w:ascii="Arial" w:hAnsi="Arial" w:cs="Arial"/>
          <w:i/>
        </w:rPr>
        <w:t>mbetjeve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q</w:t>
      </w:r>
      <w:r>
        <w:rPr>
          <w:rFonts w:ascii="Arial" w:hAnsi="Arial" w:cs="Arial"/>
          <w:i/>
        </w:rPr>
        <w:t>ë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>ë</w:t>
      </w:r>
      <w:r w:rsidRPr="00610DE3">
        <w:rPr>
          <w:rFonts w:ascii="Arial" w:hAnsi="Arial" w:cs="Arial"/>
          <w:i/>
        </w:rPr>
        <w:t>rgohen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>ë</w:t>
      </w:r>
      <w:proofErr w:type="spellEnd"/>
      <w:r w:rsidRPr="00610DE3">
        <w:rPr>
          <w:rFonts w:ascii="Arial" w:hAnsi="Arial" w:cs="Arial"/>
          <w:i/>
        </w:rPr>
        <w:t xml:space="preserve"> incinerator </w:t>
      </w:r>
      <w:proofErr w:type="spellStart"/>
      <w:r w:rsidRPr="00610DE3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>ë</w:t>
      </w:r>
      <w:proofErr w:type="spellEnd"/>
      <w:r w:rsidRPr="00610DE3">
        <w:rPr>
          <w:rFonts w:ascii="Arial" w:hAnsi="Arial" w:cs="Arial"/>
          <w:i/>
        </w:rPr>
        <w:t xml:space="preserve"> </w:t>
      </w:r>
      <w:proofErr w:type="spellStart"/>
      <w:r w:rsidRPr="00610DE3">
        <w:rPr>
          <w:rFonts w:ascii="Arial" w:hAnsi="Arial" w:cs="Arial"/>
          <w:i/>
        </w:rPr>
        <w:t>mas</w:t>
      </w:r>
      <w:r>
        <w:rPr>
          <w:rFonts w:ascii="Arial" w:hAnsi="Arial" w:cs="Arial"/>
          <w:i/>
        </w:rPr>
        <w:t>ë</w:t>
      </w:r>
      <w:r w:rsidRPr="00610DE3">
        <w:rPr>
          <w:rFonts w:ascii="Arial" w:hAnsi="Arial" w:cs="Arial"/>
          <w:i/>
        </w:rPr>
        <w:t>n</w:t>
      </w:r>
      <w:proofErr w:type="spellEnd"/>
      <w:r w:rsidRPr="00610DE3">
        <w:rPr>
          <w:rFonts w:ascii="Arial" w:hAnsi="Arial" w:cs="Arial"/>
          <w:i/>
        </w:rPr>
        <w:t xml:space="preserve"> 20% </w:t>
      </w:r>
      <w:proofErr w:type="spellStart"/>
      <w:r w:rsidRPr="00610DE3">
        <w:rPr>
          <w:rFonts w:ascii="Arial" w:hAnsi="Arial" w:cs="Arial"/>
          <w:i/>
        </w:rPr>
        <w:t>krahasuar</w:t>
      </w:r>
      <w:proofErr w:type="spellEnd"/>
      <w:r w:rsidRPr="00610DE3">
        <w:rPr>
          <w:rFonts w:ascii="Arial" w:hAnsi="Arial" w:cs="Arial"/>
          <w:i/>
        </w:rPr>
        <w:t xml:space="preserve"> me </w:t>
      </w:r>
      <w:proofErr w:type="spellStart"/>
      <w:r w:rsidRPr="00610DE3">
        <w:rPr>
          <w:rFonts w:ascii="Arial" w:hAnsi="Arial" w:cs="Arial"/>
          <w:i/>
        </w:rPr>
        <w:t>vitin</w:t>
      </w:r>
      <w:proofErr w:type="spellEnd"/>
      <w:r w:rsidRPr="00610DE3">
        <w:rPr>
          <w:rFonts w:ascii="Arial" w:hAnsi="Arial" w:cs="Arial"/>
          <w:i/>
        </w:rPr>
        <w:t xml:space="preserve"> 2019.”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është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përmbushur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kompletuar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aktiviteteve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përbërës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Aktivitetet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mëposhtme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pasqyrues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bashkisë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lidhje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ndërgjegjësimin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nismat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ndërmarra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ndarjen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mbetjeve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burim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riciklimin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tyre</w:t>
      </w:r>
      <w:proofErr w:type="spellEnd"/>
      <w:r>
        <w:rPr>
          <w:rFonts w:ascii="Arial" w:hAnsi="Arial" w:cs="Arial"/>
        </w:rPr>
        <w:t>.</w:t>
      </w:r>
    </w:p>
    <w:p w14:paraId="0C334DD1" w14:textId="77777777" w:rsidR="00287292" w:rsidRPr="00310F0A" w:rsidRDefault="00287292" w:rsidP="0028729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BD20788" wp14:editId="47A1ECE6">
            <wp:extent cx="5162550" cy="1895475"/>
            <wp:effectExtent l="0" t="0" r="0" b="952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273CF483" w14:textId="6D688A8B" w:rsidR="00287292" w:rsidRPr="00486365" w:rsidRDefault="00287292" w:rsidP="00287292">
      <w:pPr>
        <w:pStyle w:val="Caption"/>
        <w:rPr>
          <w:rFonts w:ascii="Arial" w:hAnsi="Arial" w:cs="Arial"/>
          <w:b/>
        </w:rPr>
      </w:pPr>
      <w:bookmarkStart w:id="50" w:name="_Toc100570677"/>
      <w:bookmarkStart w:id="51" w:name="_Toc106287379"/>
      <w:proofErr w:type="spellStart"/>
      <w:r w:rsidRPr="003C70D1">
        <w:rPr>
          <w:rFonts w:ascii="Arial" w:hAnsi="Arial" w:cs="Arial"/>
          <w:sz w:val="20"/>
        </w:rPr>
        <w:t>Figura</w:t>
      </w:r>
      <w:proofErr w:type="spellEnd"/>
      <w:r w:rsidRPr="003C70D1">
        <w:rPr>
          <w:rFonts w:ascii="Arial" w:hAnsi="Arial" w:cs="Arial"/>
          <w:sz w:val="20"/>
        </w:rPr>
        <w:t xml:space="preserve"> </w:t>
      </w:r>
      <w:r w:rsidR="00F57468">
        <w:rPr>
          <w:rFonts w:ascii="Arial" w:hAnsi="Arial" w:cs="Arial"/>
          <w:sz w:val="20"/>
        </w:rPr>
        <w:t>11</w:t>
      </w:r>
      <w:r w:rsidRPr="008C4859">
        <w:rPr>
          <w:rFonts w:ascii="Arial" w:hAnsi="Arial" w:cs="Arial"/>
          <w:sz w:val="20"/>
        </w:rPr>
        <w:t xml:space="preserve">: </w:t>
      </w:r>
      <w:proofErr w:type="spellStart"/>
      <w:r>
        <w:rPr>
          <w:rFonts w:ascii="Arial" w:hAnsi="Arial" w:cs="Arial"/>
          <w:sz w:val="20"/>
        </w:rPr>
        <w:t>Vlerësimi</w:t>
      </w:r>
      <w:proofErr w:type="spellEnd"/>
      <w:r>
        <w:rPr>
          <w:rFonts w:ascii="Arial" w:hAnsi="Arial" w:cs="Arial"/>
          <w:sz w:val="20"/>
        </w:rPr>
        <w:t xml:space="preserve"> me </w:t>
      </w:r>
      <w:proofErr w:type="spellStart"/>
      <w:r>
        <w:rPr>
          <w:rFonts w:ascii="Arial" w:hAnsi="Arial" w:cs="Arial"/>
          <w:sz w:val="20"/>
        </w:rPr>
        <w:t>pikë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aktiviteteve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të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objektivit</w:t>
      </w:r>
      <w:proofErr w:type="spellEnd"/>
      <w:r w:rsidRPr="008C4859">
        <w:rPr>
          <w:rFonts w:ascii="Arial" w:hAnsi="Arial" w:cs="Arial"/>
          <w:sz w:val="20"/>
        </w:rPr>
        <w:t xml:space="preserve"> 4 </w:t>
      </w:r>
      <w:proofErr w:type="spellStart"/>
      <w:r w:rsidRPr="008C4859">
        <w:rPr>
          <w:rFonts w:ascii="Arial" w:hAnsi="Arial" w:cs="Arial"/>
          <w:sz w:val="20"/>
        </w:rPr>
        <w:t>të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PMMU</w:t>
      </w:r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për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bashkinë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Librazhd</w:t>
      </w:r>
      <w:bookmarkEnd w:id="50"/>
      <w:bookmarkEnd w:id="51"/>
      <w:proofErr w:type="spellEnd"/>
    </w:p>
    <w:p w14:paraId="687D1829" w14:textId="77777777" w:rsidR="00287292" w:rsidRPr="00486365" w:rsidRDefault="00287292" w:rsidP="0028729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</w:rPr>
        <w:t>Pikëzimi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maksimal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aktiviteteve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objektivit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katërt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rrjedhojë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ngjyrimin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gjëlbër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grafikut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mëposhtëm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paraqet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plotë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tij</w:t>
      </w:r>
      <w:proofErr w:type="spellEnd"/>
      <w:r>
        <w:rPr>
          <w:rFonts w:ascii="Arial" w:hAnsi="Arial" w:cs="Arial"/>
        </w:rPr>
        <w:t xml:space="preserve"> me 20%.</w:t>
      </w:r>
    </w:p>
    <w:p w14:paraId="2214BD2E" w14:textId="77777777" w:rsidR="00287292" w:rsidRPr="00486365" w:rsidRDefault="00287292" w:rsidP="00287292">
      <w:pPr>
        <w:jc w:val="center"/>
        <w:rPr>
          <w:rFonts w:ascii="Arial" w:hAnsi="Arial" w:cs="Arial"/>
        </w:rPr>
      </w:pPr>
      <w:r w:rsidRPr="00486365">
        <w:rPr>
          <w:rFonts w:ascii="Arial" w:hAnsi="Arial" w:cs="Arial"/>
          <w:noProof/>
        </w:rPr>
        <w:lastRenderedPageBreak/>
        <w:drawing>
          <wp:inline distT="0" distB="0" distL="0" distR="0" wp14:anchorId="1502F04E" wp14:editId="2A0A0C45">
            <wp:extent cx="2223247" cy="1201270"/>
            <wp:effectExtent l="0" t="0" r="5715" b="1841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10AA50DA" w14:textId="044520C8" w:rsidR="00287292" w:rsidRDefault="00287292" w:rsidP="00287292">
      <w:pPr>
        <w:pStyle w:val="Caption"/>
        <w:rPr>
          <w:rFonts w:ascii="Arial" w:hAnsi="Arial" w:cs="Arial"/>
          <w:sz w:val="20"/>
        </w:rPr>
      </w:pPr>
      <w:bookmarkStart w:id="52" w:name="_Toc51327582"/>
      <w:bookmarkStart w:id="53" w:name="_Toc52098662"/>
      <w:bookmarkStart w:id="54" w:name="_Toc52098701"/>
      <w:bookmarkStart w:id="55" w:name="_Toc87268469"/>
      <w:bookmarkStart w:id="56" w:name="_Toc100570678"/>
      <w:bookmarkStart w:id="57" w:name="_Toc106287380"/>
      <w:proofErr w:type="spellStart"/>
      <w:r w:rsidRPr="003C70D1">
        <w:rPr>
          <w:rFonts w:ascii="Arial" w:hAnsi="Arial" w:cs="Arial"/>
          <w:sz w:val="20"/>
        </w:rPr>
        <w:t>Figura</w:t>
      </w:r>
      <w:proofErr w:type="spellEnd"/>
      <w:r w:rsidRPr="003C70D1">
        <w:rPr>
          <w:rFonts w:ascii="Arial" w:hAnsi="Arial" w:cs="Arial"/>
          <w:sz w:val="20"/>
        </w:rPr>
        <w:t xml:space="preserve"> </w:t>
      </w:r>
      <w:r w:rsidRPr="003C70D1">
        <w:rPr>
          <w:rFonts w:ascii="Arial" w:hAnsi="Arial" w:cs="Arial"/>
          <w:sz w:val="20"/>
        </w:rPr>
        <w:fldChar w:fldCharType="begin"/>
      </w:r>
      <w:r w:rsidRPr="003C70D1">
        <w:rPr>
          <w:rFonts w:ascii="Arial" w:hAnsi="Arial" w:cs="Arial"/>
          <w:sz w:val="20"/>
        </w:rPr>
        <w:instrText xml:space="preserve"> SEQ Figure \* ARABIC </w:instrText>
      </w:r>
      <w:r w:rsidRPr="003C70D1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1</w:t>
      </w:r>
      <w:r w:rsidRPr="003C70D1">
        <w:rPr>
          <w:rFonts w:ascii="Arial" w:hAnsi="Arial" w:cs="Arial"/>
          <w:sz w:val="20"/>
        </w:rPr>
        <w:fldChar w:fldCharType="end"/>
      </w:r>
      <w:r w:rsidR="00F57468">
        <w:rPr>
          <w:rFonts w:ascii="Arial" w:hAnsi="Arial" w:cs="Arial"/>
          <w:sz w:val="20"/>
        </w:rPr>
        <w:t>2</w:t>
      </w:r>
      <w:r w:rsidRPr="008C4859">
        <w:rPr>
          <w:rFonts w:ascii="Arial" w:hAnsi="Arial" w:cs="Arial"/>
          <w:sz w:val="20"/>
        </w:rPr>
        <w:t xml:space="preserve">: </w:t>
      </w:r>
      <w:bookmarkEnd w:id="52"/>
      <w:bookmarkEnd w:id="53"/>
      <w:bookmarkEnd w:id="54"/>
      <w:bookmarkEnd w:id="55"/>
      <w:proofErr w:type="spellStart"/>
      <w:r w:rsidRPr="008C4859">
        <w:rPr>
          <w:rFonts w:ascii="Arial" w:hAnsi="Arial" w:cs="Arial"/>
          <w:sz w:val="20"/>
        </w:rPr>
        <w:t>Shkalla</w:t>
      </w:r>
      <w:proofErr w:type="spellEnd"/>
      <w:r w:rsidRPr="008C4859">
        <w:rPr>
          <w:rFonts w:ascii="Arial" w:hAnsi="Arial" w:cs="Arial"/>
          <w:sz w:val="20"/>
        </w:rPr>
        <w:t xml:space="preserve"> e </w:t>
      </w:r>
      <w:proofErr w:type="spellStart"/>
      <w:r w:rsidRPr="008C4859">
        <w:rPr>
          <w:rFonts w:ascii="Arial" w:hAnsi="Arial" w:cs="Arial"/>
          <w:sz w:val="20"/>
        </w:rPr>
        <w:t>zbatimit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të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objektivit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</w:t>
      </w:r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të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PMMU</w:t>
      </w:r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për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bashkinë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Librazhd</w:t>
      </w:r>
      <w:bookmarkEnd w:id="56"/>
      <w:bookmarkEnd w:id="57"/>
      <w:proofErr w:type="spellEnd"/>
    </w:p>
    <w:p w14:paraId="37EE9EB6" w14:textId="77777777" w:rsidR="00287292" w:rsidRDefault="00287292" w:rsidP="0028729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Objektivi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përbëhet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radhë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përket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përqindjes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realizimit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Synimi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është</w:t>
      </w:r>
      <w:proofErr w:type="spellEnd"/>
      <w:r>
        <w:rPr>
          <w:rFonts w:ascii="Arial" w:hAnsi="Arial" w:cs="Arial"/>
        </w:rPr>
        <w:t xml:space="preserve">: </w:t>
      </w:r>
      <w:r w:rsidRPr="00D12803">
        <w:rPr>
          <w:rFonts w:ascii="Arial" w:hAnsi="Arial" w:cs="Arial"/>
          <w:i/>
        </w:rPr>
        <w:t>“</w:t>
      </w:r>
      <w:proofErr w:type="spellStart"/>
      <w:r w:rsidRPr="00D12803">
        <w:rPr>
          <w:rFonts w:ascii="Arial" w:hAnsi="Arial" w:cs="Arial"/>
          <w:i/>
        </w:rPr>
        <w:t>Nxitja</w:t>
      </w:r>
      <w:proofErr w:type="spellEnd"/>
      <w:r w:rsidRPr="00D12803">
        <w:rPr>
          <w:rFonts w:ascii="Arial" w:hAnsi="Arial" w:cs="Arial"/>
          <w:i/>
        </w:rPr>
        <w:t xml:space="preserve"> e </w:t>
      </w:r>
      <w:proofErr w:type="spellStart"/>
      <w:r w:rsidRPr="00D12803">
        <w:rPr>
          <w:rFonts w:ascii="Arial" w:hAnsi="Arial" w:cs="Arial"/>
          <w:i/>
        </w:rPr>
        <w:t>bizneseve</w:t>
      </w:r>
      <w:proofErr w:type="spellEnd"/>
      <w:r w:rsidRPr="00D12803">
        <w:rPr>
          <w:rFonts w:ascii="Arial" w:hAnsi="Arial" w:cs="Arial"/>
          <w:i/>
        </w:rPr>
        <w:t xml:space="preserve"> </w:t>
      </w:r>
      <w:proofErr w:type="spellStart"/>
      <w:r w:rsidRPr="00D12803">
        <w:rPr>
          <w:rFonts w:ascii="Arial" w:hAnsi="Arial" w:cs="Arial"/>
          <w:i/>
        </w:rPr>
        <w:t>ricikluese</w:t>
      </w:r>
      <w:proofErr w:type="spellEnd"/>
      <w:r w:rsidRPr="00D12803">
        <w:rPr>
          <w:rFonts w:ascii="Arial" w:hAnsi="Arial" w:cs="Arial"/>
          <w:i/>
        </w:rPr>
        <w:t xml:space="preserve"> </w:t>
      </w:r>
      <w:proofErr w:type="spellStart"/>
      <w:r w:rsidRPr="00D12803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>ë</w:t>
      </w:r>
      <w:r w:rsidRPr="00D12803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ë</w:t>
      </w:r>
      <w:r w:rsidRPr="00D12803"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>mjet</w:t>
      </w:r>
      <w:proofErr w:type="spellEnd"/>
      <w:r w:rsidRPr="00D12803">
        <w:rPr>
          <w:rFonts w:ascii="Arial" w:hAnsi="Arial" w:cs="Arial"/>
          <w:i/>
        </w:rPr>
        <w:t xml:space="preserve"> </w:t>
      </w:r>
      <w:proofErr w:type="spellStart"/>
      <w:r w:rsidRPr="00D12803">
        <w:rPr>
          <w:rFonts w:ascii="Arial" w:hAnsi="Arial" w:cs="Arial"/>
          <w:i/>
        </w:rPr>
        <w:t>favorizimeve</w:t>
      </w:r>
      <w:proofErr w:type="spellEnd"/>
      <w:r w:rsidRPr="00D12803">
        <w:rPr>
          <w:rFonts w:ascii="Arial" w:hAnsi="Arial" w:cs="Arial"/>
          <w:i/>
        </w:rPr>
        <w:t xml:space="preserve"> me </w:t>
      </w:r>
      <w:proofErr w:type="spellStart"/>
      <w:r w:rsidRPr="00D12803">
        <w:rPr>
          <w:rFonts w:ascii="Arial" w:hAnsi="Arial" w:cs="Arial"/>
          <w:i/>
        </w:rPr>
        <w:t>taksat</w:t>
      </w:r>
      <w:proofErr w:type="spellEnd"/>
      <w:r w:rsidRPr="00D12803">
        <w:rPr>
          <w:rFonts w:ascii="Arial" w:hAnsi="Arial" w:cs="Arial"/>
          <w:i/>
        </w:rPr>
        <w:t xml:space="preserve"> </w:t>
      </w:r>
      <w:proofErr w:type="spellStart"/>
      <w:r w:rsidRPr="00D12803">
        <w:rPr>
          <w:rFonts w:ascii="Arial" w:hAnsi="Arial" w:cs="Arial"/>
          <w:i/>
        </w:rPr>
        <w:t>vendore</w:t>
      </w:r>
      <w:proofErr w:type="spellEnd"/>
      <w:r w:rsidRPr="00D12803">
        <w:rPr>
          <w:rFonts w:ascii="Arial" w:hAnsi="Arial" w:cs="Arial"/>
          <w:i/>
        </w:rPr>
        <w:t xml:space="preserve"> </w:t>
      </w:r>
      <w:proofErr w:type="spellStart"/>
      <w:r w:rsidRPr="00D12803">
        <w:rPr>
          <w:rFonts w:ascii="Arial" w:hAnsi="Arial" w:cs="Arial"/>
          <w:i/>
        </w:rPr>
        <w:t>dhe</w:t>
      </w:r>
      <w:proofErr w:type="spellEnd"/>
      <w:r w:rsidRPr="00D12803">
        <w:rPr>
          <w:rFonts w:ascii="Arial" w:hAnsi="Arial" w:cs="Arial"/>
          <w:i/>
        </w:rPr>
        <w:t xml:space="preserve"> </w:t>
      </w:r>
      <w:proofErr w:type="spellStart"/>
      <w:r w:rsidRPr="00D12803">
        <w:rPr>
          <w:rFonts w:ascii="Arial" w:hAnsi="Arial" w:cs="Arial"/>
          <w:i/>
        </w:rPr>
        <w:t>mbeshtetje</w:t>
      </w:r>
      <w:proofErr w:type="spellEnd"/>
      <w:r w:rsidRPr="00D12803">
        <w:rPr>
          <w:rFonts w:ascii="Arial" w:hAnsi="Arial" w:cs="Arial"/>
          <w:i/>
        </w:rPr>
        <w:t xml:space="preserve"> </w:t>
      </w:r>
      <w:proofErr w:type="spellStart"/>
      <w:r w:rsidRPr="00D12803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>ë</w:t>
      </w:r>
      <w:r w:rsidRPr="00D12803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ë</w:t>
      </w:r>
      <w:r w:rsidRPr="00D12803">
        <w:rPr>
          <w:rFonts w:ascii="Arial" w:hAnsi="Arial" w:cs="Arial"/>
          <w:i/>
        </w:rPr>
        <w:t>rmjet</w:t>
      </w:r>
      <w:proofErr w:type="spellEnd"/>
      <w:r w:rsidRPr="00D12803">
        <w:rPr>
          <w:rFonts w:ascii="Arial" w:hAnsi="Arial" w:cs="Arial"/>
          <w:i/>
        </w:rPr>
        <w:t xml:space="preserve"> </w:t>
      </w:r>
      <w:proofErr w:type="spellStart"/>
      <w:r w:rsidRPr="00D12803">
        <w:rPr>
          <w:rFonts w:ascii="Arial" w:hAnsi="Arial" w:cs="Arial"/>
          <w:i/>
        </w:rPr>
        <w:t>formave</w:t>
      </w:r>
      <w:proofErr w:type="spellEnd"/>
      <w:r w:rsidRPr="00D12803">
        <w:rPr>
          <w:rFonts w:ascii="Arial" w:hAnsi="Arial" w:cs="Arial"/>
          <w:i/>
        </w:rPr>
        <w:t xml:space="preserve"> </w:t>
      </w:r>
      <w:proofErr w:type="spellStart"/>
      <w:r w:rsidRPr="00D12803">
        <w:rPr>
          <w:rFonts w:ascii="Arial" w:hAnsi="Arial" w:cs="Arial"/>
          <w:i/>
        </w:rPr>
        <w:t>t</w:t>
      </w:r>
      <w:r>
        <w:rPr>
          <w:rFonts w:ascii="Arial" w:hAnsi="Arial" w:cs="Arial"/>
          <w:i/>
        </w:rPr>
        <w:t>ë</w:t>
      </w:r>
      <w:proofErr w:type="spellEnd"/>
      <w:r w:rsidRPr="00D12803">
        <w:rPr>
          <w:rFonts w:ascii="Arial" w:hAnsi="Arial" w:cs="Arial"/>
          <w:i/>
        </w:rPr>
        <w:t xml:space="preserve"> </w:t>
      </w:r>
      <w:proofErr w:type="spellStart"/>
      <w:r w:rsidRPr="00D12803">
        <w:rPr>
          <w:rFonts w:ascii="Arial" w:hAnsi="Arial" w:cs="Arial"/>
          <w:i/>
        </w:rPr>
        <w:t>partneritetit</w:t>
      </w:r>
      <w:proofErr w:type="spellEnd"/>
      <w:r w:rsidRPr="00D12803">
        <w:rPr>
          <w:rFonts w:ascii="Arial" w:hAnsi="Arial" w:cs="Arial"/>
          <w:i/>
        </w:rPr>
        <w:t xml:space="preserve"> </w:t>
      </w:r>
      <w:proofErr w:type="spellStart"/>
      <w:r w:rsidRPr="00D12803">
        <w:rPr>
          <w:rFonts w:ascii="Arial" w:hAnsi="Arial" w:cs="Arial"/>
          <w:i/>
        </w:rPr>
        <w:t>publik</w:t>
      </w:r>
      <w:proofErr w:type="spellEnd"/>
      <w:r w:rsidRPr="00D12803">
        <w:rPr>
          <w:rFonts w:ascii="Arial" w:hAnsi="Arial" w:cs="Arial"/>
          <w:i/>
        </w:rPr>
        <w:t xml:space="preserve"> </w:t>
      </w:r>
      <w:proofErr w:type="spellStart"/>
      <w:r w:rsidRPr="00D12803">
        <w:rPr>
          <w:rFonts w:ascii="Arial" w:hAnsi="Arial" w:cs="Arial"/>
          <w:i/>
        </w:rPr>
        <w:t>privat</w:t>
      </w:r>
      <w:proofErr w:type="spellEnd"/>
      <w:r w:rsidRPr="00D12803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</w:rPr>
        <w:t xml:space="preserve">Dy </w:t>
      </w:r>
      <w:proofErr w:type="spellStart"/>
      <w:r>
        <w:rPr>
          <w:rFonts w:ascii="Arial" w:hAnsi="Arial" w:cs="Arial"/>
        </w:rPr>
        <w:t>prej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aktiviteteve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vlerësuar</w:t>
      </w:r>
      <w:proofErr w:type="spellEnd"/>
      <w:r>
        <w:rPr>
          <w:rFonts w:ascii="Arial" w:hAnsi="Arial" w:cs="Arial"/>
        </w:rPr>
        <w:t xml:space="preserve"> me 3 </w:t>
      </w:r>
      <w:proofErr w:type="spellStart"/>
      <w:r>
        <w:rPr>
          <w:rFonts w:ascii="Arial" w:hAnsi="Arial" w:cs="Arial"/>
        </w:rPr>
        <w:t>pikë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sepse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zbatimi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Këto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aktivitete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konsistojnë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takime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biznese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ricikluese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hartimin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një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fiskale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favor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tyre</w:t>
      </w:r>
      <w:proofErr w:type="spellEnd"/>
      <w:r>
        <w:rPr>
          <w:rFonts w:ascii="Arial" w:hAnsi="Arial" w:cs="Arial"/>
        </w:rPr>
        <w:t xml:space="preserve">. Dy </w:t>
      </w:r>
      <w:proofErr w:type="spellStart"/>
      <w:r>
        <w:rPr>
          <w:rFonts w:ascii="Arial" w:hAnsi="Arial" w:cs="Arial"/>
        </w:rPr>
        <w:t>aktivitetet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fundit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vlerësuara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pikë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fokus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transparencën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komunikimin</w:t>
      </w:r>
      <w:proofErr w:type="spellEnd"/>
      <w:r>
        <w:rPr>
          <w:rFonts w:ascii="Arial" w:hAnsi="Arial" w:cs="Arial"/>
        </w:rPr>
        <w:t>.</w:t>
      </w:r>
    </w:p>
    <w:p w14:paraId="584B7C11" w14:textId="77777777" w:rsidR="00287292" w:rsidRPr="00EC3575" w:rsidRDefault="00287292" w:rsidP="0028729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AEAF33C" wp14:editId="5E858F4D">
            <wp:extent cx="5468471" cy="2070847"/>
            <wp:effectExtent l="0" t="0" r="18415" b="571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62E36ABF" w14:textId="780FDE81" w:rsidR="00287292" w:rsidRDefault="00287292" w:rsidP="00287292">
      <w:pPr>
        <w:pStyle w:val="Caption"/>
        <w:rPr>
          <w:rFonts w:ascii="Arial" w:hAnsi="Arial" w:cs="Arial"/>
          <w:sz w:val="20"/>
        </w:rPr>
      </w:pPr>
      <w:bookmarkStart w:id="58" w:name="_Toc100570679"/>
      <w:bookmarkStart w:id="59" w:name="_Toc106287381"/>
      <w:proofErr w:type="spellStart"/>
      <w:r w:rsidRPr="00EC3575">
        <w:rPr>
          <w:rFonts w:ascii="Arial" w:hAnsi="Arial" w:cs="Arial"/>
          <w:sz w:val="20"/>
        </w:rPr>
        <w:t>Figura</w:t>
      </w:r>
      <w:proofErr w:type="spellEnd"/>
      <w:r w:rsidRPr="00EC3575">
        <w:rPr>
          <w:rFonts w:ascii="Arial" w:hAnsi="Arial" w:cs="Arial"/>
          <w:sz w:val="20"/>
        </w:rPr>
        <w:t xml:space="preserve"> </w:t>
      </w:r>
      <w:r w:rsidR="00F57468">
        <w:rPr>
          <w:rFonts w:ascii="Arial" w:hAnsi="Arial" w:cs="Arial"/>
          <w:sz w:val="20"/>
        </w:rPr>
        <w:t>13</w:t>
      </w:r>
      <w:r>
        <w:rPr>
          <w:rFonts w:ascii="Arial" w:hAnsi="Arial" w:cs="Arial"/>
          <w:sz w:val="20"/>
        </w:rPr>
        <w:t>:</w:t>
      </w:r>
      <w:r w:rsidRPr="00EC3575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Vlerësimi</w:t>
      </w:r>
      <w:proofErr w:type="spellEnd"/>
      <w:r>
        <w:rPr>
          <w:rFonts w:ascii="Arial" w:hAnsi="Arial" w:cs="Arial"/>
          <w:sz w:val="20"/>
        </w:rPr>
        <w:t xml:space="preserve"> me </w:t>
      </w:r>
      <w:proofErr w:type="spellStart"/>
      <w:r>
        <w:rPr>
          <w:rFonts w:ascii="Arial" w:hAnsi="Arial" w:cs="Arial"/>
          <w:sz w:val="20"/>
        </w:rPr>
        <w:t>pikë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aktiviteteve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të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objektivit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5</w:t>
      </w:r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të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PMMU</w:t>
      </w:r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për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bashkinë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Librazhd</w:t>
      </w:r>
      <w:bookmarkEnd w:id="58"/>
      <w:bookmarkEnd w:id="59"/>
      <w:proofErr w:type="spellEnd"/>
    </w:p>
    <w:p w14:paraId="498301AB" w14:textId="77777777" w:rsidR="00287292" w:rsidRDefault="00287292" w:rsidP="00287292">
      <w:pPr>
        <w:jc w:val="center"/>
      </w:pPr>
      <w:r w:rsidRPr="00486365">
        <w:rPr>
          <w:rFonts w:ascii="Arial" w:hAnsi="Arial" w:cs="Arial"/>
          <w:noProof/>
        </w:rPr>
        <w:drawing>
          <wp:inline distT="0" distB="0" distL="0" distR="0" wp14:anchorId="47734724" wp14:editId="44D76DD1">
            <wp:extent cx="2000250" cy="12573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41E3E69F" w14:textId="754EEC8F" w:rsidR="00287292" w:rsidRDefault="00287292" w:rsidP="00287292">
      <w:pPr>
        <w:pStyle w:val="Caption"/>
        <w:rPr>
          <w:rFonts w:ascii="Arial" w:hAnsi="Arial" w:cs="Arial"/>
          <w:sz w:val="20"/>
        </w:rPr>
      </w:pPr>
      <w:bookmarkStart w:id="60" w:name="_Toc100570680"/>
      <w:bookmarkStart w:id="61" w:name="_Toc106287382"/>
      <w:proofErr w:type="spellStart"/>
      <w:r w:rsidRPr="00EC3575">
        <w:rPr>
          <w:rFonts w:ascii="Arial" w:hAnsi="Arial" w:cs="Arial"/>
          <w:sz w:val="20"/>
        </w:rPr>
        <w:t>Figura</w:t>
      </w:r>
      <w:proofErr w:type="spellEnd"/>
      <w:r w:rsidRPr="00EC3575">
        <w:rPr>
          <w:rFonts w:ascii="Arial" w:hAnsi="Arial" w:cs="Arial"/>
          <w:sz w:val="20"/>
        </w:rPr>
        <w:t xml:space="preserve"> </w:t>
      </w:r>
      <w:r w:rsidR="00F57468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 xml:space="preserve">: </w:t>
      </w:r>
      <w:proofErr w:type="spellStart"/>
      <w:r w:rsidRPr="008C4859">
        <w:rPr>
          <w:rFonts w:ascii="Arial" w:hAnsi="Arial" w:cs="Arial"/>
          <w:sz w:val="20"/>
        </w:rPr>
        <w:t>Shkalla</w:t>
      </w:r>
      <w:proofErr w:type="spellEnd"/>
      <w:r w:rsidRPr="008C4859">
        <w:rPr>
          <w:rFonts w:ascii="Arial" w:hAnsi="Arial" w:cs="Arial"/>
          <w:sz w:val="20"/>
        </w:rPr>
        <w:t xml:space="preserve"> e </w:t>
      </w:r>
      <w:proofErr w:type="spellStart"/>
      <w:r w:rsidRPr="008C4859">
        <w:rPr>
          <w:rFonts w:ascii="Arial" w:hAnsi="Arial" w:cs="Arial"/>
          <w:sz w:val="20"/>
        </w:rPr>
        <w:t>zbatimit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të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objektivit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5</w:t>
      </w:r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të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PMMU</w:t>
      </w:r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për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 w:rsidRPr="008C4859">
        <w:rPr>
          <w:rFonts w:ascii="Arial" w:hAnsi="Arial" w:cs="Arial"/>
          <w:sz w:val="20"/>
        </w:rPr>
        <w:t>bashkinë</w:t>
      </w:r>
      <w:proofErr w:type="spellEnd"/>
      <w:r w:rsidRPr="008C4859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Librazhd</w:t>
      </w:r>
      <w:bookmarkEnd w:id="60"/>
      <w:bookmarkEnd w:id="61"/>
      <w:proofErr w:type="spellEnd"/>
    </w:p>
    <w:p w14:paraId="7E72652B" w14:textId="77777777" w:rsidR="00287292" w:rsidRDefault="00287292" w:rsidP="00287292">
      <w:pPr>
        <w:jc w:val="both"/>
        <w:rPr>
          <w:rFonts w:ascii="Arial" w:hAnsi="Arial" w:cs="Arial"/>
          <w:szCs w:val="24"/>
        </w:rPr>
      </w:pPr>
      <w:proofErr w:type="spellStart"/>
      <w:r w:rsidRPr="00083F28">
        <w:rPr>
          <w:rFonts w:ascii="Arial" w:hAnsi="Arial" w:cs="Arial"/>
          <w:szCs w:val="24"/>
        </w:rPr>
        <w:t>Rezultatet</w:t>
      </w:r>
      <w:proofErr w:type="spellEnd"/>
      <w:r w:rsidRPr="00083F28">
        <w:rPr>
          <w:rFonts w:ascii="Arial" w:hAnsi="Arial" w:cs="Arial"/>
          <w:szCs w:val="24"/>
        </w:rPr>
        <w:t xml:space="preserve"> e </w:t>
      </w:r>
      <w:proofErr w:type="spellStart"/>
      <w:r w:rsidRPr="00083F28">
        <w:rPr>
          <w:rFonts w:ascii="Arial" w:hAnsi="Arial" w:cs="Arial"/>
          <w:szCs w:val="24"/>
        </w:rPr>
        <w:t>monitorimit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të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PMMU</w:t>
      </w:r>
      <w:r w:rsidRPr="00083F28">
        <w:rPr>
          <w:rFonts w:ascii="Arial" w:hAnsi="Arial" w:cs="Arial"/>
          <w:szCs w:val="24"/>
        </w:rPr>
        <w:t xml:space="preserve">, </w:t>
      </w:r>
      <w:proofErr w:type="spellStart"/>
      <w:r w:rsidRPr="00083F28">
        <w:rPr>
          <w:rFonts w:ascii="Arial" w:hAnsi="Arial" w:cs="Arial"/>
          <w:szCs w:val="24"/>
        </w:rPr>
        <w:t>në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fillim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të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vitit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</w:rPr>
        <w:t>të</w:t>
      </w:r>
      <w:proofErr w:type="spellEnd"/>
      <w:r w:rsidRPr="00475F94">
        <w:rPr>
          <w:rFonts w:ascii="Arial" w:hAnsi="Arial" w:cs="Arial"/>
          <w:szCs w:val="24"/>
        </w:rPr>
        <w:t xml:space="preserve"> </w:t>
      </w:r>
      <w:proofErr w:type="spellStart"/>
      <w:r w:rsidRPr="00475F94">
        <w:rPr>
          <w:rFonts w:ascii="Arial" w:hAnsi="Arial" w:cs="Arial"/>
          <w:szCs w:val="24"/>
          <w:u w:val="single"/>
        </w:rPr>
        <w:t>dytë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të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zbatimit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të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tij</w:t>
      </w:r>
      <w:proofErr w:type="spellEnd"/>
      <w:r w:rsidRPr="00083F28">
        <w:rPr>
          <w:rFonts w:ascii="Arial" w:hAnsi="Arial" w:cs="Arial"/>
          <w:szCs w:val="24"/>
        </w:rPr>
        <w:t xml:space="preserve">, </w:t>
      </w:r>
      <w:proofErr w:type="spellStart"/>
      <w:r w:rsidRPr="00083F28">
        <w:rPr>
          <w:rFonts w:ascii="Arial" w:hAnsi="Arial" w:cs="Arial"/>
          <w:szCs w:val="24"/>
        </w:rPr>
        <w:t>jepen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në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mënyrë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të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përmbledhur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në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figurën</w:t>
      </w:r>
      <w:proofErr w:type="spellEnd"/>
      <w:r w:rsidRPr="00083F28">
        <w:rPr>
          <w:rFonts w:ascii="Arial" w:hAnsi="Arial" w:cs="Arial"/>
          <w:szCs w:val="24"/>
        </w:rPr>
        <w:t xml:space="preserve"> e </w:t>
      </w:r>
      <w:proofErr w:type="spellStart"/>
      <w:r w:rsidRPr="00083F28">
        <w:rPr>
          <w:rFonts w:ascii="Arial" w:hAnsi="Arial" w:cs="Arial"/>
          <w:szCs w:val="24"/>
        </w:rPr>
        <w:t>mëposhtme</w:t>
      </w:r>
      <w:proofErr w:type="spellEnd"/>
      <w:r w:rsidRPr="00083F2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Vlera</w:t>
      </w:r>
      <w:proofErr w:type="spellEnd"/>
      <w:r w:rsidRPr="00083F28">
        <w:rPr>
          <w:rFonts w:ascii="Arial" w:hAnsi="Arial" w:cs="Arial"/>
          <w:szCs w:val="24"/>
        </w:rPr>
        <w:t xml:space="preserve"> e </w:t>
      </w:r>
      <w:proofErr w:type="spellStart"/>
      <w:r w:rsidRPr="00083F28">
        <w:rPr>
          <w:rFonts w:ascii="Arial" w:hAnsi="Arial" w:cs="Arial"/>
          <w:szCs w:val="24"/>
        </w:rPr>
        <w:t>llogaritur</w:t>
      </w:r>
      <w:proofErr w:type="spellEnd"/>
      <w:r w:rsidRPr="00083F28">
        <w:rPr>
          <w:rFonts w:ascii="Arial" w:hAnsi="Arial" w:cs="Arial"/>
          <w:szCs w:val="24"/>
        </w:rPr>
        <w:t xml:space="preserve"> e </w:t>
      </w:r>
      <w:proofErr w:type="spellStart"/>
      <w:r w:rsidRPr="00083F28">
        <w:rPr>
          <w:rFonts w:ascii="Arial" w:hAnsi="Arial" w:cs="Arial"/>
          <w:szCs w:val="24"/>
        </w:rPr>
        <w:t>të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gjithë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objektivave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përcakton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dhe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shkallën</w:t>
      </w:r>
      <w:proofErr w:type="spellEnd"/>
      <w:r w:rsidRPr="00083F28">
        <w:rPr>
          <w:rFonts w:ascii="Arial" w:hAnsi="Arial" w:cs="Arial"/>
          <w:szCs w:val="24"/>
        </w:rPr>
        <w:t xml:space="preserve"> e </w:t>
      </w:r>
      <w:proofErr w:type="spellStart"/>
      <w:r w:rsidRPr="00083F28">
        <w:rPr>
          <w:rFonts w:ascii="Arial" w:hAnsi="Arial" w:cs="Arial"/>
          <w:szCs w:val="24"/>
        </w:rPr>
        <w:t>zbatimit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të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të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gjithë</w:t>
      </w:r>
      <w:proofErr w:type="spellEnd"/>
      <w:r w:rsidRPr="00083F28">
        <w:rPr>
          <w:rFonts w:ascii="Arial" w:hAnsi="Arial" w:cs="Arial"/>
          <w:szCs w:val="24"/>
        </w:rPr>
        <w:t xml:space="preserve"> </w:t>
      </w:r>
      <w:proofErr w:type="spellStart"/>
      <w:r w:rsidRPr="00083F28">
        <w:rPr>
          <w:rFonts w:ascii="Arial" w:hAnsi="Arial" w:cs="Arial"/>
          <w:szCs w:val="24"/>
        </w:rPr>
        <w:t>planit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veprimit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cili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aktualisht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është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në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masën</w:t>
      </w:r>
      <w:proofErr w:type="spellEnd"/>
      <w:r>
        <w:rPr>
          <w:rFonts w:ascii="Arial" w:hAnsi="Arial" w:cs="Arial"/>
          <w:szCs w:val="24"/>
        </w:rPr>
        <w:t xml:space="preserve"> 76%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zbatueshmërisë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tij</w:t>
      </w:r>
      <w:proofErr w:type="spellEnd"/>
      <w:r w:rsidRPr="00083F28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</w:p>
    <w:p w14:paraId="05A018C9" w14:textId="77777777" w:rsidR="00287292" w:rsidRPr="00EC3575" w:rsidRDefault="00287292" w:rsidP="00287292">
      <w:pPr>
        <w:jc w:val="both"/>
        <w:rPr>
          <w:rFonts w:ascii="Arial" w:hAnsi="Arial" w:cs="Arial"/>
          <w:szCs w:val="24"/>
        </w:rPr>
      </w:pPr>
      <w:r w:rsidRPr="00A10CB5">
        <w:rPr>
          <w:rFonts w:ascii="Arial" w:hAnsi="Arial" w:cs="Arial"/>
          <w:noProof/>
          <w:szCs w:val="24"/>
        </w:rPr>
        <w:lastRenderedPageBreak/>
        <w:drawing>
          <wp:inline distT="0" distB="0" distL="0" distR="0" wp14:anchorId="55903B6B" wp14:editId="179CB389">
            <wp:extent cx="5692588" cy="2483224"/>
            <wp:effectExtent l="0" t="0" r="3810" b="127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00C7CD6B" w14:textId="292CBDB3" w:rsidR="00A6172E" w:rsidRDefault="00287292" w:rsidP="00F57468">
      <w:pPr>
        <w:pStyle w:val="Caption"/>
        <w:rPr>
          <w:rFonts w:ascii="Arial" w:hAnsi="Arial" w:cs="Arial"/>
        </w:rPr>
      </w:pPr>
      <w:bookmarkStart w:id="62" w:name="_Toc100570681"/>
      <w:bookmarkStart w:id="63" w:name="_Toc106287383"/>
      <w:proofErr w:type="spellStart"/>
      <w:r w:rsidRPr="00F57468">
        <w:rPr>
          <w:rFonts w:ascii="Arial" w:hAnsi="Arial" w:cs="Arial"/>
        </w:rPr>
        <w:t>Figura</w:t>
      </w:r>
      <w:proofErr w:type="spellEnd"/>
      <w:r w:rsidRPr="00F57468">
        <w:rPr>
          <w:rFonts w:ascii="Arial" w:hAnsi="Arial" w:cs="Arial"/>
        </w:rPr>
        <w:t xml:space="preserve"> </w:t>
      </w:r>
      <w:r w:rsidRPr="00F57468">
        <w:rPr>
          <w:rFonts w:ascii="Arial" w:hAnsi="Arial" w:cs="Arial"/>
        </w:rPr>
        <w:fldChar w:fldCharType="begin"/>
      </w:r>
      <w:r w:rsidRPr="00F57468">
        <w:rPr>
          <w:rFonts w:ascii="Arial" w:hAnsi="Arial" w:cs="Arial"/>
        </w:rPr>
        <w:instrText xml:space="preserve"> SEQ Figure \* ARABIC </w:instrText>
      </w:r>
      <w:r w:rsidRPr="00F57468">
        <w:rPr>
          <w:rFonts w:ascii="Arial" w:hAnsi="Arial" w:cs="Arial"/>
        </w:rPr>
        <w:fldChar w:fldCharType="separate"/>
      </w:r>
      <w:r w:rsidRPr="00F57468">
        <w:rPr>
          <w:rFonts w:ascii="Arial" w:hAnsi="Arial" w:cs="Arial"/>
          <w:noProof/>
        </w:rPr>
        <w:t>1</w:t>
      </w:r>
      <w:r w:rsidRPr="00F57468">
        <w:rPr>
          <w:rFonts w:ascii="Arial" w:hAnsi="Arial" w:cs="Arial"/>
        </w:rPr>
        <w:fldChar w:fldCharType="end"/>
      </w:r>
      <w:r w:rsidR="00F57468" w:rsidRPr="00F57468">
        <w:rPr>
          <w:rFonts w:ascii="Arial" w:hAnsi="Arial" w:cs="Arial"/>
        </w:rPr>
        <w:t>5</w:t>
      </w:r>
      <w:r w:rsidRPr="00F57468">
        <w:rPr>
          <w:rFonts w:ascii="Arial" w:hAnsi="Arial" w:cs="Arial"/>
          <w:szCs w:val="20"/>
        </w:rPr>
        <w:t>:</w:t>
      </w:r>
      <w:r w:rsidRPr="00F57468">
        <w:rPr>
          <w:rFonts w:ascii="Arial" w:hAnsi="Arial" w:cs="Arial"/>
        </w:rPr>
        <w:t xml:space="preserve"> </w:t>
      </w:r>
      <w:proofErr w:type="spellStart"/>
      <w:r w:rsidRPr="00F57468">
        <w:rPr>
          <w:rFonts w:ascii="Arial" w:hAnsi="Arial" w:cs="Arial"/>
        </w:rPr>
        <w:t>Shkalla</w:t>
      </w:r>
      <w:proofErr w:type="spellEnd"/>
      <w:r w:rsidRPr="00F57468">
        <w:rPr>
          <w:rFonts w:ascii="Arial" w:hAnsi="Arial" w:cs="Arial"/>
        </w:rPr>
        <w:t xml:space="preserve"> e </w:t>
      </w:r>
      <w:proofErr w:type="spellStart"/>
      <w:r w:rsidRPr="00F57468">
        <w:rPr>
          <w:rFonts w:ascii="Arial" w:hAnsi="Arial" w:cs="Arial"/>
        </w:rPr>
        <w:t>zbatimit</w:t>
      </w:r>
      <w:proofErr w:type="spellEnd"/>
      <w:r w:rsidRPr="00F57468">
        <w:rPr>
          <w:rFonts w:ascii="Arial" w:hAnsi="Arial" w:cs="Arial"/>
        </w:rPr>
        <w:t xml:space="preserve"> </w:t>
      </w:r>
      <w:proofErr w:type="spellStart"/>
      <w:r w:rsidRPr="00F57468">
        <w:rPr>
          <w:rFonts w:ascii="Arial" w:hAnsi="Arial" w:cs="Arial"/>
        </w:rPr>
        <w:t>të</w:t>
      </w:r>
      <w:proofErr w:type="spellEnd"/>
      <w:r w:rsidRPr="00F57468">
        <w:rPr>
          <w:rFonts w:ascii="Arial" w:hAnsi="Arial" w:cs="Arial"/>
        </w:rPr>
        <w:t xml:space="preserve"> </w:t>
      </w:r>
      <w:proofErr w:type="spellStart"/>
      <w:r w:rsidRPr="00F57468">
        <w:rPr>
          <w:rFonts w:ascii="Arial" w:hAnsi="Arial" w:cs="Arial"/>
        </w:rPr>
        <w:t>të</w:t>
      </w:r>
      <w:proofErr w:type="spellEnd"/>
      <w:r w:rsidRPr="00F57468">
        <w:rPr>
          <w:rFonts w:ascii="Arial" w:hAnsi="Arial" w:cs="Arial"/>
        </w:rPr>
        <w:t xml:space="preserve"> </w:t>
      </w:r>
      <w:proofErr w:type="spellStart"/>
      <w:r w:rsidRPr="00F57468">
        <w:rPr>
          <w:rFonts w:ascii="Arial" w:hAnsi="Arial" w:cs="Arial"/>
        </w:rPr>
        <w:t>gjithë</w:t>
      </w:r>
      <w:proofErr w:type="spellEnd"/>
      <w:r w:rsidRPr="00F57468">
        <w:rPr>
          <w:rFonts w:ascii="Arial" w:hAnsi="Arial" w:cs="Arial"/>
        </w:rPr>
        <w:t xml:space="preserve"> </w:t>
      </w:r>
      <w:proofErr w:type="spellStart"/>
      <w:r w:rsidRPr="00F57468">
        <w:rPr>
          <w:rFonts w:ascii="Arial" w:hAnsi="Arial" w:cs="Arial"/>
        </w:rPr>
        <w:t>objektivave</w:t>
      </w:r>
      <w:proofErr w:type="spellEnd"/>
      <w:r w:rsidRPr="00F57468">
        <w:rPr>
          <w:rFonts w:ascii="Arial" w:hAnsi="Arial" w:cs="Arial"/>
        </w:rPr>
        <w:t xml:space="preserve"> </w:t>
      </w:r>
      <w:proofErr w:type="spellStart"/>
      <w:r w:rsidRPr="00F57468">
        <w:rPr>
          <w:rFonts w:ascii="Arial" w:hAnsi="Arial" w:cs="Arial"/>
        </w:rPr>
        <w:t>dhe</w:t>
      </w:r>
      <w:proofErr w:type="spellEnd"/>
      <w:r w:rsidRPr="00F57468">
        <w:rPr>
          <w:rFonts w:ascii="Arial" w:hAnsi="Arial" w:cs="Arial"/>
        </w:rPr>
        <w:t xml:space="preserve"> </w:t>
      </w:r>
      <w:proofErr w:type="spellStart"/>
      <w:r w:rsidRPr="00F57468">
        <w:rPr>
          <w:rFonts w:ascii="Arial" w:hAnsi="Arial" w:cs="Arial"/>
        </w:rPr>
        <w:t>planit</w:t>
      </w:r>
      <w:proofErr w:type="spellEnd"/>
      <w:r w:rsidRPr="00F57468">
        <w:rPr>
          <w:rFonts w:ascii="Arial" w:hAnsi="Arial" w:cs="Arial"/>
        </w:rPr>
        <w:t xml:space="preserve"> </w:t>
      </w:r>
      <w:proofErr w:type="spellStart"/>
      <w:r w:rsidRPr="00F57468">
        <w:rPr>
          <w:rFonts w:ascii="Arial" w:hAnsi="Arial" w:cs="Arial"/>
        </w:rPr>
        <w:t>të</w:t>
      </w:r>
      <w:proofErr w:type="spellEnd"/>
      <w:r w:rsidRPr="00F57468">
        <w:rPr>
          <w:rFonts w:ascii="Arial" w:hAnsi="Arial" w:cs="Arial"/>
        </w:rPr>
        <w:t xml:space="preserve"> </w:t>
      </w:r>
      <w:proofErr w:type="spellStart"/>
      <w:r w:rsidRPr="00F57468">
        <w:rPr>
          <w:rFonts w:ascii="Arial" w:hAnsi="Arial" w:cs="Arial"/>
        </w:rPr>
        <w:t>veprimit</w:t>
      </w:r>
      <w:proofErr w:type="spellEnd"/>
      <w:r w:rsidRPr="00F57468">
        <w:rPr>
          <w:rFonts w:ascii="Arial" w:hAnsi="Arial" w:cs="Arial"/>
        </w:rPr>
        <w:t xml:space="preserve"> </w:t>
      </w:r>
      <w:proofErr w:type="spellStart"/>
      <w:r w:rsidRPr="00F57468">
        <w:rPr>
          <w:rFonts w:ascii="Arial" w:hAnsi="Arial" w:cs="Arial"/>
        </w:rPr>
        <w:t>të</w:t>
      </w:r>
      <w:proofErr w:type="spellEnd"/>
      <w:r w:rsidRPr="00F57468">
        <w:rPr>
          <w:rFonts w:ascii="Arial" w:hAnsi="Arial" w:cs="Arial"/>
        </w:rPr>
        <w:t xml:space="preserve"> PMMU </w:t>
      </w:r>
      <w:proofErr w:type="spellStart"/>
      <w:r w:rsidRPr="00F57468">
        <w:rPr>
          <w:rFonts w:ascii="Arial" w:hAnsi="Arial" w:cs="Arial"/>
        </w:rPr>
        <w:t>për</w:t>
      </w:r>
      <w:proofErr w:type="spellEnd"/>
      <w:r w:rsidRPr="00F57468">
        <w:rPr>
          <w:rFonts w:ascii="Arial" w:hAnsi="Arial" w:cs="Arial"/>
        </w:rPr>
        <w:t xml:space="preserve"> </w:t>
      </w:r>
      <w:proofErr w:type="spellStart"/>
      <w:r w:rsidRPr="00F57468">
        <w:rPr>
          <w:rFonts w:ascii="Arial" w:hAnsi="Arial" w:cs="Arial"/>
        </w:rPr>
        <w:t>bashkinë</w:t>
      </w:r>
      <w:proofErr w:type="spellEnd"/>
      <w:r w:rsidRPr="00F57468">
        <w:rPr>
          <w:rFonts w:ascii="Arial" w:hAnsi="Arial" w:cs="Arial"/>
        </w:rPr>
        <w:t xml:space="preserve"> </w:t>
      </w:r>
      <w:proofErr w:type="spellStart"/>
      <w:r w:rsidRPr="00F57468">
        <w:rPr>
          <w:rFonts w:ascii="Arial" w:hAnsi="Arial" w:cs="Arial"/>
        </w:rPr>
        <w:t>Librazhd</w:t>
      </w:r>
      <w:bookmarkEnd w:id="62"/>
      <w:bookmarkEnd w:id="63"/>
      <w:proofErr w:type="spellEnd"/>
    </w:p>
    <w:p w14:paraId="34763593" w14:textId="77777777" w:rsidR="00F57468" w:rsidRPr="00F57468" w:rsidRDefault="00F57468" w:rsidP="00F57468">
      <w:pPr>
        <w:rPr>
          <w:sz w:val="10"/>
          <w:szCs w:val="10"/>
        </w:rPr>
      </w:pPr>
    </w:p>
    <w:p w14:paraId="0C202A69" w14:textId="77777777" w:rsidR="00A6172E" w:rsidRPr="009962A9" w:rsidRDefault="00A6172E" w:rsidP="00A6172E">
      <w:pPr>
        <w:pStyle w:val="Heading3"/>
        <w:numPr>
          <w:ilvl w:val="2"/>
          <w:numId w:val="1"/>
        </w:numPr>
        <w:spacing w:after="240"/>
        <w:ind w:left="720" w:hanging="720"/>
        <w:rPr>
          <w:rFonts w:ascii="Arial" w:hAnsi="Arial" w:cs="Arial"/>
          <w:color w:val="948A54" w:themeColor="background2" w:themeShade="80"/>
          <w:sz w:val="20"/>
          <w:szCs w:val="18"/>
        </w:rPr>
      </w:pPr>
      <w:bookmarkStart w:id="64" w:name="_Toc87212566"/>
      <w:bookmarkStart w:id="65" w:name="_Toc88564391"/>
      <w:bookmarkStart w:id="66" w:name="_Toc88564439"/>
      <w:bookmarkStart w:id="67" w:name="_Toc102983833"/>
      <w:bookmarkStart w:id="68" w:name="_Toc106287357"/>
      <w:proofErr w:type="spellStart"/>
      <w:r w:rsidRPr="009962A9">
        <w:rPr>
          <w:rFonts w:ascii="Arial" w:hAnsi="Arial" w:cs="Arial"/>
          <w:color w:val="948A54" w:themeColor="background2" w:themeShade="80"/>
          <w:sz w:val="20"/>
          <w:szCs w:val="18"/>
        </w:rPr>
        <w:t>Rekomandime</w:t>
      </w:r>
      <w:proofErr w:type="spellEnd"/>
      <w:r w:rsidRPr="009962A9">
        <w:rPr>
          <w:rFonts w:ascii="Arial" w:hAnsi="Arial" w:cs="Arial"/>
          <w:color w:val="948A54" w:themeColor="background2" w:themeShade="80"/>
          <w:sz w:val="20"/>
          <w:szCs w:val="18"/>
        </w:rPr>
        <w:t xml:space="preserve"> </w:t>
      </w:r>
      <w:proofErr w:type="spellStart"/>
      <w:r w:rsidRPr="009962A9">
        <w:rPr>
          <w:rFonts w:ascii="Arial" w:hAnsi="Arial" w:cs="Arial"/>
          <w:color w:val="948A54" w:themeColor="background2" w:themeShade="80"/>
          <w:sz w:val="20"/>
          <w:szCs w:val="18"/>
        </w:rPr>
        <w:t>për</w:t>
      </w:r>
      <w:proofErr w:type="spellEnd"/>
      <w:r w:rsidRPr="009962A9">
        <w:rPr>
          <w:rFonts w:ascii="Arial" w:hAnsi="Arial" w:cs="Arial"/>
          <w:color w:val="948A54" w:themeColor="background2" w:themeShade="80"/>
          <w:sz w:val="20"/>
          <w:szCs w:val="18"/>
        </w:rPr>
        <w:t xml:space="preserve"> </w:t>
      </w:r>
      <w:proofErr w:type="spellStart"/>
      <w:r w:rsidRPr="009962A9">
        <w:rPr>
          <w:rFonts w:ascii="Arial" w:hAnsi="Arial" w:cs="Arial"/>
          <w:color w:val="948A54" w:themeColor="background2" w:themeShade="80"/>
          <w:sz w:val="20"/>
          <w:szCs w:val="18"/>
        </w:rPr>
        <w:t>zbatimin</w:t>
      </w:r>
      <w:proofErr w:type="spellEnd"/>
      <w:r w:rsidRPr="009962A9">
        <w:rPr>
          <w:rFonts w:ascii="Arial" w:hAnsi="Arial" w:cs="Arial"/>
          <w:color w:val="948A54" w:themeColor="background2" w:themeShade="80"/>
          <w:sz w:val="20"/>
          <w:szCs w:val="18"/>
        </w:rPr>
        <w:t xml:space="preserve"> e </w:t>
      </w:r>
      <w:proofErr w:type="spellStart"/>
      <w:r w:rsidRPr="009962A9">
        <w:rPr>
          <w:rFonts w:ascii="Arial" w:hAnsi="Arial" w:cs="Arial"/>
          <w:color w:val="948A54" w:themeColor="background2" w:themeShade="80"/>
          <w:sz w:val="20"/>
          <w:szCs w:val="18"/>
        </w:rPr>
        <w:t>metodologjisë</w:t>
      </w:r>
      <w:proofErr w:type="spellEnd"/>
      <w:r w:rsidRPr="009962A9">
        <w:rPr>
          <w:rFonts w:ascii="Arial" w:hAnsi="Arial" w:cs="Arial"/>
          <w:color w:val="948A54" w:themeColor="background2" w:themeShade="80"/>
          <w:sz w:val="20"/>
          <w:szCs w:val="18"/>
        </w:rPr>
        <w:t xml:space="preserve"> </w:t>
      </w:r>
      <w:proofErr w:type="spellStart"/>
      <w:r w:rsidRPr="009962A9">
        <w:rPr>
          <w:rFonts w:ascii="Arial" w:hAnsi="Arial" w:cs="Arial"/>
          <w:color w:val="948A54" w:themeColor="background2" w:themeShade="80"/>
          <w:sz w:val="20"/>
          <w:szCs w:val="18"/>
        </w:rPr>
        <w:t>së</w:t>
      </w:r>
      <w:proofErr w:type="spellEnd"/>
      <w:r w:rsidRPr="009962A9">
        <w:rPr>
          <w:rFonts w:ascii="Arial" w:hAnsi="Arial" w:cs="Arial"/>
          <w:color w:val="948A54" w:themeColor="background2" w:themeShade="80"/>
          <w:sz w:val="20"/>
          <w:szCs w:val="18"/>
        </w:rPr>
        <w:t xml:space="preserve"> </w:t>
      </w:r>
      <w:proofErr w:type="spellStart"/>
      <w:r w:rsidRPr="009962A9">
        <w:rPr>
          <w:rFonts w:ascii="Arial" w:hAnsi="Arial" w:cs="Arial"/>
          <w:color w:val="948A54" w:themeColor="background2" w:themeShade="80"/>
          <w:sz w:val="20"/>
          <w:szCs w:val="18"/>
        </w:rPr>
        <w:t>monitorimit</w:t>
      </w:r>
      <w:proofErr w:type="spellEnd"/>
      <w:r w:rsidRPr="009962A9">
        <w:rPr>
          <w:rFonts w:ascii="Arial" w:hAnsi="Arial" w:cs="Arial"/>
          <w:color w:val="948A54" w:themeColor="background2" w:themeShade="80"/>
          <w:sz w:val="20"/>
          <w:szCs w:val="18"/>
        </w:rPr>
        <w:t xml:space="preserve"> </w:t>
      </w:r>
      <w:proofErr w:type="spellStart"/>
      <w:r w:rsidRPr="009962A9">
        <w:rPr>
          <w:rFonts w:ascii="Arial" w:hAnsi="Arial" w:cs="Arial"/>
          <w:color w:val="948A54" w:themeColor="background2" w:themeShade="80"/>
          <w:sz w:val="20"/>
          <w:szCs w:val="18"/>
        </w:rPr>
        <w:t>të</w:t>
      </w:r>
      <w:proofErr w:type="spellEnd"/>
      <w:r w:rsidRPr="009962A9">
        <w:rPr>
          <w:rFonts w:ascii="Arial" w:hAnsi="Arial" w:cs="Arial"/>
          <w:color w:val="948A54" w:themeColor="background2" w:themeShade="80"/>
          <w:sz w:val="20"/>
          <w:szCs w:val="18"/>
        </w:rPr>
        <w:t xml:space="preserve"> </w:t>
      </w:r>
      <w:proofErr w:type="spellStart"/>
      <w:r w:rsidRPr="009962A9">
        <w:rPr>
          <w:rFonts w:ascii="Arial" w:hAnsi="Arial" w:cs="Arial"/>
          <w:color w:val="948A54" w:themeColor="background2" w:themeShade="80"/>
          <w:sz w:val="20"/>
          <w:szCs w:val="18"/>
        </w:rPr>
        <w:t>zbatimit</w:t>
      </w:r>
      <w:proofErr w:type="spellEnd"/>
      <w:r w:rsidRPr="009962A9">
        <w:rPr>
          <w:rFonts w:ascii="Arial" w:hAnsi="Arial" w:cs="Arial"/>
          <w:color w:val="948A54" w:themeColor="background2" w:themeShade="80"/>
          <w:sz w:val="20"/>
          <w:szCs w:val="18"/>
        </w:rPr>
        <w:t xml:space="preserve"> </w:t>
      </w:r>
      <w:proofErr w:type="spellStart"/>
      <w:r w:rsidRPr="009962A9">
        <w:rPr>
          <w:rFonts w:ascii="Arial" w:hAnsi="Arial" w:cs="Arial"/>
          <w:color w:val="948A54" w:themeColor="background2" w:themeShade="80"/>
          <w:sz w:val="20"/>
          <w:szCs w:val="18"/>
        </w:rPr>
        <w:t>të</w:t>
      </w:r>
      <w:proofErr w:type="spellEnd"/>
      <w:r w:rsidRPr="009962A9">
        <w:rPr>
          <w:rFonts w:ascii="Arial" w:hAnsi="Arial" w:cs="Arial"/>
          <w:color w:val="948A54" w:themeColor="background2" w:themeShade="80"/>
          <w:sz w:val="20"/>
          <w:szCs w:val="18"/>
        </w:rPr>
        <w:t xml:space="preserve"> PVMIM</w:t>
      </w:r>
      <w:bookmarkEnd w:id="64"/>
      <w:bookmarkEnd w:id="65"/>
      <w:bookmarkEnd w:id="66"/>
      <w:bookmarkEnd w:id="67"/>
      <w:bookmarkEnd w:id="68"/>
    </w:p>
    <w:p w14:paraId="45343154" w14:textId="77777777" w:rsidR="00287292" w:rsidRPr="008C4859" w:rsidRDefault="00287292" w:rsidP="00287292">
      <w:pPr>
        <w:jc w:val="both"/>
        <w:rPr>
          <w:rFonts w:ascii="Arial" w:hAnsi="Arial" w:cs="Arial"/>
          <w:szCs w:val="24"/>
        </w:rPr>
      </w:pPr>
      <w:proofErr w:type="spellStart"/>
      <w:r w:rsidRPr="008C4859">
        <w:rPr>
          <w:rFonts w:ascii="Arial" w:hAnsi="Arial" w:cs="Arial"/>
          <w:szCs w:val="24"/>
        </w:rPr>
        <w:t>Fillimisht</w:t>
      </w:r>
      <w:proofErr w:type="spellEnd"/>
      <w:r w:rsidRPr="008C4859">
        <w:rPr>
          <w:rFonts w:ascii="Arial" w:hAnsi="Arial" w:cs="Arial"/>
          <w:szCs w:val="24"/>
        </w:rPr>
        <w:t xml:space="preserve">, </w:t>
      </w:r>
      <w:proofErr w:type="spellStart"/>
      <w:r w:rsidRPr="008C4859">
        <w:rPr>
          <w:rFonts w:ascii="Arial" w:hAnsi="Arial" w:cs="Arial"/>
          <w:szCs w:val="24"/>
        </w:rPr>
        <w:t>aplikimi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kësaj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metodologjie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çdo</w:t>
      </w:r>
      <w:proofErr w:type="spellEnd"/>
      <w:r w:rsidRPr="008C4859">
        <w:rPr>
          <w:rFonts w:ascii="Arial" w:hAnsi="Arial" w:cs="Arial"/>
          <w:szCs w:val="24"/>
        </w:rPr>
        <w:t xml:space="preserve"> vit, </w:t>
      </w:r>
      <w:proofErr w:type="spellStart"/>
      <w:r w:rsidRPr="008C4859">
        <w:rPr>
          <w:rFonts w:ascii="Arial" w:hAnsi="Arial" w:cs="Arial"/>
          <w:szCs w:val="24"/>
        </w:rPr>
        <w:t>për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parë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shkallën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zbatueshmërisë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planit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veprimit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parashikuar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PMMU</w:t>
      </w:r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për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Bashkinë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Librazhd</w:t>
      </w:r>
      <w:proofErr w:type="spellEnd"/>
      <w:r w:rsidRPr="008C4859">
        <w:rPr>
          <w:rFonts w:ascii="Arial" w:hAnsi="Arial" w:cs="Arial"/>
          <w:szCs w:val="24"/>
        </w:rPr>
        <w:t xml:space="preserve">, </w:t>
      </w:r>
      <w:proofErr w:type="spellStart"/>
      <w:r w:rsidRPr="008C4859">
        <w:rPr>
          <w:rFonts w:ascii="Arial" w:hAnsi="Arial" w:cs="Arial"/>
          <w:szCs w:val="24"/>
        </w:rPr>
        <w:t>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krijon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mundësinë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grupit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punës</w:t>
      </w:r>
      <w:proofErr w:type="spellEnd"/>
      <w:r w:rsidRPr="008C4859">
        <w:rPr>
          <w:rFonts w:ascii="Arial" w:hAnsi="Arial" w:cs="Arial"/>
          <w:szCs w:val="24"/>
        </w:rPr>
        <w:t xml:space="preserve"> (</w:t>
      </w:r>
      <w:proofErr w:type="spellStart"/>
      <w:r w:rsidRPr="008C4859">
        <w:rPr>
          <w:rFonts w:ascii="Arial" w:hAnsi="Arial" w:cs="Arial"/>
          <w:szCs w:val="24"/>
        </w:rPr>
        <w:t>drejtorisë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shërbimit</w:t>
      </w:r>
      <w:proofErr w:type="spellEnd"/>
      <w:r w:rsidRPr="008C4859">
        <w:rPr>
          <w:rFonts w:ascii="Arial" w:hAnsi="Arial" w:cs="Arial"/>
          <w:szCs w:val="24"/>
        </w:rPr>
        <w:t xml:space="preserve">) </w:t>
      </w:r>
      <w:proofErr w:type="spellStart"/>
      <w:r w:rsidRPr="008C4859">
        <w:rPr>
          <w:rFonts w:ascii="Arial" w:hAnsi="Arial" w:cs="Arial"/>
          <w:szCs w:val="24"/>
        </w:rPr>
        <w:t>që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paraqesë</w:t>
      </w:r>
      <w:proofErr w:type="spellEnd"/>
      <w:r w:rsidRPr="008C4859">
        <w:rPr>
          <w:rFonts w:ascii="Arial" w:hAnsi="Arial" w:cs="Arial"/>
          <w:szCs w:val="24"/>
        </w:rPr>
        <w:t xml:space="preserve"> jo </w:t>
      </w:r>
      <w:proofErr w:type="spellStart"/>
      <w:r w:rsidRPr="008C4859">
        <w:rPr>
          <w:rFonts w:ascii="Arial" w:hAnsi="Arial" w:cs="Arial"/>
          <w:szCs w:val="24"/>
        </w:rPr>
        <w:t>vetëm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vizualisht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shkallën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zbatueshmërisë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planit</w:t>
      </w:r>
      <w:proofErr w:type="spellEnd"/>
      <w:r w:rsidRPr="008C4859">
        <w:rPr>
          <w:rFonts w:ascii="Arial" w:hAnsi="Arial" w:cs="Arial"/>
          <w:szCs w:val="24"/>
        </w:rPr>
        <w:t xml:space="preserve">, </w:t>
      </w: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raportet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vjetore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saj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por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njëjtën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</w:t>
      </w:r>
      <w:r>
        <w:rPr>
          <w:rFonts w:ascii="Arial" w:hAnsi="Arial" w:cs="Arial"/>
          <w:szCs w:val="24"/>
        </w:rPr>
        <w:t>ohë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evidentojë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dhe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lokalizojë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drejtimet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kryesore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sipas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çdo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komponenti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ku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bashkia</w:t>
      </w:r>
      <w:proofErr w:type="spellEnd"/>
      <w:r w:rsidRPr="008C4859">
        <w:rPr>
          <w:rFonts w:ascii="Arial" w:hAnsi="Arial" w:cs="Arial"/>
          <w:szCs w:val="24"/>
        </w:rPr>
        <w:t xml:space="preserve"> ka </w:t>
      </w:r>
      <w:proofErr w:type="spellStart"/>
      <w:r w:rsidRPr="008C4859">
        <w:rPr>
          <w:rFonts w:ascii="Arial" w:hAnsi="Arial" w:cs="Arial"/>
          <w:szCs w:val="24"/>
        </w:rPr>
        <w:t>bërë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progres</w:t>
      </w:r>
      <w:proofErr w:type="spellEnd"/>
      <w:r w:rsidRPr="008C4859">
        <w:rPr>
          <w:rFonts w:ascii="Arial" w:hAnsi="Arial" w:cs="Arial"/>
          <w:szCs w:val="24"/>
        </w:rPr>
        <w:t xml:space="preserve"> apo </w:t>
      </w:r>
      <w:proofErr w:type="spellStart"/>
      <w:r w:rsidRPr="008C4859">
        <w:rPr>
          <w:rFonts w:ascii="Arial" w:hAnsi="Arial" w:cs="Arial"/>
          <w:szCs w:val="24"/>
        </w:rPr>
        <w:t>ku</w:t>
      </w:r>
      <w:proofErr w:type="spellEnd"/>
      <w:r w:rsidRPr="008C4859">
        <w:rPr>
          <w:rFonts w:ascii="Arial" w:hAnsi="Arial" w:cs="Arial"/>
          <w:szCs w:val="24"/>
        </w:rPr>
        <w:t xml:space="preserve"> ka </w:t>
      </w:r>
      <w:proofErr w:type="spellStart"/>
      <w:r w:rsidRPr="008C4859">
        <w:rPr>
          <w:rFonts w:ascii="Arial" w:hAnsi="Arial" w:cs="Arial"/>
          <w:szCs w:val="24"/>
        </w:rPr>
        <w:t>nevojë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për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adresuar</w:t>
      </w:r>
      <w:proofErr w:type="spellEnd"/>
      <w:r w:rsidRPr="008C4859">
        <w:rPr>
          <w:rFonts w:ascii="Arial" w:hAnsi="Arial" w:cs="Arial"/>
          <w:szCs w:val="24"/>
        </w:rPr>
        <w:t xml:space="preserve"> masa </w:t>
      </w:r>
      <w:proofErr w:type="spellStart"/>
      <w:r w:rsidRPr="008C4859">
        <w:rPr>
          <w:rFonts w:ascii="Arial" w:hAnsi="Arial" w:cs="Arial"/>
          <w:szCs w:val="24"/>
        </w:rPr>
        <w:t>konkrete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për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t’i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plotësuar</w:t>
      </w:r>
      <w:proofErr w:type="spellEnd"/>
      <w:r w:rsidRPr="008C4859">
        <w:rPr>
          <w:rFonts w:ascii="Arial" w:hAnsi="Arial" w:cs="Arial"/>
          <w:szCs w:val="24"/>
        </w:rPr>
        <w:t xml:space="preserve">. </w:t>
      </w:r>
    </w:p>
    <w:p w14:paraId="7E553EC6" w14:textId="77777777" w:rsidR="00287292" w:rsidRPr="008C4859" w:rsidRDefault="00287292" w:rsidP="00287292">
      <w:pPr>
        <w:jc w:val="both"/>
        <w:rPr>
          <w:rFonts w:ascii="Arial" w:hAnsi="Arial" w:cs="Arial"/>
          <w:szCs w:val="24"/>
        </w:rPr>
      </w:pPr>
      <w:r w:rsidRPr="008C4859">
        <w:rPr>
          <w:rFonts w:ascii="Arial" w:hAnsi="Arial" w:cs="Arial"/>
          <w:szCs w:val="24"/>
        </w:rPr>
        <w:t xml:space="preserve">Pas </w:t>
      </w:r>
      <w:proofErr w:type="spellStart"/>
      <w:r w:rsidRPr="008C4859">
        <w:rPr>
          <w:rFonts w:ascii="Arial" w:hAnsi="Arial" w:cs="Arial"/>
          <w:szCs w:val="24"/>
        </w:rPr>
        <w:t>analizimit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shkallës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zbatueshmërisë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planit</w:t>
      </w:r>
      <w:proofErr w:type="spellEnd"/>
      <w:r w:rsidRPr="008C4859">
        <w:rPr>
          <w:rFonts w:ascii="Arial" w:hAnsi="Arial" w:cs="Arial"/>
          <w:szCs w:val="24"/>
        </w:rPr>
        <w:t xml:space="preserve">, </w:t>
      </w:r>
      <w:proofErr w:type="spellStart"/>
      <w:r w:rsidRPr="008C4859">
        <w:rPr>
          <w:rFonts w:ascii="Arial" w:hAnsi="Arial" w:cs="Arial"/>
          <w:szCs w:val="24"/>
        </w:rPr>
        <w:t>sigurisht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që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kjo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metodologji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krijon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mundësi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drejtorisë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përkatëse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që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vendosë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objektiva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detajuara</w:t>
      </w:r>
      <w:proofErr w:type="spellEnd"/>
      <w:r w:rsidRPr="008C4859">
        <w:rPr>
          <w:rFonts w:ascii="Arial" w:hAnsi="Arial" w:cs="Arial"/>
          <w:szCs w:val="24"/>
        </w:rPr>
        <w:t xml:space="preserve">, </w:t>
      </w:r>
      <w:proofErr w:type="spellStart"/>
      <w:r w:rsidRPr="008C4859">
        <w:rPr>
          <w:rFonts w:ascii="Arial" w:hAnsi="Arial" w:cs="Arial"/>
          <w:szCs w:val="24"/>
        </w:rPr>
        <w:t>relevante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dhe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realiste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për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vitin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pasardhës</w:t>
      </w:r>
      <w:proofErr w:type="spellEnd"/>
      <w:r w:rsidRPr="008C4859">
        <w:rPr>
          <w:rFonts w:ascii="Arial" w:hAnsi="Arial" w:cs="Arial"/>
          <w:szCs w:val="24"/>
        </w:rPr>
        <w:t xml:space="preserve"> (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orientuara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kohë</w:t>
      </w:r>
      <w:proofErr w:type="spellEnd"/>
      <w:r w:rsidRPr="008C4859">
        <w:rPr>
          <w:rFonts w:ascii="Arial" w:hAnsi="Arial" w:cs="Arial"/>
          <w:szCs w:val="24"/>
        </w:rPr>
        <w:t xml:space="preserve">) </w:t>
      </w:r>
      <w:proofErr w:type="spellStart"/>
      <w:r w:rsidRPr="008C4859">
        <w:rPr>
          <w:rFonts w:ascii="Arial" w:hAnsi="Arial" w:cs="Arial"/>
          <w:szCs w:val="24"/>
        </w:rPr>
        <w:t>për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arritur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një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shkallë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madhe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zbatimit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PMMU</w:t>
      </w:r>
      <w:r w:rsidRPr="008C4859">
        <w:rPr>
          <w:rFonts w:ascii="Arial" w:hAnsi="Arial" w:cs="Arial"/>
          <w:szCs w:val="24"/>
        </w:rPr>
        <w:t>.</w:t>
      </w:r>
    </w:p>
    <w:p w14:paraId="27563B46" w14:textId="77777777" w:rsidR="00287292" w:rsidRPr="008C4859" w:rsidRDefault="00287292" w:rsidP="00287292">
      <w:pPr>
        <w:jc w:val="both"/>
        <w:rPr>
          <w:rFonts w:ascii="Arial" w:hAnsi="Arial" w:cs="Arial"/>
          <w:szCs w:val="24"/>
        </w:rPr>
      </w:pPr>
      <w:r w:rsidRPr="008C4859">
        <w:rPr>
          <w:rFonts w:ascii="Arial" w:hAnsi="Arial" w:cs="Arial"/>
          <w:szCs w:val="24"/>
        </w:rPr>
        <w:t xml:space="preserve">Akoma </w:t>
      </w:r>
      <w:proofErr w:type="spellStart"/>
      <w:r w:rsidRPr="008C4859">
        <w:rPr>
          <w:rFonts w:ascii="Arial" w:hAnsi="Arial" w:cs="Arial"/>
          <w:szCs w:val="24"/>
        </w:rPr>
        <w:t>më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tepër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rezultatet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vjetore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monitorimit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zbatueshmërisë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PMMU</w:t>
      </w:r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mund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krahasohen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dhe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analizohen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çdo</w:t>
      </w:r>
      <w:proofErr w:type="spellEnd"/>
      <w:r w:rsidRPr="008C4859">
        <w:rPr>
          <w:rFonts w:ascii="Arial" w:hAnsi="Arial" w:cs="Arial"/>
          <w:szCs w:val="24"/>
        </w:rPr>
        <w:t xml:space="preserve"> vit duke </w:t>
      </w:r>
      <w:proofErr w:type="spellStart"/>
      <w:r w:rsidRPr="008C4859">
        <w:rPr>
          <w:rFonts w:ascii="Arial" w:hAnsi="Arial" w:cs="Arial"/>
          <w:szCs w:val="24"/>
        </w:rPr>
        <w:t>krijuar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kështu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një</w:t>
      </w:r>
      <w:proofErr w:type="spellEnd"/>
      <w:r w:rsidRPr="008C4859">
        <w:rPr>
          <w:rFonts w:ascii="Arial" w:hAnsi="Arial" w:cs="Arial"/>
          <w:szCs w:val="24"/>
        </w:rPr>
        <w:t xml:space="preserve"> instrument </w:t>
      </w:r>
      <w:proofErr w:type="spellStart"/>
      <w:r w:rsidRPr="008C4859">
        <w:rPr>
          <w:rFonts w:ascii="Arial" w:hAnsi="Arial" w:cs="Arial"/>
          <w:szCs w:val="24"/>
        </w:rPr>
        <w:t>shumë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rëndësishëm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për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vlerësuar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rolin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bashkisë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përmirësimin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shërbimit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dhe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zbatimit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PMMU</w:t>
      </w:r>
      <w:r w:rsidRPr="008C4859">
        <w:rPr>
          <w:rFonts w:ascii="Arial" w:hAnsi="Arial" w:cs="Arial"/>
          <w:szCs w:val="24"/>
        </w:rPr>
        <w:t>.</w:t>
      </w:r>
    </w:p>
    <w:p w14:paraId="4F031B1E" w14:textId="7431E1A8" w:rsidR="00287292" w:rsidRDefault="00287292" w:rsidP="00287292">
      <w:pPr>
        <w:spacing w:after="120"/>
        <w:jc w:val="both"/>
        <w:rPr>
          <w:rFonts w:ascii="Arial" w:hAnsi="Arial" w:cs="Arial"/>
          <w:szCs w:val="24"/>
        </w:rPr>
      </w:pPr>
      <w:r w:rsidRPr="008C4859">
        <w:rPr>
          <w:rFonts w:ascii="Arial" w:hAnsi="Arial" w:cs="Arial"/>
          <w:szCs w:val="24"/>
        </w:rPr>
        <w:t xml:space="preserve">Si </w:t>
      </w:r>
      <w:proofErr w:type="spellStart"/>
      <w:r w:rsidRPr="008C4859">
        <w:rPr>
          <w:rFonts w:ascii="Arial" w:hAnsi="Arial" w:cs="Arial"/>
          <w:szCs w:val="24"/>
        </w:rPr>
        <w:t>përfundim</w:t>
      </w:r>
      <w:proofErr w:type="spellEnd"/>
      <w:r w:rsidRPr="008C4859">
        <w:rPr>
          <w:rFonts w:ascii="Arial" w:hAnsi="Arial" w:cs="Arial"/>
          <w:szCs w:val="24"/>
        </w:rPr>
        <w:t xml:space="preserve">, </w:t>
      </w:r>
      <w:proofErr w:type="spellStart"/>
      <w:r w:rsidRPr="008C4859">
        <w:rPr>
          <w:rFonts w:ascii="Arial" w:hAnsi="Arial" w:cs="Arial"/>
          <w:szCs w:val="24"/>
        </w:rPr>
        <w:t>vlen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theksojmë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faktin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që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rezultatet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kësaj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metodologjie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duhen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analizuar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dhe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interpretuar</w:t>
      </w:r>
      <w:proofErr w:type="spellEnd"/>
      <w:r w:rsidRPr="008C4859">
        <w:rPr>
          <w:rFonts w:ascii="Arial" w:hAnsi="Arial" w:cs="Arial"/>
          <w:szCs w:val="24"/>
        </w:rPr>
        <w:t xml:space="preserve"> me </w:t>
      </w:r>
      <w:proofErr w:type="spellStart"/>
      <w:r w:rsidRPr="008C4859">
        <w:rPr>
          <w:rFonts w:ascii="Arial" w:hAnsi="Arial" w:cs="Arial"/>
          <w:szCs w:val="24"/>
        </w:rPr>
        <w:t>shumë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kujdes</w:t>
      </w:r>
      <w:proofErr w:type="spellEnd"/>
      <w:r w:rsidRPr="008C4859">
        <w:rPr>
          <w:rFonts w:ascii="Arial" w:hAnsi="Arial" w:cs="Arial"/>
          <w:szCs w:val="24"/>
        </w:rPr>
        <w:t xml:space="preserve">. </w:t>
      </w:r>
      <w:proofErr w:type="spellStart"/>
      <w:r w:rsidRPr="008C4859">
        <w:rPr>
          <w:rFonts w:ascii="Arial" w:hAnsi="Arial" w:cs="Arial"/>
          <w:szCs w:val="24"/>
        </w:rPr>
        <w:t>Zbatimi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ose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moszbatimi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një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aktiviteti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për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rrjedhojë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objektivave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mund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jetë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kushtëzuar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nga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shumë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faktor</w:t>
      </w:r>
      <w:r>
        <w:rPr>
          <w:rFonts w:ascii="Arial" w:hAnsi="Arial" w:cs="Arial"/>
          <w:szCs w:val="24"/>
        </w:rPr>
        <w:t>ë</w:t>
      </w:r>
      <w:proofErr w:type="spellEnd"/>
      <w:r w:rsidRPr="008C4859">
        <w:rPr>
          <w:rFonts w:ascii="Arial" w:hAnsi="Arial" w:cs="Arial"/>
          <w:szCs w:val="24"/>
        </w:rPr>
        <w:t xml:space="preserve">, </w:t>
      </w:r>
      <w:proofErr w:type="spellStart"/>
      <w:r w:rsidRPr="008C4859">
        <w:rPr>
          <w:rFonts w:ascii="Arial" w:hAnsi="Arial" w:cs="Arial"/>
          <w:szCs w:val="24"/>
        </w:rPr>
        <w:t>qoftë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brendshëm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ashtu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edhe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jashtëm</w:t>
      </w:r>
      <w:proofErr w:type="spellEnd"/>
      <w:r w:rsidRPr="008C4859">
        <w:rPr>
          <w:rFonts w:ascii="Arial" w:hAnsi="Arial" w:cs="Arial"/>
          <w:szCs w:val="24"/>
        </w:rPr>
        <w:t xml:space="preserve">. </w:t>
      </w:r>
      <w:proofErr w:type="spellStart"/>
      <w:r w:rsidRPr="008C4859">
        <w:rPr>
          <w:rFonts w:ascii="Arial" w:hAnsi="Arial" w:cs="Arial"/>
          <w:szCs w:val="24"/>
        </w:rPr>
        <w:t>Evidentimi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dhe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hartimi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një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plani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konkret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masash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për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adresimin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tyre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mund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jetë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çelësi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suksesit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për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zbatimin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planit</w:t>
      </w:r>
      <w:proofErr w:type="spellEnd"/>
      <w:r w:rsidRPr="008C4859">
        <w:rPr>
          <w:rFonts w:ascii="Arial" w:hAnsi="Arial" w:cs="Arial"/>
          <w:szCs w:val="24"/>
        </w:rPr>
        <w:t xml:space="preserve">. </w:t>
      </w:r>
      <w:proofErr w:type="spellStart"/>
      <w:r w:rsidRPr="008C4859">
        <w:rPr>
          <w:rFonts w:ascii="Arial" w:hAnsi="Arial" w:cs="Arial"/>
          <w:szCs w:val="24"/>
        </w:rPr>
        <w:t>Gjithashtu</w:t>
      </w:r>
      <w:proofErr w:type="spellEnd"/>
      <w:r w:rsidRPr="008C4859">
        <w:rPr>
          <w:rFonts w:ascii="Arial" w:hAnsi="Arial" w:cs="Arial"/>
          <w:szCs w:val="24"/>
        </w:rPr>
        <w:t xml:space="preserve">, </w:t>
      </w: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planin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veprimeve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mund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ketë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aktivitete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cilat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janë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shtrira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për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shumë</w:t>
      </w:r>
      <w:proofErr w:type="spellEnd"/>
      <w:r w:rsidRPr="008C4859">
        <w:rPr>
          <w:rFonts w:ascii="Arial" w:hAnsi="Arial" w:cs="Arial"/>
          <w:szCs w:val="24"/>
        </w:rPr>
        <w:t xml:space="preserve"> se </w:t>
      </w:r>
      <w:proofErr w:type="spellStart"/>
      <w:r w:rsidRPr="008C4859">
        <w:rPr>
          <w:rFonts w:ascii="Arial" w:hAnsi="Arial" w:cs="Arial"/>
          <w:szCs w:val="24"/>
        </w:rPr>
        <w:t>një</w:t>
      </w:r>
      <w:proofErr w:type="spellEnd"/>
      <w:r w:rsidRPr="008C4859">
        <w:rPr>
          <w:rFonts w:ascii="Arial" w:hAnsi="Arial" w:cs="Arial"/>
          <w:szCs w:val="24"/>
        </w:rPr>
        <w:t xml:space="preserve"> vit, </w:t>
      </w:r>
      <w:proofErr w:type="spellStart"/>
      <w:r w:rsidRPr="008C4859">
        <w:rPr>
          <w:rFonts w:ascii="Arial" w:hAnsi="Arial" w:cs="Arial"/>
          <w:szCs w:val="24"/>
        </w:rPr>
        <w:t>ose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që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përsëriten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periodikisht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çdo</w:t>
      </w:r>
      <w:proofErr w:type="spellEnd"/>
      <w:r w:rsidRPr="008C4859">
        <w:rPr>
          <w:rFonts w:ascii="Arial" w:hAnsi="Arial" w:cs="Arial"/>
          <w:szCs w:val="24"/>
        </w:rPr>
        <w:t xml:space="preserve"> vit, </w:t>
      </w:r>
      <w:proofErr w:type="spellStart"/>
      <w:r w:rsidRPr="008C4859">
        <w:rPr>
          <w:rFonts w:ascii="Arial" w:hAnsi="Arial" w:cs="Arial"/>
          <w:szCs w:val="24"/>
        </w:rPr>
        <w:t>ose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që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ndoshta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fillojnë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zbatimin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tyre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vitin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fundit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planit</w:t>
      </w:r>
      <w:proofErr w:type="spellEnd"/>
      <w:r w:rsidRPr="008C4859">
        <w:rPr>
          <w:rFonts w:ascii="Arial" w:hAnsi="Arial" w:cs="Arial"/>
          <w:szCs w:val="24"/>
        </w:rPr>
        <w:t xml:space="preserve">. </w:t>
      </w:r>
      <w:proofErr w:type="spellStart"/>
      <w:r w:rsidRPr="008C4859">
        <w:rPr>
          <w:rFonts w:ascii="Arial" w:hAnsi="Arial" w:cs="Arial"/>
          <w:szCs w:val="24"/>
        </w:rPr>
        <w:t>Ndaj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tepër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sesa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thjesht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një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rezultat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çastit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% </w:t>
      </w:r>
      <w:proofErr w:type="spellStart"/>
      <w:r w:rsidRPr="008C4859">
        <w:rPr>
          <w:rFonts w:ascii="Arial" w:hAnsi="Arial" w:cs="Arial"/>
          <w:szCs w:val="24"/>
        </w:rPr>
        <w:t>për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shkallën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zbatueshmërisë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së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PMMU</w:t>
      </w:r>
      <w:r w:rsidRPr="008C4859">
        <w:rPr>
          <w:rFonts w:ascii="Arial" w:hAnsi="Arial" w:cs="Arial"/>
          <w:szCs w:val="24"/>
        </w:rPr>
        <w:t xml:space="preserve">, </w:t>
      </w:r>
      <w:proofErr w:type="spellStart"/>
      <w:r w:rsidRPr="008C4859">
        <w:rPr>
          <w:rFonts w:ascii="Arial" w:hAnsi="Arial" w:cs="Arial"/>
          <w:szCs w:val="24"/>
        </w:rPr>
        <w:t>kjo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metodologji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krijon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një</w:t>
      </w:r>
      <w:proofErr w:type="spellEnd"/>
      <w:r w:rsidRPr="008C4859">
        <w:rPr>
          <w:rFonts w:ascii="Arial" w:hAnsi="Arial" w:cs="Arial"/>
          <w:szCs w:val="24"/>
        </w:rPr>
        <w:t xml:space="preserve"> instrument </w:t>
      </w:r>
      <w:proofErr w:type="spellStart"/>
      <w:r w:rsidRPr="008C4859">
        <w:rPr>
          <w:rFonts w:ascii="Arial" w:hAnsi="Arial" w:cs="Arial"/>
          <w:szCs w:val="24"/>
        </w:rPr>
        <w:t>për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analizuar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detaje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punën</w:t>
      </w:r>
      <w:proofErr w:type="spellEnd"/>
      <w:r w:rsidRPr="008C4859">
        <w:rPr>
          <w:rFonts w:ascii="Arial" w:hAnsi="Arial" w:cs="Arial"/>
          <w:szCs w:val="24"/>
        </w:rPr>
        <w:t xml:space="preserve"> e </w:t>
      </w:r>
      <w:proofErr w:type="spellStart"/>
      <w:r w:rsidRPr="008C4859">
        <w:rPr>
          <w:rFonts w:ascii="Arial" w:hAnsi="Arial" w:cs="Arial"/>
          <w:szCs w:val="24"/>
        </w:rPr>
        <w:t>bërë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nga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bashkia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çdo</w:t>
      </w:r>
      <w:proofErr w:type="spellEnd"/>
      <w:r w:rsidRPr="008C4859">
        <w:rPr>
          <w:rFonts w:ascii="Arial" w:hAnsi="Arial" w:cs="Arial"/>
          <w:szCs w:val="24"/>
        </w:rPr>
        <w:t xml:space="preserve"> vit </w:t>
      </w:r>
      <w:proofErr w:type="spellStart"/>
      <w:r w:rsidRPr="008C4859">
        <w:rPr>
          <w:rFonts w:ascii="Arial" w:hAnsi="Arial" w:cs="Arial"/>
          <w:szCs w:val="24"/>
        </w:rPr>
        <w:t>në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këtë</w:t>
      </w:r>
      <w:proofErr w:type="spellEnd"/>
      <w:r w:rsidRPr="008C4859">
        <w:rPr>
          <w:rFonts w:ascii="Arial" w:hAnsi="Arial" w:cs="Arial"/>
          <w:szCs w:val="24"/>
        </w:rPr>
        <w:t xml:space="preserve"> </w:t>
      </w:r>
      <w:proofErr w:type="spellStart"/>
      <w:r w:rsidRPr="008C4859">
        <w:rPr>
          <w:rFonts w:ascii="Arial" w:hAnsi="Arial" w:cs="Arial"/>
          <w:szCs w:val="24"/>
        </w:rPr>
        <w:t>drejtim</w:t>
      </w:r>
      <w:proofErr w:type="spellEnd"/>
      <w:r w:rsidRPr="008C4859">
        <w:rPr>
          <w:rFonts w:ascii="Arial" w:hAnsi="Arial" w:cs="Arial"/>
          <w:szCs w:val="24"/>
        </w:rPr>
        <w:t>.</w:t>
      </w:r>
    </w:p>
    <w:p w14:paraId="38AADF12" w14:textId="77777777" w:rsidR="00287292" w:rsidRPr="00793C6F" w:rsidRDefault="00287292" w:rsidP="00287292">
      <w:pPr>
        <w:spacing w:after="120"/>
        <w:jc w:val="both"/>
        <w:rPr>
          <w:rFonts w:ascii="Arial" w:hAnsi="Arial" w:cs="Arial"/>
        </w:rPr>
      </w:pPr>
    </w:p>
    <w:p w14:paraId="6BE5A331" w14:textId="1224DF32" w:rsidR="00AD0235" w:rsidRPr="00F57468" w:rsidRDefault="00AD0235" w:rsidP="00793C6F">
      <w:pPr>
        <w:pStyle w:val="Heading2"/>
        <w:numPr>
          <w:ilvl w:val="1"/>
          <w:numId w:val="1"/>
        </w:numPr>
        <w:spacing w:before="0" w:after="120"/>
        <w:rPr>
          <w:rFonts w:ascii="Arial" w:hAnsi="Arial" w:cs="Arial"/>
          <w:sz w:val="22"/>
          <w:szCs w:val="22"/>
        </w:rPr>
      </w:pPr>
      <w:bookmarkStart w:id="69" w:name="_Toc106287358"/>
      <w:proofErr w:type="spellStart"/>
      <w:r w:rsidRPr="00F57468">
        <w:rPr>
          <w:rFonts w:ascii="Arial" w:hAnsi="Arial" w:cs="Arial"/>
          <w:sz w:val="22"/>
          <w:szCs w:val="22"/>
        </w:rPr>
        <w:lastRenderedPageBreak/>
        <w:t>Treguesit</w:t>
      </w:r>
      <w:proofErr w:type="spellEnd"/>
      <w:r w:rsidRPr="00F57468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F57468">
        <w:rPr>
          <w:rFonts w:ascii="Arial" w:hAnsi="Arial" w:cs="Arial"/>
          <w:sz w:val="22"/>
          <w:szCs w:val="22"/>
        </w:rPr>
        <w:t>performanc</w:t>
      </w:r>
      <w:r w:rsidR="00022334">
        <w:rPr>
          <w:rFonts w:ascii="Arial" w:hAnsi="Arial" w:cs="Arial"/>
          <w:sz w:val="22"/>
          <w:szCs w:val="22"/>
        </w:rPr>
        <w:t>ë</w:t>
      </w:r>
      <w:r w:rsidRPr="00F57468">
        <w:rPr>
          <w:rFonts w:ascii="Arial" w:hAnsi="Arial" w:cs="Arial"/>
          <w:sz w:val="22"/>
          <w:szCs w:val="22"/>
        </w:rPr>
        <w:t>s</w:t>
      </w:r>
      <w:bookmarkEnd w:id="69"/>
      <w:proofErr w:type="spellEnd"/>
    </w:p>
    <w:p w14:paraId="052EA644" w14:textId="44F45341" w:rsidR="005B5865" w:rsidRPr="00793C6F" w:rsidRDefault="005B5865" w:rsidP="00793C6F">
      <w:pPr>
        <w:spacing w:after="120"/>
        <w:jc w:val="both"/>
        <w:rPr>
          <w:rFonts w:ascii="Arial" w:hAnsi="Arial" w:cs="Arial"/>
        </w:rPr>
      </w:pPr>
      <w:r w:rsidRPr="00793C6F">
        <w:rPr>
          <w:rFonts w:ascii="Arial" w:hAnsi="Arial" w:cs="Arial"/>
        </w:rPr>
        <w:t xml:space="preserve">Jo </w:t>
      </w:r>
      <w:proofErr w:type="spellStart"/>
      <w:r w:rsidRPr="00793C6F">
        <w:rPr>
          <w:rFonts w:ascii="Arial" w:hAnsi="Arial" w:cs="Arial"/>
        </w:rPr>
        <w:t>vet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m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rastin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Bashkis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="00873CF5">
        <w:rPr>
          <w:rFonts w:ascii="Arial" w:hAnsi="Arial" w:cs="Arial"/>
        </w:rPr>
        <w:t>L</w:t>
      </w:r>
      <w:r w:rsidR="00496025">
        <w:rPr>
          <w:rFonts w:ascii="Arial" w:hAnsi="Arial" w:cs="Arial"/>
        </w:rPr>
        <w:t>ibrazhd</w:t>
      </w:r>
      <w:proofErr w:type="spellEnd"/>
      <w:r w:rsidR="00873CF5">
        <w:rPr>
          <w:rFonts w:ascii="Arial" w:hAnsi="Arial" w:cs="Arial"/>
        </w:rPr>
        <w:t>,</w:t>
      </w:r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por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edhe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gjitha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bashkit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vendit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kontrata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menaxhimit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mbetjeve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q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bashkit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kan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me </w:t>
      </w:r>
      <w:proofErr w:type="spellStart"/>
      <w:r w:rsidRPr="00793C6F">
        <w:rPr>
          <w:rFonts w:ascii="Arial" w:hAnsi="Arial" w:cs="Arial"/>
        </w:rPr>
        <w:t>kompanit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private </w:t>
      </w:r>
      <w:proofErr w:type="spellStart"/>
      <w:r w:rsidRPr="00793C6F">
        <w:rPr>
          <w:rFonts w:ascii="Arial" w:hAnsi="Arial" w:cs="Arial"/>
        </w:rPr>
        <w:t>q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ofrojn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nuk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bazohet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mbi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treguesit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performanc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</w:t>
      </w:r>
      <w:proofErr w:type="spellEnd"/>
      <w:r w:rsidRPr="00793C6F">
        <w:rPr>
          <w:rFonts w:ascii="Arial" w:hAnsi="Arial" w:cs="Arial"/>
        </w:rPr>
        <w:t xml:space="preserve">, </w:t>
      </w:r>
      <w:proofErr w:type="spellStart"/>
      <w:r w:rsidRPr="00793C6F">
        <w:rPr>
          <w:rFonts w:ascii="Arial" w:hAnsi="Arial" w:cs="Arial"/>
        </w:rPr>
        <w:t>pasi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standartet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cil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sis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mungojn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. </w:t>
      </w:r>
      <w:proofErr w:type="spellStart"/>
      <w:r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arsye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shpesh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her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monitorimi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="00873CF5">
        <w:rPr>
          <w:rFonts w:ascii="Arial" w:hAnsi="Arial" w:cs="Arial"/>
        </w:rPr>
        <w:t>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zbatueshm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ris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kontrat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nuk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sht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efic</w:t>
      </w:r>
      <w:r w:rsidR="00873CF5">
        <w:rPr>
          <w:rFonts w:ascii="Arial" w:hAnsi="Arial" w:cs="Arial"/>
        </w:rPr>
        <w:t>i</w:t>
      </w:r>
      <w:r w:rsidRPr="00793C6F">
        <w:rPr>
          <w:rFonts w:ascii="Arial" w:hAnsi="Arial" w:cs="Arial"/>
        </w:rPr>
        <w:t>ent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nuk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or</w:t>
      </w:r>
      <w:r w:rsidR="00873CF5">
        <w:rPr>
          <w:rFonts w:ascii="Arial" w:hAnsi="Arial" w:cs="Arial"/>
        </w:rPr>
        <w:t>i</w:t>
      </w:r>
      <w:r w:rsidRPr="00793C6F">
        <w:rPr>
          <w:rFonts w:ascii="Arial" w:hAnsi="Arial" w:cs="Arial"/>
        </w:rPr>
        <w:t>enton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drejt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rmir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sim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cil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sis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rbimit</w:t>
      </w:r>
      <w:proofErr w:type="spellEnd"/>
      <w:r w:rsidRPr="00793C6F">
        <w:rPr>
          <w:rFonts w:ascii="Arial" w:hAnsi="Arial" w:cs="Arial"/>
        </w:rPr>
        <w:t>.</w:t>
      </w:r>
    </w:p>
    <w:p w14:paraId="4C705502" w14:textId="77777777" w:rsidR="005B5865" w:rsidRPr="00793C6F" w:rsidRDefault="005B5865" w:rsidP="00793C6F">
      <w:pPr>
        <w:spacing w:after="120"/>
        <w:rPr>
          <w:rFonts w:ascii="Arial" w:hAnsi="Arial" w:cs="Arial"/>
          <w:color w:val="4F6228" w:themeColor="accent3" w:themeShade="80"/>
        </w:rPr>
      </w:pPr>
    </w:p>
    <w:p w14:paraId="212E3832" w14:textId="3DB0FD2B" w:rsidR="005B5865" w:rsidRPr="009962A9" w:rsidRDefault="005B5865" w:rsidP="00793C6F">
      <w:pPr>
        <w:pStyle w:val="Heading3"/>
        <w:numPr>
          <w:ilvl w:val="2"/>
          <w:numId w:val="1"/>
        </w:numPr>
        <w:spacing w:before="0" w:after="120"/>
        <w:ind w:left="720" w:hanging="720"/>
        <w:rPr>
          <w:rFonts w:ascii="Arial" w:hAnsi="Arial" w:cs="Arial"/>
          <w:sz w:val="20"/>
          <w:szCs w:val="20"/>
        </w:rPr>
      </w:pPr>
      <w:bookmarkStart w:id="70" w:name="_Toc106287359"/>
      <w:proofErr w:type="spellStart"/>
      <w:r w:rsidRPr="009962A9">
        <w:rPr>
          <w:rFonts w:ascii="Arial" w:hAnsi="Arial" w:cs="Arial"/>
          <w:sz w:val="20"/>
          <w:szCs w:val="20"/>
        </w:rPr>
        <w:t>Metodologjia</w:t>
      </w:r>
      <w:proofErr w:type="spellEnd"/>
      <w:r w:rsidRPr="009962A9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9962A9">
        <w:rPr>
          <w:rFonts w:ascii="Arial" w:hAnsi="Arial" w:cs="Arial"/>
          <w:sz w:val="20"/>
          <w:szCs w:val="20"/>
        </w:rPr>
        <w:t>vler</w:t>
      </w:r>
      <w:r w:rsidR="00022334">
        <w:rPr>
          <w:rFonts w:ascii="Arial" w:hAnsi="Arial" w:cs="Arial"/>
          <w:sz w:val="20"/>
          <w:szCs w:val="20"/>
        </w:rPr>
        <w:t>ë</w:t>
      </w:r>
      <w:r w:rsidRPr="009962A9">
        <w:rPr>
          <w:rFonts w:ascii="Arial" w:hAnsi="Arial" w:cs="Arial"/>
          <w:sz w:val="20"/>
          <w:szCs w:val="20"/>
        </w:rPr>
        <w:t>simit</w:t>
      </w:r>
      <w:proofErr w:type="spellEnd"/>
      <w:r w:rsidRPr="009962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62A9">
        <w:rPr>
          <w:rFonts w:ascii="Arial" w:hAnsi="Arial" w:cs="Arial"/>
          <w:sz w:val="20"/>
          <w:szCs w:val="20"/>
        </w:rPr>
        <w:t>t</w:t>
      </w:r>
      <w:r w:rsidR="00022334">
        <w:rPr>
          <w:rFonts w:ascii="Arial" w:hAnsi="Arial" w:cs="Arial"/>
          <w:sz w:val="20"/>
          <w:szCs w:val="20"/>
        </w:rPr>
        <w:t>ë</w:t>
      </w:r>
      <w:proofErr w:type="spellEnd"/>
      <w:r w:rsidRPr="009962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62A9">
        <w:rPr>
          <w:rFonts w:ascii="Arial" w:hAnsi="Arial" w:cs="Arial"/>
          <w:sz w:val="20"/>
          <w:szCs w:val="20"/>
        </w:rPr>
        <w:t>performanc</w:t>
      </w:r>
      <w:r w:rsidR="00022334">
        <w:rPr>
          <w:rFonts w:ascii="Arial" w:hAnsi="Arial" w:cs="Arial"/>
          <w:sz w:val="20"/>
          <w:szCs w:val="20"/>
        </w:rPr>
        <w:t>ë</w:t>
      </w:r>
      <w:r w:rsidRPr="009962A9">
        <w:rPr>
          <w:rFonts w:ascii="Arial" w:hAnsi="Arial" w:cs="Arial"/>
          <w:sz w:val="20"/>
          <w:szCs w:val="20"/>
        </w:rPr>
        <w:t>s</w:t>
      </w:r>
      <w:proofErr w:type="spellEnd"/>
      <w:r w:rsidRPr="009962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62A9">
        <w:rPr>
          <w:rFonts w:ascii="Arial" w:hAnsi="Arial" w:cs="Arial"/>
          <w:sz w:val="20"/>
          <w:szCs w:val="20"/>
        </w:rPr>
        <w:t>s</w:t>
      </w:r>
      <w:r w:rsidR="00022334">
        <w:rPr>
          <w:rFonts w:ascii="Arial" w:hAnsi="Arial" w:cs="Arial"/>
          <w:sz w:val="20"/>
          <w:szCs w:val="20"/>
        </w:rPr>
        <w:t>ë</w:t>
      </w:r>
      <w:proofErr w:type="spellEnd"/>
      <w:r w:rsidRPr="009962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62A9">
        <w:rPr>
          <w:rFonts w:ascii="Arial" w:hAnsi="Arial" w:cs="Arial"/>
          <w:sz w:val="20"/>
          <w:szCs w:val="20"/>
        </w:rPr>
        <w:t>sh</w:t>
      </w:r>
      <w:r w:rsidR="00022334">
        <w:rPr>
          <w:rFonts w:ascii="Arial" w:hAnsi="Arial" w:cs="Arial"/>
          <w:sz w:val="20"/>
          <w:szCs w:val="20"/>
        </w:rPr>
        <w:t>ë</w:t>
      </w:r>
      <w:r w:rsidRPr="009962A9">
        <w:rPr>
          <w:rFonts w:ascii="Arial" w:hAnsi="Arial" w:cs="Arial"/>
          <w:sz w:val="20"/>
          <w:szCs w:val="20"/>
        </w:rPr>
        <w:t>rbimit</w:t>
      </w:r>
      <w:proofErr w:type="spellEnd"/>
      <w:r w:rsidRPr="009962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62A9">
        <w:rPr>
          <w:rFonts w:ascii="Arial" w:hAnsi="Arial" w:cs="Arial"/>
          <w:sz w:val="20"/>
          <w:szCs w:val="20"/>
        </w:rPr>
        <w:t>n</w:t>
      </w:r>
      <w:r w:rsidR="00022334">
        <w:rPr>
          <w:rFonts w:ascii="Arial" w:hAnsi="Arial" w:cs="Arial"/>
          <w:sz w:val="20"/>
          <w:szCs w:val="20"/>
        </w:rPr>
        <w:t>ë</w:t>
      </w:r>
      <w:proofErr w:type="spellEnd"/>
      <w:r w:rsidRPr="009962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3CF5" w:rsidRPr="009962A9">
        <w:rPr>
          <w:rFonts w:ascii="Arial" w:hAnsi="Arial" w:cs="Arial"/>
          <w:sz w:val="20"/>
          <w:szCs w:val="20"/>
        </w:rPr>
        <w:t>B</w:t>
      </w:r>
      <w:r w:rsidRPr="009962A9">
        <w:rPr>
          <w:rFonts w:ascii="Arial" w:hAnsi="Arial" w:cs="Arial"/>
          <w:sz w:val="20"/>
          <w:szCs w:val="20"/>
        </w:rPr>
        <w:t>ashkin</w:t>
      </w:r>
      <w:r w:rsidR="00022334">
        <w:rPr>
          <w:rFonts w:ascii="Arial" w:hAnsi="Arial" w:cs="Arial"/>
          <w:sz w:val="20"/>
          <w:szCs w:val="20"/>
        </w:rPr>
        <w:t>ë</w:t>
      </w:r>
      <w:proofErr w:type="spellEnd"/>
      <w:r w:rsidRPr="009962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2334">
        <w:rPr>
          <w:rFonts w:ascii="Arial" w:hAnsi="Arial" w:cs="Arial"/>
          <w:sz w:val="20"/>
          <w:szCs w:val="20"/>
        </w:rPr>
        <w:t>Librazhd</w:t>
      </w:r>
      <w:bookmarkEnd w:id="70"/>
      <w:proofErr w:type="spellEnd"/>
    </w:p>
    <w:p w14:paraId="38B776B7" w14:textId="5AC9C90F" w:rsidR="005B5865" w:rsidRPr="00793C6F" w:rsidRDefault="005B5865" w:rsidP="00793C6F">
      <w:p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Kjo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metodologji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synon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vler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soj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performanc</w:t>
      </w:r>
      <w:r w:rsidR="00022334">
        <w:rPr>
          <w:rFonts w:ascii="Arial" w:hAnsi="Arial" w:cs="Arial"/>
        </w:rPr>
        <w:t>ë</w:t>
      </w:r>
      <w:r w:rsidR="00873CF5">
        <w:rPr>
          <w:rFonts w:ascii="Arial" w:hAnsi="Arial" w:cs="Arial"/>
        </w:rPr>
        <w:t>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nj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sis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="00873CF5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873CF5">
        <w:rPr>
          <w:rFonts w:ascii="Arial" w:hAnsi="Arial" w:cs="Arial"/>
        </w:rPr>
        <w:t xml:space="preserve"> </w:t>
      </w:r>
      <w:proofErr w:type="spellStart"/>
      <w:r w:rsidR="00873CF5">
        <w:rPr>
          <w:rFonts w:ascii="Arial" w:hAnsi="Arial" w:cs="Arial"/>
        </w:rPr>
        <w:t>vetqeverisjes</w:t>
      </w:r>
      <w:proofErr w:type="spellEnd"/>
      <w:r w:rsidR="00873CF5">
        <w:rPr>
          <w:rFonts w:ascii="Arial" w:hAnsi="Arial" w:cs="Arial"/>
        </w:rPr>
        <w:t xml:space="preserve"> </w:t>
      </w:r>
      <w:proofErr w:type="spellStart"/>
      <w:r w:rsidR="00873CF5">
        <w:rPr>
          <w:rFonts w:ascii="Arial" w:hAnsi="Arial" w:cs="Arial"/>
        </w:rPr>
        <w:t>vendore</w:t>
      </w:r>
      <w:proofErr w:type="spellEnd"/>
      <w:r w:rsidR="00873CF5">
        <w:rPr>
          <w:rFonts w:ascii="Arial" w:hAnsi="Arial" w:cs="Arial"/>
        </w:rPr>
        <w:t xml:space="preserve"> </w:t>
      </w:r>
      <w:proofErr w:type="spellStart"/>
      <w:r w:rsidR="00496025">
        <w:rPr>
          <w:rFonts w:ascii="Arial" w:hAnsi="Arial" w:cs="Arial"/>
        </w:rPr>
        <w:t>Librazhd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termat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ofrimit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efic</w:t>
      </w:r>
      <w:r w:rsidR="00873CF5">
        <w:rPr>
          <w:rFonts w:ascii="Arial" w:hAnsi="Arial" w:cs="Arial"/>
        </w:rPr>
        <w:t>i</w:t>
      </w:r>
      <w:r w:rsidRPr="00793C6F">
        <w:rPr>
          <w:rFonts w:ascii="Arial" w:hAnsi="Arial" w:cs="Arial"/>
        </w:rPr>
        <w:t>ent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efikas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="00873CF5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rmjet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disa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treguesve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cil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sor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sasior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efektshm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ris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. </w:t>
      </w:r>
    </w:p>
    <w:p w14:paraId="7152255E" w14:textId="13617CC4" w:rsidR="005B5865" w:rsidRPr="00793C6F" w:rsidRDefault="005B5865" w:rsidP="00793C6F">
      <w:p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K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to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tregues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janë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matës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shkallës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plotësimit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objektivave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q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Bashkia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="009E4214">
        <w:rPr>
          <w:rFonts w:ascii="Arial" w:hAnsi="Arial" w:cs="Arial"/>
        </w:rPr>
        <w:t>L</w:t>
      </w:r>
      <w:r w:rsidR="00496025">
        <w:rPr>
          <w:rFonts w:ascii="Arial" w:hAnsi="Arial" w:cs="Arial"/>
        </w:rPr>
        <w:t>ibrazhd</w:t>
      </w:r>
      <w:proofErr w:type="spellEnd"/>
      <w:r w:rsidRPr="00793C6F">
        <w:rPr>
          <w:rFonts w:ascii="Arial" w:hAnsi="Arial" w:cs="Arial"/>
        </w:rPr>
        <w:t xml:space="preserve"> ka </w:t>
      </w:r>
      <w:proofErr w:type="spellStart"/>
      <w:r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ofrimin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krij</w:t>
      </w:r>
      <w:r w:rsidR="009E4214">
        <w:rPr>
          <w:rFonts w:ascii="Arial" w:hAnsi="Arial" w:cs="Arial"/>
        </w:rPr>
        <w:t>imin</w:t>
      </w:r>
      <w:proofErr w:type="spellEnd"/>
      <w:r w:rsidR="009E4214">
        <w:rPr>
          <w:rFonts w:ascii="Arial" w:hAnsi="Arial" w:cs="Arial"/>
        </w:rPr>
        <w:t xml:space="preserve"> e</w:t>
      </w:r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një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bazë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sistematike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për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monitorimin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vlerësimin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nivelit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shërbimit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ofruar</w:t>
      </w:r>
      <w:proofErr w:type="spellEnd"/>
      <w:r w:rsidRPr="00793C6F">
        <w:rPr>
          <w:rFonts w:ascii="Arial" w:hAnsi="Arial" w:cs="Arial"/>
        </w:rPr>
        <w:t>.</w:t>
      </w:r>
    </w:p>
    <w:p w14:paraId="77706DA6" w14:textId="2594408C" w:rsidR="005B5865" w:rsidRPr="00793C6F" w:rsidRDefault="005B5865" w:rsidP="00793C6F">
      <w:p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Zbatimi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saj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metodologjie</w:t>
      </w:r>
      <w:proofErr w:type="spellEnd"/>
      <w:r w:rsidRPr="00793C6F">
        <w:rPr>
          <w:rFonts w:ascii="Arial" w:hAnsi="Arial" w:cs="Arial"/>
        </w:rPr>
        <w:t xml:space="preserve"> do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ndihmoj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jo </w:t>
      </w:r>
      <w:proofErr w:type="spellStart"/>
      <w:r w:rsidRPr="00793C6F">
        <w:rPr>
          <w:rFonts w:ascii="Arial" w:hAnsi="Arial" w:cs="Arial"/>
        </w:rPr>
        <w:t>vet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m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Bashkine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="00496025">
        <w:rPr>
          <w:rFonts w:ascii="Arial" w:hAnsi="Arial" w:cs="Arial"/>
        </w:rPr>
        <w:t>Librazhd</w:t>
      </w:r>
      <w:proofErr w:type="spellEnd"/>
      <w:r w:rsidR="009E4214">
        <w:rPr>
          <w:rFonts w:ascii="Arial" w:hAnsi="Arial" w:cs="Arial"/>
        </w:rPr>
        <w:t xml:space="preserve"> </w:t>
      </w:r>
      <w:proofErr w:type="spellStart"/>
      <w:r w:rsidR="009E4214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="009E4214">
        <w:rPr>
          <w:rFonts w:ascii="Arial" w:hAnsi="Arial" w:cs="Arial"/>
        </w:rPr>
        <w:t>:</w:t>
      </w:r>
    </w:p>
    <w:p w14:paraId="2F2B65BA" w14:textId="7D2AAB60" w:rsidR="005B5865" w:rsidRPr="00793C6F" w:rsidRDefault="009E4214" w:rsidP="00793C6F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="005B5865" w:rsidRPr="00793C6F">
        <w:rPr>
          <w:rFonts w:ascii="Arial" w:hAnsi="Arial" w:cs="Arial"/>
        </w:rPr>
        <w:t>rmir</w:t>
      </w:r>
      <w:r w:rsidR="00022334">
        <w:rPr>
          <w:rFonts w:ascii="Arial" w:hAnsi="Arial" w:cs="Arial"/>
        </w:rPr>
        <w:t>ë</w:t>
      </w:r>
      <w:r w:rsidR="005B5865" w:rsidRPr="00793C6F">
        <w:rPr>
          <w:rFonts w:ascii="Arial" w:hAnsi="Arial" w:cs="Arial"/>
        </w:rPr>
        <w:t>simin</w:t>
      </w:r>
      <w:proofErr w:type="spellEnd"/>
      <w:r w:rsidR="005B5865" w:rsidRPr="00793C6F">
        <w:rPr>
          <w:rFonts w:ascii="Arial" w:hAnsi="Arial" w:cs="Arial"/>
        </w:rPr>
        <w:t xml:space="preserve"> e </w:t>
      </w:r>
      <w:proofErr w:type="spellStart"/>
      <w:r w:rsidR="005B5865" w:rsidRPr="00793C6F">
        <w:rPr>
          <w:rFonts w:ascii="Arial" w:hAnsi="Arial" w:cs="Arial"/>
        </w:rPr>
        <w:t>kontratave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 w:rsidR="005B5865" w:rsidRPr="00793C6F">
        <w:rPr>
          <w:rFonts w:ascii="Arial" w:hAnsi="Arial" w:cs="Arial"/>
        </w:rPr>
        <w:t>rbimit</w:t>
      </w:r>
      <w:proofErr w:type="spellEnd"/>
      <w:r w:rsidR="005B5865" w:rsidRPr="00793C6F">
        <w:rPr>
          <w:rFonts w:ascii="Arial" w:hAnsi="Arial" w:cs="Arial"/>
        </w:rPr>
        <w:t xml:space="preserve"> duke </w:t>
      </w:r>
      <w:proofErr w:type="spellStart"/>
      <w:r w:rsidR="005B5865" w:rsidRPr="00793C6F">
        <w:rPr>
          <w:rFonts w:ascii="Arial" w:hAnsi="Arial" w:cs="Arial"/>
        </w:rPr>
        <w:t>i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hartuar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ato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bazuar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mbi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treguesit</w:t>
      </w:r>
      <w:proofErr w:type="spellEnd"/>
      <w:r w:rsidR="005B5865" w:rsidRPr="00793C6F">
        <w:rPr>
          <w:rFonts w:ascii="Arial" w:hAnsi="Arial" w:cs="Arial"/>
        </w:rPr>
        <w:t xml:space="preserve"> e </w:t>
      </w:r>
      <w:proofErr w:type="spellStart"/>
      <w:r w:rsidR="005B5865" w:rsidRPr="00793C6F">
        <w:rPr>
          <w:rFonts w:ascii="Arial" w:hAnsi="Arial" w:cs="Arial"/>
        </w:rPr>
        <w:t>performanc</w:t>
      </w:r>
      <w:r w:rsidR="00022334">
        <w:rPr>
          <w:rFonts w:ascii="Arial" w:hAnsi="Arial" w:cs="Arial"/>
        </w:rPr>
        <w:t>ë</w:t>
      </w:r>
      <w:r w:rsidR="005B5865" w:rsidRPr="00793C6F">
        <w:rPr>
          <w:rFonts w:ascii="Arial" w:hAnsi="Arial" w:cs="Arial"/>
        </w:rPr>
        <w:t>s</w:t>
      </w:r>
      <w:proofErr w:type="spellEnd"/>
    </w:p>
    <w:p w14:paraId="2EEA641E" w14:textId="6965A11E" w:rsidR="005B5865" w:rsidRPr="00793C6F" w:rsidRDefault="009E4214" w:rsidP="00793C6F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</w:t>
      </w:r>
      <w:r w:rsidR="005B5865" w:rsidRPr="00793C6F">
        <w:rPr>
          <w:rFonts w:ascii="Arial" w:hAnsi="Arial" w:cs="Arial"/>
        </w:rPr>
        <w:t>artimin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dhe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zbatimin</w:t>
      </w:r>
      <w:proofErr w:type="spellEnd"/>
      <w:r w:rsidR="005B5865" w:rsidRPr="00793C6F">
        <w:rPr>
          <w:rFonts w:ascii="Arial" w:hAnsi="Arial" w:cs="Arial"/>
        </w:rPr>
        <w:t xml:space="preserve"> e </w:t>
      </w:r>
      <w:proofErr w:type="spellStart"/>
      <w:r w:rsidR="005B5865" w:rsidRPr="00793C6F">
        <w:rPr>
          <w:rFonts w:ascii="Arial" w:hAnsi="Arial" w:cs="Arial"/>
        </w:rPr>
        <w:t>nj</w:t>
      </w:r>
      <w:r w:rsidR="00022334">
        <w:rPr>
          <w:rFonts w:ascii="Arial" w:hAnsi="Arial" w:cs="Arial"/>
        </w:rPr>
        <w:t>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programi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detajuar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dhe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efektiv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monitorimi</w:t>
      </w:r>
      <w:proofErr w:type="spellEnd"/>
      <w:r w:rsidR="005B5865" w:rsidRPr="00793C6F">
        <w:rPr>
          <w:rFonts w:ascii="Arial" w:hAnsi="Arial" w:cs="Arial"/>
        </w:rPr>
        <w:t xml:space="preserve">, </w:t>
      </w:r>
      <w:proofErr w:type="spellStart"/>
      <w:r w:rsidR="005B5865" w:rsidRPr="00793C6F">
        <w:rPr>
          <w:rFonts w:ascii="Arial" w:hAnsi="Arial" w:cs="Arial"/>
        </w:rPr>
        <w:t>i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cili</w:t>
      </w:r>
      <w:proofErr w:type="spellEnd"/>
      <w:r w:rsidR="005B5865" w:rsidRPr="00793C6F">
        <w:rPr>
          <w:rFonts w:ascii="Arial" w:hAnsi="Arial" w:cs="Arial"/>
        </w:rPr>
        <w:t xml:space="preserve"> do </w:t>
      </w:r>
      <w:proofErr w:type="spellStart"/>
      <w:r w:rsidR="005B5865"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krijoj</w:t>
      </w:r>
      <w:r w:rsidR="00022334">
        <w:rPr>
          <w:rFonts w:ascii="Arial" w:hAnsi="Arial" w:cs="Arial"/>
        </w:rPr>
        <w:t>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mund</w:t>
      </w:r>
      <w:r w:rsidR="00022334">
        <w:rPr>
          <w:rFonts w:ascii="Arial" w:hAnsi="Arial" w:cs="Arial"/>
        </w:rPr>
        <w:t>ë</w:t>
      </w:r>
      <w:r w:rsidR="005B5865" w:rsidRPr="00793C6F">
        <w:rPr>
          <w:rFonts w:ascii="Arial" w:hAnsi="Arial" w:cs="Arial"/>
        </w:rPr>
        <w:t>sit</w:t>
      </w:r>
      <w:r w:rsidR="00022334">
        <w:rPr>
          <w:rFonts w:ascii="Arial" w:hAnsi="Arial" w:cs="Arial"/>
        </w:rPr>
        <w:t>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="005B5865" w:rsidRPr="00793C6F">
        <w:rPr>
          <w:rFonts w:ascii="Arial" w:hAnsi="Arial" w:cs="Arial"/>
        </w:rPr>
        <w:t>r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="005B5865" w:rsidRPr="00793C6F">
        <w:rPr>
          <w:rFonts w:ascii="Arial" w:hAnsi="Arial" w:cs="Arial"/>
        </w:rPr>
        <w:t>rmir</w:t>
      </w:r>
      <w:r w:rsidR="00022334">
        <w:rPr>
          <w:rFonts w:ascii="Arial" w:hAnsi="Arial" w:cs="Arial"/>
        </w:rPr>
        <w:t>ë</w:t>
      </w:r>
      <w:r w:rsidR="005B5865" w:rsidRPr="00793C6F">
        <w:rPr>
          <w:rFonts w:ascii="Arial" w:hAnsi="Arial" w:cs="Arial"/>
        </w:rPr>
        <w:t>simin</w:t>
      </w:r>
      <w:proofErr w:type="spellEnd"/>
      <w:r w:rsidR="005B5865" w:rsidRPr="00793C6F">
        <w:rPr>
          <w:rFonts w:ascii="Arial" w:hAnsi="Arial" w:cs="Arial"/>
        </w:rPr>
        <w:t xml:space="preserve"> e </w:t>
      </w:r>
      <w:proofErr w:type="spellStart"/>
      <w:r w:rsidR="005B5865" w:rsidRPr="00793C6F"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 w:rsidR="005B5865" w:rsidRPr="00793C6F">
        <w:rPr>
          <w:rFonts w:ascii="Arial" w:hAnsi="Arial" w:cs="Arial"/>
        </w:rPr>
        <w:t>rbimit</w:t>
      </w:r>
      <w:proofErr w:type="spellEnd"/>
    </w:p>
    <w:p w14:paraId="710F9AAD" w14:textId="7053EFFB" w:rsidR="005B5865" w:rsidRPr="00793C6F" w:rsidRDefault="009E4214" w:rsidP="00793C6F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</w:t>
      </w:r>
      <w:r w:rsidR="005B5865" w:rsidRPr="00793C6F">
        <w:rPr>
          <w:rFonts w:ascii="Arial" w:hAnsi="Arial" w:cs="Arial"/>
        </w:rPr>
        <w:t>artimin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dhe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mir</w:t>
      </w:r>
      <w:r w:rsidR="00022334">
        <w:rPr>
          <w:rFonts w:ascii="Arial" w:hAnsi="Arial" w:cs="Arial"/>
        </w:rPr>
        <w:t>ë</w:t>
      </w:r>
      <w:r w:rsidR="005B5865" w:rsidRPr="00793C6F">
        <w:rPr>
          <w:rFonts w:ascii="Arial" w:hAnsi="Arial" w:cs="Arial"/>
        </w:rPr>
        <w:t>mbajtjen</w:t>
      </w:r>
      <w:proofErr w:type="spellEnd"/>
      <w:r w:rsidR="005B5865" w:rsidRPr="00793C6F">
        <w:rPr>
          <w:rFonts w:ascii="Arial" w:hAnsi="Arial" w:cs="Arial"/>
        </w:rPr>
        <w:t xml:space="preserve"> e </w:t>
      </w:r>
      <w:proofErr w:type="spellStart"/>
      <w:r w:rsidR="005B5865" w:rsidRPr="00793C6F">
        <w:rPr>
          <w:rFonts w:ascii="Arial" w:hAnsi="Arial" w:cs="Arial"/>
        </w:rPr>
        <w:t>nj</w:t>
      </w:r>
      <w:r w:rsidR="00022334">
        <w:rPr>
          <w:rFonts w:ascii="Arial" w:hAnsi="Arial" w:cs="Arial"/>
        </w:rPr>
        <w:t>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si</w:t>
      </w:r>
      <w:r>
        <w:rPr>
          <w:rFonts w:ascii="Arial" w:hAnsi="Arial" w:cs="Arial"/>
        </w:rPr>
        <w:t>s</w:t>
      </w:r>
      <w:r w:rsidR="005B5865" w:rsidRPr="00793C6F">
        <w:rPr>
          <w:rFonts w:ascii="Arial" w:hAnsi="Arial" w:cs="Arial"/>
        </w:rPr>
        <w:t>temi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dh</w:t>
      </w:r>
      <w:r w:rsidR="00022334">
        <w:rPr>
          <w:rFonts w:ascii="Arial" w:hAnsi="Arial" w:cs="Arial"/>
        </w:rPr>
        <w:t>ë</w:t>
      </w:r>
      <w:r w:rsidR="005B5865" w:rsidRPr="00793C6F">
        <w:rPr>
          <w:rFonts w:ascii="Arial" w:hAnsi="Arial" w:cs="Arial"/>
        </w:rPr>
        <w:t>nash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="005B5865" w:rsidRPr="00793C6F">
        <w:rPr>
          <w:rFonts w:ascii="Arial" w:hAnsi="Arial" w:cs="Arial"/>
        </w:rPr>
        <w:t>r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menaxhimin</w:t>
      </w:r>
      <w:proofErr w:type="spellEnd"/>
      <w:r w:rsidR="005B5865" w:rsidRPr="00793C6F">
        <w:rPr>
          <w:rFonts w:ascii="Arial" w:hAnsi="Arial" w:cs="Arial"/>
        </w:rPr>
        <w:t xml:space="preserve"> e </w:t>
      </w:r>
      <w:proofErr w:type="spellStart"/>
      <w:r w:rsidR="005B5865" w:rsidRPr="00793C6F">
        <w:rPr>
          <w:rFonts w:ascii="Arial" w:hAnsi="Arial" w:cs="Arial"/>
        </w:rPr>
        <w:t>mbetjeve</w:t>
      </w:r>
      <w:proofErr w:type="spellEnd"/>
    </w:p>
    <w:p w14:paraId="7EADDF7F" w14:textId="4D982949" w:rsidR="005B5865" w:rsidRPr="00793C6F" w:rsidRDefault="009E4214" w:rsidP="00793C6F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="005B5865" w:rsidRPr="00793C6F">
        <w:rPr>
          <w:rFonts w:ascii="Arial" w:hAnsi="Arial" w:cs="Arial"/>
        </w:rPr>
        <w:t>rmir</w:t>
      </w:r>
      <w:r w:rsidR="00022334">
        <w:rPr>
          <w:rFonts w:ascii="Arial" w:hAnsi="Arial" w:cs="Arial"/>
        </w:rPr>
        <w:t>ë</w:t>
      </w:r>
      <w:r w:rsidR="005B5865" w:rsidRPr="00793C6F">
        <w:rPr>
          <w:rFonts w:ascii="Arial" w:hAnsi="Arial" w:cs="Arial"/>
        </w:rPr>
        <w:t>simin</w:t>
      </w:r>
      <w:proofErr w:type="spellEnd"/>
      <w:r w:rsidR="005B5865" w:rsidRPr="00793C6F">
        <w:rPr>
          <w:rFonts w:ascii="Arial" w:hAnsi="Arial" w:cs="Arial"/>
        </w:rPr>
        <w:t xml:space="preserve"> e </w:t>
      </w:r>
      <w:proofErr w:type="spellStart"/>
      <w:r w:rsidR="005B5865" w:rsidRPr="00793C6F">
        <w:rPr>
          <w:rFonts w:ascii="Arial" w:hAnsi="Arial" w:cs="Arial"/>
        </w:rPr>
        <w:t>planifikimit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bazuar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mbi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treguesit</w:t>
      </w:r>
      <w:proofErr w:type="spellEnd"/>
      <w:r w:rsidR="005B5865" w:rsidRPr="00793C6F">
        <w:rPr>
          <w:rFonts w:ascii="Arial" w:hAnsi="Arial" w:cs="Arial"/>
        </w:rPr>
        <w:t xml:space="preserve"> e </w:t>
      </w:r>
      <w:proofErr w:type="spellStart"/>
      <w:r w:rsidR="005B5865" w:rsidRPr="00793C6F">
        <w:rPr>
          <w:rFonts w:ascii="Arial" w:hAnsi="Arial" w:cs="Arial"/>
        </w:rPr>
        <w:t>performanc</w:t>
      </w:r>
      <w:r w:rsidR="00022334">
        <w:rPr>
          <w:rFonts w:ascii="Arial" w:hAnsi="Arial" w:cs="Arial"/>
        </w:rPr>
        <w:t>ë</w:t>
      </w:r>
      <w:r w:rsidR="005B5865" w:rsidRPr="00793C6F">
        <w:rPr>
          <w:rFonts w:ascii="Arial" w:hAnsi="Arial" w:cs="Arial"/>
        </w:rPr>
        <w:t>s</w:t>
      </w:r>
      <w:proofErr w:type="spellEnd"/>
    </w:p>
    <w:p w14:paraId="6F6406B1" w14:textId="1CBDEC9B" w:rsidR="005B5865" w:rsidRPr="00793C6F" w:rsidRDefault="005B5865" w:rsidP="00793C6F">
      <w:p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nivel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komb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tar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kjo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metodologji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synon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q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j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nj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krahasim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strukturuar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performanc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nj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="001B257E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1B257E">
        <w:rPr>
          <w:rFonts w:ascii="Arial" w:hAnsi="Arial" w:cs="Arial"/>
        </w:rPr>
        <w:t xml:space="preserve"> </w:t>
      </w:r>
      <w:proofErr w:type="spellStart"/>
      <w:r w:rsidR="001B257E">
        <w:rPr>
          <w:rFonts w:ascii="Arial" w:hAnsi="Arial" w:cs="Arial"/>
        </w:rPr>
        <w:t>vetqeverisjes</w:t>
      </w:r>
      <w:proofErr w:type="spellEnd"/>
      <w:r w:rsidR="001B257E">
        <w:rPr>
          <w:rFonts w:ascii="Arial" w:hAnsi="Arial" w:cs="Arial"/>
        </w:rPr>
        <w:t xml:space="preserve"> </w:t>
      </w:r>
      <w:proofErr w:type="spellStart"/>
      <w:r w:rsidR="001B257E">
        <w:rPr>
          <w:rFonts w:ascii="Arial" w:hAnsi="Arial" w:cs="Arial"/>
        </w:rPr>
        <w:t>vendore</w:t>
      </w:r>
      <w:proofErr w:type="spellEnd"/>
      <w:r w:rsidR="001B257E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ofrimin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rbimit</w:t>
      </w:r>
      <w:proofErr w:type="spellEnd"/>
      <w:r w:rsidRPr="00793C6F">
        <w:rPr>
          <w:rFonts w:ascii="Arial" w:hAnsi="Arial" w:cs="Arial"/>
        </w:rPr>
        <w:t xml:space="preserve">, duke </w:t>
      </w:r>
      <w:proofErr w:type="spellStart"/>
      <w:r w:rsidRPr="00793C6F">
        <w:rPr>
          <w:rFonts w:ascii="Arial" w:hAnsi="Arial" w:cs="Arial"/>
        </w:rPr>
        <w:t>hartuar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shtu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sistemin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benchmarkut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se</w:t>
      </w:r>
      <w:r w:rsidR="001B257E">
        <w:rPr>
          <w:rFonts w:ascii="Arial" w:hAnsi="Arial" w:cs="Arial"/>
        </w:rPr>
        <w:t>k</w:t>
      </w:r>
      <w:r w:rsidRPr="00793C6F">
        <w:rPr>
          <w:rFonts w:ascii="Arial" w:hAnsi="Arial" w:cs="Arial"/>
        </w:rPr>
        <w:t>tor</w:t>
      </w:r>
      <w:proofErr w:type="spellEnd"/>
      <w:r w:rsidR="001B257E">
        <w:rPr>
          <w:rFonts w:ascii="Arial" w:hAnsi="Arial" w:cs="Arial"/>
        </w:rPr>
        <w:t>,</w:t>
      </w:r>
      <w:r w:rsidRPr="00793C6F">
        <w:rPr>
          <w:rFonts w:ascii="Arial" w:hAnsi="Arial" w:cs="Arial"/>
        </w:rPr>
        <w:t xml:space="preserve"> duke </w:t>
      </w:r>
      <w:proofErr w:type="spellStart"/>
      <w:r w:rsidRPr="00793C6F">
        <w:rPr>
          <w:rFonts w:ascii="Arial" w:hAnsi="Arial" w:cs="Arial"/>
        </w:rPr>
        <w:t>kontribuar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drejt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rs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drejti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hartimin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standarteve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cil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sis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rbimit</w:t>
      </w:r>
      <w:proofErr w:type="spellEnd"/>
      <w:r w:rsidRPr="00793C6F">
        <w:rPr>
          <w:rFonts w:ascii="Arial" w:hAnsi="Arial" w:cs="Arial"/>
        </w:rPr>
        <w:t>.</w:t>
      </w:r>
    </w:p>
    <w:p w14:paraId="6B61A25E" w14:textId="5EEB79EA" w:rsidR="005B5865" w:rsidRPr="00793C6F" w:rsidRDefault="00801716" w:rsidP="00793C6F">
      <w:pPr>
        <w:spacing w:after="120"/>
        <w:jc w:val="center"/>
        <w:rPr>
          <w:rFonts w:ascii="Arial" w:hAnsi="Arial" w:cs="Arial"/>
        </w:rPr>
      </w:pPr>
      <w:r w:rsidRPr="00801716">
        <w:rPr>
          <w:rFonts w:ascii="Arial" w:hAnsi="Arial" w:cs="Arial"/>
          <w:noProof/>
        </w:rPr>
        <w:drawing>
          <wp:inline distT="0" distB="0" distL="0" distR="0" wp14:anchorId="0AB0DF2D" wp14:editId="71A0429E">
            <wp:extent cx="5010150" cy="2686050"/>
            <wp:effectExtent l="0" t="38100" r="0" b="114300"/>
            <wp:docPr id="310" name="Diagram 310">
              <a:extLst xmlns:a="http://schemas.openxmlformats.org/drawingml/2006/main">
                <a:ext uri="{FF2B5EF4-FFF2-40B4-BE49-F238E27FC236}">
                  <a16:creationId xmlns:a16="http://schemas.microsoft.com/office/drawing/2014/main" id="{381CACA5-3AE2-4E4A-A956-DFE831BA8D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14:paraId="1B9EE9E9" w14:textId="180BD95B" w:rsidR="005B5865" w:rsidRPr="00496025" w:rsidRDefault="005B5865" w:rsidP="00496025">
      <w:pPr>
        <w:pStyle w:val="Caption"/>
        <w:rPr>
          <w:rFonts w:ascii="Arial" w:hAnsi="Arial" w:cs="Arial"/>
        </w:rPr>
      </w:pPr>
      <w:bookmarkStart w:id="71" w:name="_Toc52025103"/>
      <w:bookmarkStart w:id="72" w:name="_Toc52098669"/>
      <w:bookmarkStart w:id="73" w:name="_Toc52098708"/>
      <w:bookmarkStart w:id="74" w:name="_Toc106287384"/>
      <w:proofErr w:type="spellStart"/>
      <w:r w:rsidRPr="00496025">
        <w:rPr>
          <w:rFonts w:ascii="Arial" w:hAnsi="Arial" w:cs="Arial"/>
        </w:rPr>
        <w:t>Figura</w:t>
      </w:r>
      <w:proofErr w:type="spellEnd"/>
      <w:r w:rsidRPr="00496025">
        <w:rPr>
          <w:rFonts w:ascii="Arial" w:hAnsi="Arial" w:cs="Arial"/>
        </w:rPr>
        <w:t xml:space="preserve"> 1</w:t>
      </w:r>
      <w:r w:rsidR="00496025" w:rsidRPr="00496025">
        <w:rPr>
          <w:rFonts w:ascii="Arial" w:hAnsi="Arial" w:cs="Arial"/>
        </w:rPr>
        <w:t>6</w:t>
      </w:r>
      <w:r w:rsidR="00A761DA" w:rsidRPr="00496025">
        <w:rPr>
          <w:rFonts w:ascii="Arial" w:hAnsi="Arial" w:cs="Arial"/>
        </w:rPr>
        <w:t xml:space="preserve">: </w:t>
      </w:r>
      <w:proofErr w:type="spellStart"/>
      <w:r w:rsidRPr="00496025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496025">
        <w:rPr>
          <w:rFonts w:ascii="Arial" w:hAnsi="Arial" w:cs="Arial"/>
        </w:rPr>
        <w:t>rmir</w:t>
      </w:r>
      <w:r w:rsidR="00022334">
        <w:rPr>
          <w:rFonts w:ascii="Arial" w:hAnsi="Arial" w:cs="Arial"/>
        </w:rPr>
        <w:t>ë</w:t>
      </w:r>
      <w:r w:rsidRPr="00496025">
        <w:rPr>
          <w:rFonts w:ascii="Arial" w:hAnsi="Arial" w:cs="Arial"/>
        </w:rPr>
        <w:t>simi</w:t>
      </w:r>
      <w:proofErr w:type="spellEnd"/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i</w:t>
      </w:r>
      <w:proofErr w:type="spellEnd"/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 w:rsidRPr="00496025">
        <w:rPr>
          <w:rFonts w:ascii="Arial" w:hAnsi="Arial" w:cs="Arial"/>
        </w:rPr>
        <w:t>rbimit</w:t>
      </w:r>
      <w:proofErr w:type="spellEnd"/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bazuar</w:t>
      </w:r>
      <w:proofErr w:type="spellEnd"/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mbi</w:t>
      </w:r>
      <w:proofErr w:type="spellEnd"/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treguesit</w:t>
      </w:r>
      <w:proofErr w:type="spellEnd"/>
      <w:r w:rsidRPr="00496025">
        <w:rPr>
          <w:rFonts w:ascii="Arial" w:hAnsi="Arial" w:cs="Arial"/>
        </w:rPr>
        <w:t xml:space="preserve"> e </w:t>
      </w:r>
      <w:proofErr w:type="spellStart"/>
      <w:r w:rsidRPr="00496025">
        <w:rPr>
          <w:rFonts w:ascii="Arial" w:hAnsi="Arial" w:cs="Arial"/>
        </w:rPr>
        <w:t>performanc</w:t>
      </w:r>
      <w:r w:rsidR="00022334">
        <w:rPr>
          <w:rFonts w:ascii="Arial" w:hAnsi="Arial" w:cs="Arial"/>
        </w:rPr>
        <w:t>ë</w:t>
      </w:r>
      <w:r w:rsidRPr="00496025">
        <w:rPr>
          <w:rFonts w:ascii="Arial" w:hAnsi="Arial" w:cs="Arial"/>
        </w:rPr>
        <w:t>s</w:t>
      </w:r>
      <w:bookmarkEnd w:id="71"/>
      <w:bookmarkEnd w:id="72"/>
      <w:bookmarkEnd w:id="73"/>
      <w:bookmarkEnd w:id="74"/>
      <w:proofErr w:type="spellEnd"/>
      <w:r w:rsidRPr="00496025">
        <w:rPr>
          <w:rFonts w:ascii="Arial" w:hAnsi="Arial" w:cs="Arial"/>
        </w:rPr>
        <w:t xml:space="preserve"> </w:t>
      </w:r>
    </w:p>
    <w:p w14:paraId="669302CF" w14:textId="02F243C8" w:rsidR="005B5865" w:rsidRPr="00793C6F" w:rsidRDefault="005B5865" w:rsidP="00793C6F">
      <w:p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lastRenderedPageBreak/>
        <w:t>P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r w:rsidR="00022334">
        <w:rPr>
          <w:rFonts w:ascii="Arial" w:hAnsi="Arial" w:cs="Arial"/>
        </w:rPr>
        <w:t>ë</w:t>
      </w:r>
      <w:proofErr w:type="spellEnd"/>
      <w:r w:rsidR="00801716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mundur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vler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simin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performanc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ofruar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nga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Bashkia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="00801716">
        <w:rPr>
          <w:rFonts w:ascii="Arial" w:hAnsi="Arial" w:cs="Arial"/>
        </w:rPr>
        <w:t>L</w:t>
      </w:r>
      <w:r w:rsidR="00496025">
        <w:rPr>
          <w:rFonts w:ascii="Arial" w:hAnsi="Arial" w:cs="Arial"/>
        </w:rPr>
        <w:t>ibrazhd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kjo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metodologji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propozon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rdorimin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dy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grupe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treguesish</w:t>
      </w:r>
      <w:proofErr w:type="spellEnd"/>
      <w:r w:rsidRPr="00793C6F">
        <w:rPr>
          <w:rFonts w:ascii="Arial" w:hAnsi="Arial" w:cs="Arial"/>
        </w:rPr>
        <w:t xml:space="preserve">, </w:t>
      </w:r>
      <w:proofErr w:type="spellStart"/>
      <w:r w:rsidRPr="00793C6F">
        <w:rPr>
          <w:rFonts w:ascii="Arial" w:hAnsi="Arial" w:cs="Arial"/>
        </w:rPr>
        <w:t>treguesit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cil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sor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ata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sasior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, </w:t>
      </w:r>
      <w:proofErr w:type="spellStart"/>
      <w:r w:rsidRPr="00793C6F">
        <w:rPr>
          <w:rFonts w:ascii="Arial" w:hAnsi="Arial" w:cs="Arial"/>
        </w:rPr>
        <w:t>si</w:t>
      </w:r>
      <w:r w:rsidR="00801716">
        <w:rPr>
          <w:rFonts w:ascii="Arial" w:hAnsi="Arial" w:cs="Arial"/>
        </w:rPr>
        <w:t>ç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paraqiten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figur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m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poshtme</w:t>
      </w:r>
      <w:proofErr w:type="spellEnd"/>
      <w:r w:rsidRPr="00793C6F">
        <w:rPr>
          <w:rFonts w:ascii="Arial" w:hAnsi="Arial" w:cs="Arial"/>
        </w:rPr>
        <w:t>.</w:t>
      </w:r>
    </w:p>
    <w:p w14:paraId="2E649905" w14:textId="43C69BCF" w:rsidR="005F59A5" w:rsidRPr="00793C6F" w:rsidRDefault="005F59A5" w:rsidP="00793C6F">
      <w:p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gjith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treguesit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sasior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cil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sor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jan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rdorur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matur</w:t>
      </w:r>
      <w:proofErr w:type="spellEnd"/>
      <w:r w:rsidRPr="00793C6F">
        <w:rPr>
          <w:rFonts w:ascii="Arial" w:hAnsi="Arial" w:cs="Arial"/>
        </w:rPr>
        <w:t>:</w:t>
      </w:r>
    </w:p>
    <w:p w14:paraId="644F13AE" w14:textId="5878D391" w:rsidR="005F59A5" w:rsidRPr="00793C6F" w:rsidRDefault="005F59A5" w:rsidP="00793C6F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cil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rbimit</w:t>
      </w:r>
      <w:proofErr w:type="spellEnd"/>
      <w:r w:rsidRPr="00793C6F">
        <w:rPr>
          <w:rFonts w:ascii="Arial" w:hAnsi="Arial" w:cs="Arial"/>
        </w:rPr>
        <w:t xml:space="preserve"> </w:t>
      </w:r>
    </w:p>
    <w:p w14:paraId="48B2E343" w14:textId="64EFA809" w:rsidR="005F59A5" w:rsidRPr="00793C6F" w:rsidRDefault="005F59A5" w:rsidP="00793C6F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qendrueshm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rin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mjedisore</w:t>
      </w:r>
      <w:proofErr w:type="spellEnd"/>
      <w:r w:rsidRPr="00793C6F">
        <w:rPr>
          <w:rFonts w:ascii="Arial" w:hAnsi="Arial" w:cs="Arial"/>
        </w:rPr>
        <w:t xml:space="preserve"> </w:t>
      </w:r>
    </w:p>
    <w:p w14:paraId="11C54E25" w14:textId="5B519D15" w:rsidR="005F59A5" w:rsidRPr="00793C6F" w:rsidRDefault="005F59A5" w:rsidP="00793C6F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qendrueshm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rin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ekonomike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</w:p>
    <w:p w14:paraId="427150E7" w14:textId="15700BB9" w:rsidR="00C64A3C" w:rsidRPr="00793C6F" w:rsidRDefault="005F59A5" w:rsidP="00793C6F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qendrueshm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rin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institucionale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qeveris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se</w:t>
      </w:r>
      <w:proofErr w:type="spellEnd"/>
    </w:p>
    <w:p w14:paraId="6DF9123F" w14:textId="77777777" w:rsidR="00C64A3C" w:rsidRPr="00793C6F" w:rsidRDefault="00C64A3C" w:rsidP="00793C6F">
      <w:pPr>
        <w:spacing w:after="120"/>
        <w:jc w:val="both"/>
        <w:rPr>
          <w:rFonts w:ascii="Arial" w:hAnsi="Arial" w:cs="Arial"/>
        </w:rPr>
      </w:pPr>
    </w:p>
    <w:p w14:paraId="5FE17F0E" w14:textId="3DAD62DD" w:rsidR="00C64A3C" w:rsidRPr="00793C6F" w:rsidRDefault="00C64A3C" w:rsidP="00793C6F">
      <w:pPr>
        <w:spacing w:after="120"/>
        <w:jc w:val="both"/>
        <w:rPr>
          <w:rFonts w:ascii="Arial" w:hAnsi="Arial" w:cs="Arial"/>
        </w:rPr>
      </w:pPr>
      <w:r w:rsidRPr="00793C6F">
        <w:rPr>
          <w:rFonts w:ascii="Arial" w:hAnsi="Arial" w:cs="Arial"/>
          <w:noProof/>
        </w:rPr>
        <w:drawing>
          <wp:inline distT="0" distB="0" distL="0" distR="0" wp14:anchorId="3FB6969F" wp14:editId="2C289BEA">
            <wp:extent cx="5370394" cy="1842447"/>
            <wp:effectExtent l="38100" t="0" r="20955" b="24765"/>
            <wp:docPr id="35" name="Di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14:paraId="68D42C1A" w14:textId="63FD411C" w:rsidR="00C64A3C" w:rsidRPr="00793C6F" w:rsidRDefault="00C64A3C" w:rsidP="00496025">
      <w:pPr>
        <w:pStyle w:val="Caption"/>
        <w:rPr>
          <w:rFonts w:ascii="Arial" w:hAnsi="Arial" w:cs="Arial"/>
        </w:rPr>
      </w:pPr>
      <w:bookmarkStart w:id="75" w:name="_Toc52025104"/>
      <w:bookmarkStart w:id="76" w:name="_Toc52098670"/>
      <w:bookmarkStart w:id="77" w:name="_Toc52098709"/>
      <w:bookmarkStart w:id="78" w:name="_Toc106287385"/>
      <w:proofErr w:type="spellStart"/>
      <w:r w:rsidRPr="00496025">
        <w:rPr>
          <w:rFonts w:ascii="Arial" w:hAnsi="Arial" w:cs="Arial"/>
        </w:rPr>
        <w:t>Figura</w:t>
      </w:r>
      <w:proofErr w:type="spellEnd"/>
      <w:r w:rsidRPr="00496025">
        <w:rPr>
          <w:rFonts w:ascii="Arial" w:hAnsi="Arial" w:cs="Arial"/>
        </w:rPr>
        <w:t xml:space="preserve"> 1</w:t>
      </w:r>
      <w:r w:rsidR="00496025" w:rsidRPr="00496025">
        <w:rPr>
          <w:rFonts w:ascii="Arial" w:hAnsi="Arial" w:cs="Arial"/>
        </w:rPr>
        <w:t>7</w:t>
      </w:r>
      <w:r w:rsidRPr="00496025">
        <w:rPr>
          <w:rFonts w:ascii="Arial" w:hAnsi="Arial" w:cs="Arial"/>
        </w:rPr>
        <w:t xml:space="preserve">: </w:t>
      </w:r>
      <w:proofErr w:type="spellStart"/>
      <w:r w:rsidRPr="00496025">
        <w:rPr>
          <w:rFonts w:ascii="Arial" w:hAnsi="Arial" w:cs="Arial"/>
        </w:rPr>
        <w:t>Indikator</w:t>
      </w:r>
      <w:r w:rsidR="00022334">
        <w:rPr>
          <w:rFonts w:ascii="Arial" w:hAnsi="Arial" w:cs="Arial"/>
        </w:rPr>
        <w:t>ë</w:t>
      </w:r>
      <w:r w:rsidRPr="00496025">
        <w:rPr>
          <w:rFonts w:ascii="Arial" w:hAnsi="Arial" w:cs="Arial"/>
        </w:rPr>
        <w:t>t</w:t>
      </w:r>
      <w:proofErr w:type="spellEnd"/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sasior</w:t>
      </w:r>
      <w:proofErr w:type="spellEnd"/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dhe</w:t>
      </w:r>
      <w:proofErr w:type="spellEnd"/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cil</w:t>
      </w:r>
      <w:r w:rsidR="00022334">
        <w:rPr>
          <w:rFonts w:ascii="Arial" w:hAnsi="Arial" w:cs="Arial"/>
        </w:rPr>
        <w:t>ë</w:t>
      </w:r>
      <w:r w:rsidRPr="00496025">
        <w:rPr>
          <w:rFonts w:ascii="Arial" w:hAnsi="Arial" w:cs="Arial"/>
        </w:rPr>
        <w:t>sor</w:t>
      </w:r>
      <w:proofErr w:type="spellEnd"/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496025">
        <w:rPr>
          <w:rFonts w:ascii="Arial" w:hAnsi="Arial" w:cs="Arial"/>
        </w:rPr>
        <w:t>r</w:t>
      </w:r>
      <w:proofErr w:type="spellEnd"/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vler</w:t>
      </w:r>
      <w:r w:rsidR="00022334">
        <w:rPr>
          <w:rFonts w:ascii="Arial" w:hAnsi="Arial" w:cs="Arial"/>
        </w:rPr>
        <w:t>ë</w:t>
      </w:r>
      <w:r w:rsidRPr="00496025">
        <w:rPr>
          <w:rFonts w:ascii="Arial" w:hAnsi="Arial" w:cs="Arial"/>
        </w:rPr>
        <w:t>simin</w:t>
      </w:r>
      <w:proofErr w:type="spellEnd"/>
      <w:r w:rsidRPr="00496025">
        <w:rPr>
          <w:rFonts w:ascii="Arial" w:hAnsi="Arial" w:cs="Arial"/>
        </w:rPr>
        <w:t xml:space="preserve"> e </w:t>
      </w:r>
      <w:proofErr w:type="spellStart"/>
      <w:r w:rsidRPr="00496025">
        <w:rPr>
          <w:rFonts w:ascii="Arial" w:hAnsi="Arial" w:cs="Arial"/>
        </w:rPr>
        <w:t>performanc</w:t>
      </w:r>
      <w:r w:rsidR="00022334">
        <w:rPr>
          <w:rFonts w:ascii="Arial" w:hAnsi="Arial" w:cs="Arial"/>
        </w:rPr>
        <w:t>ë</w:t>
      </w:r>
      <w:r w:rsidRPr="00496025">
        <w:rPr>
          <w:rFonts w:ascii="Arial" w:hAnsi="Arial" w:cs="Arial"/>
        </w:rPr>
        <w:t>s</w:t>
      </w:r>
      <w:proofErr w:type="spellEnd"/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s</w:t>
      </w:r>
      <w:r w:rsidR="00022334">
        <w:rPr>
          <w:rFonts w:ascii="Arial" w:hAnsi="Arial" w:cs="Arial"/>
        </w:rPr>
        <w:t>ë</w:t>
      </w:r>
      <w:proofErr w:type="spellEnd"/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 w:rsidRPr="00496025">
        <w:rPr>
          <w:rFonts w:ascii="Arial" w:hAnsi="Arial" w:cs="Arial"/>
        </w:rPr>
        <w:t>rbimit</w:t>
      </w:r>
      <w:bookmarkEnd w:id="75"/>
      <w:bookmarkEnd w:id="76"/>
      <w:bookmarkEnd w:id="77"/>
      <w:bookmarkEnd w:id="78"/>
      <w:proofErr w:type="spellEnd"/>
      <w:r w:rsidRPr="00496025">
        <w:rPr>
          <w:rFonts w:ascii="Arial" w:hAnsi="Arial" w:cs="Arial"/>
        </w:rPr>
        <w:t xml:space="preserve"> </w:t>
      </w:r>
    </w:p>
    <w:p w14:paraId="07D156A9" w14:textId="27A13F9A" w:rsidR="005B5865" w:rsidRPr="00793C6F" w:rsidRDefault="005B5865" w:rsidP="00793C6F">
      <w:p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Treguesit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sasior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llogariten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sipas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formulave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rcaktuara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tabel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m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poshtme</w:t>
      </w:r>
      <w:proofErr w:type="spellEnd"/>
      <w:r w:rsidRPr="00793C6F">
        <w:rPr>
          <w:rFonts w:ascii="Arial" w:hAnsi="Arial" w:cs="Arial"/>
        </w:rPr>
        <w:t>:</w:t>
      </w:r>
    </w:p>
    <w:tbl>
      <w:tblPr>
        <w:tblW w:w="4983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57"/>
        <w:gridCol w:w="7225"/>
      </w:tblGrid>
      <w:tr w:rsidR="005B5865" w:rsidRPr="00496025" w14:paraId="37535589" w14:textId="77777777" w:rsidTr="00496025">
        <w:trPr>
          <w:trHeight w:val="531"/>
        </w:trPr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F6538F" w14:textId="77777777" w:rsidR="005B5865" w:rsidRPr="00496025" w:rsidRDefault="005B5865" w:rsidP="00793C6F">
            <w:pPr>
              <w:spacing w:after="120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960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TREGUESIT SASIOR</w:t>
            </w:r>
          </w:p>
        </w:tc>
        <w:tc>
          <w:tcPr>
            <w:tcW w:w="389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F05755" w14:textId="7B2FDBE0" w:rsidR="005B5865" w:rsidRPr="00496025" w:rsidRDefault="005B5865" w:rsidP="00793C6F">
            <w:pPr>
              <w:spacing w:after="120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4960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FORMULA LLOGARIT</w:t>
            </w:r>
            <w:r w:rsidR="001B7331" w:rsidRPr="004960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Ë</w:t>
            </w:r>
            <w:r w:rsidRPr="004960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</w:t>
            </w:r>
          </w:p>
        </w:tc>
      </w:tr>
      <w:tr w:rsidR="005B5865" w:rsidRPr="00496025" w14:paraId="1B111F02" w14:textId="77777777" w:rsidTr="00496025">
        <w:trPr>
          <w:trHeight w:val="673"/>
        </w:trPr>
        <w:tc>
          <w:tcPr>
            <w:tcW w:w="110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0533C7" w14:textId="765C9EC0" w:rsidR="005B5865" w:rsidRPr="00496025" w:rsidRDefault="005B5865" w:rsidP="0086185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Mbulueshmëria</w:t>
            </w:r>
            <w:proofErr w:type="spellEnd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 </w:t>
            </w: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shërbim</w:t>
            </w:r>
            <w:proofErr w:type="spellEnd"/>
          </w:p>
        </w:tc>
        <w:tc>
          <w:tcPr>
            <w:tcW w:w="389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A005F3" w14:textId="5EDCAA53" w:rsidR="005B5865" w:rsidRPr="00496025" w:rsidRDefault="009F13B1" w:rsidP="00793C6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1</m:t>
                </m:r>
                <m:r>
                  <m:rPr>
                    <m:sty m:val="b"/>
                  </m:rP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Sasia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 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e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 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mbetjeve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 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te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 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grumbulluara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 (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bCs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ton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vit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Sasia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 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e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 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mbetjeve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 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te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 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prodhuara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 (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bCs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ton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vit</m:t>
                        </m:r>
                      </m:den>
                    </m:f>
                    <m:r>
                      <m:rPr>
                        <m:sty m:val="b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)</m:t>
                    </m:r>
                  </m:den>
                </m:f>
                <m:r>
                  <m:rPr>
                    <m:sty m:val="b"/>
                  </m:rPr>
                  <w:rPr>
                    <w:rFonts w:ascii="Cambria Math" w:hAnsi="Cambria Math" w:cs="Arial"/>
                    <w:sz w:val="18"/>
                    <w:szCs w:val="18"/>
                  </w:rPr>
                  <m:t> ×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100</m:t>
                </m:r>
              </m:oMath>
            </m:oMathPara>
          </w:p>
        </w:tc>
      </w:tr>
      <w:tr w:rsidR="005B5865" w:rsidRPr="00496025" w14:paraId="39157007" w14:textId="77777777" w:rsidTr="00496025">
        <w:trPr>
          <w:trHeight w:val="645"/>
        </w:trPr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DF607F" w14:textId="7F59A2B2" w:rsidR="005B5865" w:rsidRPr="00496025" w:rsidRDefault="005B5865" w:rsidP="0086185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Ripërdorimi</w:t>
            </w:r>
            <w:proofErr w:type="spellEnd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Grumbullimi</w:t>
            </w:r>
            <w:proofErr w:type="spellEnd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diferencuar</w:t>
            </w:r>
            <w:proofErr w:type="spellEnd"/>
          </w:p>
        </w:tc>
        <w:tc>
          <w:tcPr>
            <w:tcW w:w="38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5E0FE" w14:textId="73064820" w:rsidR="005B5865" w:rsidRPr="00496025" w:rsidRDefault="00496025" w:rsidP="00793C6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D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1= 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Sasia e mbetjeve te grumbulluara vecmas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Sasia e mbetjeve te grumbulluar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×100</m:t>
                </m:r>
              </m:oMath>
            </m:oMathPara>
          </w:p>
        </w:tc>
      </w:tr>
      <w:tr w:rsidR="005B5865" w:rsidRPr="00496025" w14:paraId="0C3BDCC5" w14:textId="77777777" w:rsidTr="00496025">
        <w:trPr>
          <w:trHeight w:val="531"/>
        </w:trPr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778AC6" w14:textId="6553B63D" w:rsidR="005B5865" w:rsidRPr="00496025" w:rsidRDefault="005B5865" w:rsidP="0086185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Trajtimi</w:t>
            </w:r>
            <w:proofErr w:type="spellEnd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sipas</w:t>
            </w:r>
            <w:proofErr w:type="spellEnd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legjislacionit</w:t>
            </w:r>
            <w:proofErr w:type="spellEnd"/>
          </w:p>
        </w:tc>
        <w:tc>
          <w:tcPr>
            <w:tcW w:w="38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37352" w14:textId="40041BF4" w:rsidR="005B5865" w:rsidRPr="00496025" w:rsidRDefault="00496025" w:rsidP="00793C6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D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2= 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Sasia e mbetjeve te trajtuara sipas legjislacionit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Sasia e mbetjeve te grumbulluara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×100</m:t>
                </m:r>
              </m:oMath>
            </m:oMathPara>
          </w:p>
        </w:tc>
      </w:tr>
      <w:tr w:rsidR="005B5865" w:rsidRPr="00496025" w14:paraId="6F33A33B" w14:textId="77777777" w:rsidTr="00496025">
        <w:trPr>
          <w:trHeight w:val="604"/>
        </w:trPr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912C15" w14:textId="339C494A" w:rsidR="005B5865" w:rsidRPr="00496025" w:rsidRDefault="005B5865" w:rsidP="0086185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Mbulimi</w:t>
            </w:r>
            <w:proofErr w:type="spellEnd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kostos</w:t>
            </w:r>
            <w:proofErr w:type="spellEnd"/>
          </w:p>
        </w:tc>
        <w:tc>
          <w:tcPr>
            <w:tcW w:w="38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51C83" w14:textId="400B6B78" w:rsidR="005B5865" w:rsidRPr="00496025" w:rsidRDefault="00496025" w:rsidP="00793C6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E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1=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Të ardhurat vjetore nga MM (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lek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vit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Kosto vjetore operative (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lek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vit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 ×100</m:t>
                </m:r>
              </m:oMath>
            </m:oMathPara>
          </w:p>
        </w:tc>
      </w:tr>
      <w:tr w:rsidR="005B5865" w:rsidRPr="00496025" w14:paraId="4BFBA522" w14:textId="77777777" w:rsidTr="00496025">
        <w:trPr>
          <w:trHeight w:val="531"/>
        </w:trPr>
        <w:tc>
          <w:tcPr>
            <w:tcW w:w="11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9FFE0" w14:textId="3690BF38" w:rsidR="005B5865" w:rsidRPr="00496025" w:rsidRDefault="005B5865" w:rsidP="0086185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Grumbullimi</w:t>
            </w:r>
            <w:proofErr w:type="spellEnd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tarifës</w:t>
            </w:r>
            <w:proofErr w:type="spellEnd"/>
          </w:p>
        </w:tc>
        <w:tc>
          <w:tcPr>
            <w:tcW w:w="38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AA0E84" w14:textId="16F5C034" w:rsidR="005B5865" w:rsidRPr="00496025" w:rsidRDefault="00496025" w:rsidP="00793C6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E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2= 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Te ardhurat vjetore nga MM (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lek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vit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Totali i te ardhurave te planifikuara (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lek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vit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18"/>
                        <w:szCs w:val="18"/>
                      </w:rPr>
                      <m:t>)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sz w:val="18"/>
                    <w:szCs w:val="18"/>
                  </w:rPr>
                  <m:t> ×100</m:t>
                </m:r>
              </m:oMath>
            </m:oMathPara>
          </w:p>
        </w:tc>
      </w:tr>
    </w:tbl>
    <w:p w14:paraId="2A20BB7D" w14:textId="63F0BE4F" w:rsidR="005B5865" w:rsidRPr="00496025" w:rsidRDefault="005B5865" w:rsidP="00496025">
      <w:pPr>
        <w:pStyle w:val="Caption"/>
        <w:rPr>
          <w:rFonts w:ascii="Arial" w:hAnsi="Arial" w:cs="Arial"/>
        </w:rPr>
      </w:pPr>
      <w:bookmarkStart w:id="79" w:name="_Toc52025105"/>
      <w:bookmarkStart w:id="80" w:name="_Toc52098671"/>
      <w:bookmarkStart w:id="81" w:name="_Toc52098710"/>
      <w:bookmarkStart w:id="82" w:name="_Toc106287386"/>
      <w:proofErr w:type="spellStart"/>
      <w:r w:rsidRPr="00496025">
        <w:rPr>
          <w:rFonts w:ascii="Arial" w:hAnsi="Arial" w:cs="Arial"/>
        </w:rPr>
        <w:t>Figura</w:t>
      </w:r>
      <w:proofErr w:type="spellEnd"/>
      <w:r w:rsidRPr="00496025">
        <w:rPr>
          <w:rFonts w:ascii="Arial" w:hAnsi="Arial" w:cs="Arial"/>
        </w:rPr>
        <w:t xml:space="preserve"> 1</w:t>
      </w:r>
      <w:r w:rsidR="00496025" w:rsidRPr="00496025">
        <w:rPr>
          <w:rFonts w:ascii="Arial" w:hAnsi="Arial" w:cs="Arial"/>
        </w:rPr>
        <w:t>8</w:t>
      </w:r>
      <w:r w:rsidR="005F59A5" w:rsidRPr="00496025">
        <w:rPr>
          <w:rFonts w:ascii="Arial" w:hAnsi="Arial" w:cs="Arial"/>
        </w:rPr>
        <w:t>:</w:t>
      </w:r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Llogaritja</w:t>
      </w:r>
      <w:proofErr w:type="spellEnd"/>
      <w:r w:rsidRPr="00496025">
        <w:rPr>
          <w:rFonts w:ascii="Arial" w:hAnsi="Arial" w:cs="Arial"/>
        </w:rPr>
        <w:t xml:space="preserve"> e </w:t>
      </w:r>
      <w:proofErr w:type="spellStart"/>
      <w:r w:rsidRPr="00496025">
        <w:rPr>
          <w:rFonts w:ascii="Arial" w:hAnsi="Arial" w:cs="Arial"/>
        </w:rPr>
        <w:t>Indikator</w:t>
      </w:r>
      <w:r w:rsidR="00022334">
        <w:rPr>
          <w:rFonts w:ascii="Arial" w:hAnsi="Arial" w:cs="Arial"/>
        </w:rPr>
        <w:t>ë</w:t>
      </w:r>
      <w:r w:rsidRPr="00496025">
        <w:rPr>
          <w:rFonts w:ascii="Arial" w:hAnsi="Arial" w:cs="Arial"/>
        </w:rPr>
        <w:t>ve</w:t>
      </w:r>
      <w:proofErr w:type="spellEnd"/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sasior</w:t>
      </w:r>
      <w:bookmarkEnd w:id="79"/>
      <w:bookmarkEnd w:id="80"/>
      <w:bookmarkEnd w:id="81"/>
      <w:r w:rsidR="00022334">
        <w:rPr>
          <w:rFonts w:ascii="Arial" w:hAnsi="Arial" w:cs="Arial"/>
        </w:rPr>
        <w:t>ë</w:t>
      </w:r>
      <w:bookmarkEnd w:id="82"/>
      <w:proofErr w:type="spellEnd"/>
      <w:r w:rsidRPr="00496025">
        <w:rPr>
          <w:rFonts w:ascii="Arial" w:hAnsi="Arial" w:cs="Arial"/>
        </w:rPr>
        <w:t xml:space="preserve"> </w:t>
      </w:r>
    </w:p>
    <w:p w14:paraId="44C56814" w14:textId="77777777" w:rsidR="005B5865" w:rsidRPr="00793C6F" w:rsidRDefault="005B5865" w:rsidP="00793C6F">
      <w:pPr>
        <w:spacing w:after="120"/>
        <w:jc w:val="both"/>
        <w:rPr>
          <w:rFonts w:ascii="Arial" w:hAnsi="Arial" w:cs="Arial"/>
        </w:rPr>
      </w:pPr>
    </w:p>
    <w:p w14:paraId="64368D8C" w14:textId="15DA82E8" w:rsidR="005B5865" w:rsidRPr="00793C6F" w:rsidRDefault="001B7331" w:rsidP="00793C6F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Ç</w:t>
      </w:r>
      <w:r w:rsidR="005B5865" w:rsidRPr="00793C6F">
        <w:rPr>
          <w:rFonts w:ascii="Arial" w:hAnsi="Arial" w:cs="Arial"/>
        </w:rPr>
        <w:t>do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tregues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sasior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pasi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është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vlerësuar</w:t>
      </w:r>
      <w:proofErr w:type="spellEnd"/>
      <w:r w:rsidR="005B5865" w:rsidRPr="00793C6F">
        <w:rPr>
          <w:rFonts w:ascii="Arial" w:hAnsi="Arial" w:cs="Arial"/>
        </w:rPr>
        <w:t xml:space="preserve">, </w:t>
      </w:r>
      <w:proofErr w:type="spellStart"/>
      <w:r w:rsidR="005B5865" w:rsidRPr="00793C6F">
        <w:rPr>
          <w:rFonts w:ascii="Arial" w:hAnsi="Arial" w:cs="Arial"/>
        </w:rPr>
        <w:t>kategorizohet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më</w:t>
      </w:r>
      <w:proofErr w:type="spellEnd"/>
      <w:r w:rsidR="005B5865" w:rsidRPr="00793C6F">
        <w:rPr>
          <w:rFonts w:ascii="Arial" w:hAnsi="Arial" w:cs="Arial"/>
        </w:rPr>
        <w:t xml:space="preserve"> pas </w:t>
      </w:r>
      <w:proofErr w:type="spellStart"/>
      <w:r w:rsidR="005B5865" w:rsidRPr="00793C6F">
        <w:rPr>
          <w:rFonts w:ascii="Arial" w:hAnsi="Arial" w:cs="Arial"/>
        </w:rPr>
        <w:t>në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një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sistem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ndarë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në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tre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shkallë</w:t>
      </w:r>
      <w:proofErr w:type="spellEnd"/>
      <w:r w:rsidR="005B5865" w:rsidRPr="00793C6F">
        <w:rPr>
          <w:rFonts w:ascii="Arial" w:hAnsi="Arial" w:cs="Arial"/>
        </w:rPr>
        <w:t xml:space="preserve">, e </w:t>
      </w:r>
      <w:proofErr w:type="spellStart"/>
      <w:r w:rsidR="005B5865" w:rsidRPr="00793C6F">
        <w:rPr>
          <w:rFonts w:ascii="Arial" w:hAnsi="Arial" w:cs="Arial"/>
        </w:rPr>
        <w:t>të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koduar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sipas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ngjyrave</w:t>
      </w:r>
      <w:proofErr w:type="spellEnd"/>
      <w:r w:rsidR="005B5865" w:rsidRPr="00793C6F">
        <w:rPr>
          <w:rFonts w:ascii="Arial" w:hAnsi="Arial" w:cs="Arial"/>
        </w:rPr>
        <w:t xml:space="preserve">. </w:t>
      </w:r>
      <w:proofErr w:type="spellStart"/>
      <w:r w:rsidR="005B5865" w:rsidRPr="00793C6F">
        <w:rPr>
          <w:rFonts w:ascii="Arial" w:hAnsi="Arial" w:cs="Arial"/>
        </w:rPr>
        <w:t>Kjo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ndarje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lejon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një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krahasim</w:t>
      </w:r>
      <w:proofErr w:type="spellEnd"/>
      <w:r w:rsidR="005B5865" w:rsidRPr="00793C6F">
        <w:rPr>
          <w:rFonts w:ascii="Arial" w:hAnsi="Arial" w:cs="Arial"/>
        </w:rPr>
        <w:t xml:space="preserve"> visual </w:t>
      </w:r>
      <w:proofErr w:type="spellStart"/>
      <w:r w:rsidR="005B5865" w:rsidRPr="00793C6F">
        <w:rPr>
          <w:rFonts w:ascii="Arial" w:hAnsi="Arial" w:cs="Arial"/>
        </w:rPr>
        <w:t>më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lehtë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ndërmjet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NjA</w:t>
      </w:r>
      <w:proofErr w:type="spellEnd"/>
      <w:r w:rsidR="005B5865" w:rsidRPr="00793C6F">
        <w:rPr>
          <w:rFonts w:ascii="Arial" w:hAnsi="Arial" w:cs="Arial"/>
        </w:rPr>
        <w:t xml:space="preserve"> (</w:t>
      </w:r>
      <w:proofErr w:type="spellStart"/>
      <w:r w:rsidR="005B5865" w:rsidRPr="00793C6F">
        <w:rPr>
          <w:rFonts w:ascii="Arial" w:hAnsi="Arial" w:cs="Arial"/>
        </w:rPr>
        <w:t>nj</w:t>
      </w:r>
      <w:r w:rsidR="00022334">
        <w:rPr>
          <w:rFonts w:ascii="Arial" w:hAnsi="Arial" w:cs="Arial"/>
        </w:rPr>
        <w:t>ë</w:t>
      </w:r>
      <w:r w:rsidR="005B5865" w:rsidRPr="00793C6F">
        <w:rPr>
          <w:rFonts w:ascii="Arial" w:hAnsi="Arial" w:cs="Arial"/>
        </w:rPr>
        <w:t>si</w:t>
      </w:r>
      <w:proofErr w:type="spellEnd"/>
      <w:r w:rsidR="005B5865" w:rsidRPr="00793C6F">
        <w:rPr>
          <w:rFonts w:ascii="Arial" w:hAnsi="Arial" w:cs="Arial"/>
        </w:rPr>
        <w:t xml:space="preserve"> administrative), </w:t>
      </w:r>
      <w:proofErr w:type="spellStart"/>
      <w:r w:rsidR="005B5865" w:rsidRPr="00793C6F">
        <w:rPr>
          <w:rFonts w:ascii="Arial" w:hAnsi="Arial" w:cs="Arial"/>
        </w:rPr>
        <w:t>sikurse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edhe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or</w:t>
      </w:r>
      <w:r>
        <w:rPr>
          <w:rFonts w:ascii="Arial" w:hAnsi="Arial" w:cs="Arial"/>
        </w:rPr>
        <w:t>i</w:t>
      </w:r>
      <w:r w:rsidR="005B5865" w:rsidRPr="00793C6F">
        <w:rPr>
          <w:rFonts w:ascii="Arial" w:hAnsi="Arial" w:cs="Arial"/>
        </w:rPr>
        <w:t>enton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drejtimin</w:t>
      </w:r>
      <w:proofErr w:type="spellEnd"/>
      <w:r w:rsidR="005B5865" w:rsidRPr="00793C6F">
        <w:rPr>
          <w:rFonts w:ascii="Arial" w:hAnsi="Arial" w:cs="Arial"/>
        </w:rPr>
        <w:t xml:space="preserve"> e </w:t>
      </w:r>
      <w:proofErr w:type="spellStart"/>
      <w:r w:rsidR="005B5865" w:rsidRPr="00793C6F">
        <w:rPr>
          <w:rFonts w:ascii="Arial" w:hAnsi="Arial" w:cs="Arial"/>
        </w:rPr>
        <w:t>zhvendosjes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së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cilësisë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së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shërbimit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për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</w:t>
      </w:r>
      <w:r w:rsidR="005B5865" w:rsidRPr="00793C6F">
        <w:rPr>
          <w:rFonts w:ascii="Arial" w:hAnsi="Arial" w:cs="Arial"/>
        </w:rPr>
        <w:t>do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NjA</w:t>
      </w:r>
      <w:proofErr w:type="spellEnd"/>
      <w:r w:rsidR="005B5865" w:rsidRPr="00793C6F">
        <w:rPr>
          <w:rFonts w:ascii="Arial" w:hAnsi="Arial" w:cs="Arial"/>
        </w:rPr>
        <w:t xml:space="preserve">. </w:t>
      </w:r>
    </w:p>
    <w:p w14:paraId="1BE11C3D" w14:textId="4C152239" w:rsidR="005B5865" w:rsidRPr="00793C6F" w:rsidRDefault="005B5865" w:rsidP="00793C6F">
      <w:pPr>
        <w:spacing w:after="120"/>
        <w:jc w:val="both"/>
        <w:rPr>
          <w:rFonts w:ascii="Arial" w:hAnsi="Arial" w:cs="Arial"/>
        </w:rPr>
      </w:pPr>
      <w:proofErr w:type="spellStart"/>
      <w:r w:rsidRPr="00861857">
        <w:rPr>
          <w:rFonts w:ascii="Arial" w:hAnsi="Arial" w:cs="Arial"/>
        </w:rPr>
        <w:t>Për</w:t>
      </w:r>
      <w:proofErr w:type="spellEnd"/>
      <w:r w:rsidRPr="00861857">
        <w:rPr>
          <w:rFonts w:ascii="Arial" w:hAnsi="Arial" w:cs="Arial"/>
        </w:rPr>
        <w:t xml:space="preserve"> </w:t>
      </w:r>
      <w:proofErr w:type="spellStart"/>
      <w:r w:rsidRPr="00861857">
        <w:rPr>
          <w:rFonts w:ascii="Arial" w:hAnsi="Arial" w:cs="Arial"/>
        </w:rPr>
        <w:t>të</w:t>
      </w:r>
      <w:proofErr w:type="spellEnd"/>
      <w:r w:rsidRPr="00861857">
        <w:rPr>
          <w:rFonts w:ascii="Arial" w:hAnsi="Arial" w:cs="Arial"/>
        </w:rPr>
        <w:t xml:space="preserve"> </w:t>
      </w:r>
      <w:proofErr w:type="spellStart"/>
      <w:r w:rsidRPr="00861857">
        <w:rPr>
          <w:rFonts w:ascii="Arial" w:hAnsi="Arial" w:cs="Arial"/>
        </w:rPr>
        <w:t>plotësuar</w:t>
      </w:r>
      <w:proofErr w:type="spellEnd"/>
      <w:r w:rsidRPr="00861857">
        <w:rPr>
          <w:rFonts w:ascii="Arial" w:hAnsi="Arial" w:cs="Arial"/>
        </w:rPr>
        <w:t xml:space="preserve"> </w:t>
      </w:r>
      <w:proofErr w:type="spellStart"/>
      <w:r w:rsidRPr="00861857">
        <w:rPr>
          <w:rFonts w:ascii="Arial" w:hAnsi="Arial" w:cs="Arial"/>
        </w:rPr>
        <w:t>më</w:t>
      </w:r>
      <w:proofErr w:type="spellEnd"/>
      <w:r w:rsidRPr="00861857">
        <w:rPr>
          <w:rFonts w:ascii="Arial" w:hAnsi="Arial" w:cs="Arial"/>
        </w:rPr>
        <w:t xml:space="preserve"> </w:t>
      </w:r>
      <w:proofErr w:type="spellStart"/>
      <w:r w:rsidRPr="00861857">
        <w:rPr>
          <w:rFonts w:ascii="Arial" w:hAnsi="Arial" w:cs="Arial"/>
        </w:rPr>
        <w:t>mirë</w:t>
      </w:r>
      <w:proofErr w:type="spellEnd"/>
      <w:r w:rsidRPr="00861857">
        <w:rPr>
          <w:rFonts w:ascii="Arial" w:hAnsi="Arial" w:cs="Arial"/>
        </w:rPr>
        <w:t xml:space="preserve"> </w:t>
      </w:r>
      <w:proofErr w:type="spellStart"/>
      <w:r w:rsidRPr="00861857">
        <w:rPr>
          <w:rFonts w:ascii="Arial" w:hAnsi="Arial" w:cs="Arial"/>
        </w:rPr>
        <w:t>indikatorët</w:t>
      </w:r>
      <w:proofErr w:type="spellEnd"/>
      <w:r w:rsidRPr="00861857">
        <w:rPr>
          <w:rFonts w:ascii="Arial" w:hAnsi="Arial" w:cs="Arial"/>
        </w:rPr>
        <w:t xml:space="preserve"> </w:t>
      </w:r>
      <w:proofErr w:type="spellStart"/>
      <w:r w:rsidRPr="00861857">
        <w:rPr>
          <w:rFonts w:ascii="Arial" w:hAnsi="Arial" w:cs="Arial"/>
        </w:rPr>
        <w:t>sasior</w:t>
      </w:r>
      <w:proofErr w:type="spellEnd"/>
      <w:r w:rsidRPr="00861857">
        <w:rPr>
          <w:rFonts w:ascii="Arial" w:hAnsi="Arial" w:cs="Arial"/>
        </w:rPr>
        <w:t xml:space="preserve"> </w:t>
      </w:r>
      <w:proofErr w:type="spellStart"/>
      <w:r w:rsidRPr="00861857">
        <w:rPr>
          <w:rFonts w:ascii="Arial" w:hAnsi="Arial" w:cs="Arial"/>
        </w:rPr>
        <w:t>dhe</w:t>
      </w:r>
      <w:proofErr w:type="spellEnd"/>
      <w:r w:rsidRPr="00861857">
        <w:rPr>
          <w:rFonts w:ascii="Arial" w:hAnsi="Arial" w:cs="Arial"/>
        </w:rPr>
        <w:t xml:space="preserve"> </w:t>
      </w:r>
      <w:proofErr w:type="spellStart"/>
      <w:r w:rsidRPr="00861857">
        <w:rPr>
          <w:rFonts w:ascii="Arial" w:hAnsi="Arial" w:cs="Arial"/>
        </w:rPr>
        <w:t>për</w:t>
      </w:r>
      <w:proofErr w:type="spellEnd"/>
      <w:r w:rsidRPr="00861857">
        <w:rPr>
          <w:rFonts w:ascii="Arial" w:hAnsi="Arial" w:cs="Arial"/>
        </w:rPr>
        <w:t xml:space="preserve"> </w:t>
      </w:r>
      <w:proofErr w:type="spellStart"/>
      <w:r w:rsidRPr="00861857">
        <w:rPr>
          <w:rFonts w:ascii="Arial" w:hAnsi="Arial" w:cs="Arial"/>
        </w:rPr>
        <w:t>t’i</w:t>
      </w:r>
      <w:proofErr w:type="spellEnd"/>
      <w:r w:rsidRPr="00861857">
        <w:rPr>
          <w:rFonts w:ascii="Arial" w:hAnsi="Arial" w:cs="Arial"/>
        </w:rPr>
        <w:t xml:space="preserve"> </w:t>
      </w:r>
      <w:proofErr w:type="spellStart"/>
      <w:r w:rsidRPr="00861857">
        <w:rPr>
          <w:rFonts w:ascii="Arial" w:hAnsi="Arial" w:cs="Arial"/>
        </w:rPr>
        <w:t>dhënë</w:t>
      </w:r>
      <w:proofErr w:type="spellEnd"/>
      <w:r w:rsidRPr="00861857">
        <w:rPr>
          <w:rFonts w:ascii="Arial" w:hAnsi="Arial" w:cs="Arial"/>
        </w:rPr>
        <w:t xml:space="preserve"> </w:t>
      </w:r>
      <w:proofErr w:type="spellStart"/>
      <w:r w:rsidRPr="00861857">
        <w:rPr>
          <w:rFonts w:ascii="Arial" w:hAnsi="Arial" w:cs="Arial"/>
        </w:rPr>
        <w:t>atyre</w:t>
      </w:r>
      <w:proofErr w:type="spellEnd"/>
      <w:r w:rsidRPr="00861857">
        <w:rPr>
          <w:rFonts w:ascii="Arial" w:hAnsi="Arial" w:cs="Arial"/>
        </w:rPr>
        <w:t xml:space="preserve"> </w:t>
      </w:r>
      <w:proofErr w:type="spellStart"/>
      <w:r w:rsidRPr="00861857">
        <w:rPr>
          <w:rFonts w:ascii="Arial" w:hAnsi="Arial" w:cs="Arial"/>
        </w:rPr>
        <w:t>një</w:t>
      </w:r>
      <w:proofErr w:type="spellEnd"/>
      <w:r w:rsidRPr="00861857">
        <w:rPr>
          <w:rFonts w:ascii="Arial" w:hAnsi="Arial" w:cs="Arial"/>
        </w:rPr>
        <w:t xml:space="preserve"> </w:t>
      </w:r>
      <w:proofErr w:type="spellStart"/>
      <w:r w:rsidRPr="00861857">
        <w:rPr>
          <w:rFonts w:ascii="Arial" w:hAnsi="Arial" w:cs="Arial"/>
        </w:rPr>
        <w:t>kuptim</w:t>
      </w:r>
      <w:proofErr w:type="spellEnd"/>
      <w:r w:rsidRPr="00861857">
        <w:rPr>
          <w:rFonts w:ascii="Arial" w:hAnsi="Arial" w:cs="Arial"/>
        </w:rPr>
        <w:t xml:space="preserve"> me </w:t>
      </w:r>
      <w:proofErr w:type="spellStart"/>
      <w:r w:rsidRPr="00861857">
        <w:rPr>
          <w:rFonts w:ascii="Arial" w:hAnsi="Arial" w:cs="Arial"/>
        </w:rPr>
        <w:t>tepër</w:t>
      </w:r>
      <w:proofErr w:type="spellEnd"/>
      <w:r w:rsidRPr="00861857">
        <w:rPr>
          <w:rFonts w:ascii="Arial" w:hAnsi="Arial" w:cs="Arial"/>
        </w:rPr>
        <w:t xml:space="preserve"> </w:t>
      </w:r>
      <w:proofErr w:type="spellStart"/>
      <w:r w:rsidRPr="00861857">
        <w:rPr>
          <w:rFonts w:ascii="Arial" w:hAnsi="Arial" w:cs="Arial"/>
        </w:rPr>
        <w:t>sesa</w:t>
      </w:r>
      <w:proofErr w:type="spellEnd"/>
      <w:r w:rsidRPr="00861857">
        <w:rPr>
          <w:rFonts w:ascii="Arial" w:hAnsi="Arial" w:cs="Arial"/>
        </w:rPr>
        <w:t xml:space="preserve"> </w:t>
      </w:r>
      <w:proofErr w:type="spellStart"/>
      <w:r w:rsidRPr="00861857">
        <w:rPr>
          <w:rFonts w:ascii="Arial" w:hAnsi="Arial" w:cs="Arial"/>
        </w:rPr>
        <w:t>thjesht</w:t>
      </w:r>
      <w:proofErr w:type="spellEnd"/>
      <w:r w:rsidRPr="00861857">
        <w:rPr>
          <w:rFonts w:ascii="Arial" w:hAnsi="Arial" w:cs="Arial"/>
        </w:rPr>
        <w:t xml:space="preserve"> </w:t>
      </w:r>
      <w:proofErr w:type="spellStart"/>
      <w:r w:rsidRPr="00861857">
        <w:rPr>
          <w:rFonts w:ascii="Arial" w:hAnsi="Arial" w:cs="Arial"/>
        </w:rPr>
        <w:t>një</w:t>
      </w:r>
      <w:proofErr w:type="spellEnd"/>
      <w:r w:rsidRPr="00861857">
        <w:rPr>
          <w:rFonts w:ascii="Arial" w:hAnsi="Arial" w:cs="Arial"/>
        </w:rPr>
        <w:t xml:space="preserve"> </w:t>
      </w:r>
      <w:proofErr w:type="spellStart"/>
      <w:r w:rsidRPr="00861857">
        <w:rPr>
          <w:rFonts w:ascii="Arial" w:hAnsi="Arial" w:cs="Arial"/>
        </w:rPr>
        <w:t>përqindje</w:t>
      </w:r>
      <w:proofErr w:type="spellEnd"/>
      <w:r w:rsidRPr="00861857">
        <w:rPr>
          <w:rFonts w:ascii="Arial" w:hAnsi="Arial" w:cs="Arial"/>
        </w:rPr>
        <w:t xml:space="preserve"> </w:t>
      </w:r>
      <w:proofErr w:type="spellStart"/>
      <w:r w:rsidRPr="00861857">
        <w:rPr>
          <w:rFonts w:ascii="Arial" w:hAnsi="Arial" w:cs="Arial"/>
        </w:rPr>
        <w:t>numerike</w:t>
      </w:r>
      <w:proofErr w:type="spellEnd"/>
      <w:r w:rsidRPr="00861857">
        <w:rPr>
          <w:rFonts w:ascii="Arial" w:hAnsi="Arial" w:cs="Arial"/>
        </w:rPr>
        <w:t xml:space="preserve">, </w:t>
      </w:r>
      <w:proofErr w:type="spellStart"/>
      <w:r w:rsidRPr="00861857">
        <w:rPr>
          <w:rFonts w:ascii="Arial" w:hAnsi="Arial" w:cs="Arial"/>
        </w:rPr>
        <w:t>jan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rdorur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edhe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indikator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cil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sor</w:t>
      </w:r>
      <w:proofErr w:type="spellEnd"/>
      <w:r w:rsidRPr="00793C6F">
        <w:rPr>
          <w:rFonts w:ascii="Arial" w:hAnsi="Arial" w:cs="Arial"/>
        </w:rPr>
        <w:t xml:space="preserve">. </w:t>
      </w:r>
      <w:proofErr w:type="spellStart"/>
      <w:r w:rsidRPr="00793C6F">
        <w:rPr>
          <w:rFonts w:ascii="Arial" w:hAnsi="Arial" w:cs="Arial"/>
        </w:rPr>
        <w:t>Për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shembull</w:t>
      </w:r>
      <w:proofErr w:type="spellEnd"/>
      <w:r w:rsidRPr="00793C6F">
        <w:rPr>
          <w:rFonts w:ascii="Arial" w:hAnsi="Arial" w:cs="Arial"/>
        </w:rPr>
        <w:t xml:space="preserve">, </w:t>
      </w:r>
      <w:proofErr w:type="spellStart"/>
      <w:r w:rsidRPr="00793C6F">
        <w:rPr>
          <w:rFonts w:ascii="Arial" w:hAnsi="Arial" w:cs="Arial"/>
        </w:rPr>
        <w:t>në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qoftë</w:t>
      </w:r>
      <w:proofErr w:type="spellEnd"/>
      <w:r w:rsidRPr="00793C6F">
        <w:rPr>
          <w:rFonts w:ascii="Arial" w:hAnsi="Arial" w:cs="Arial"/>
        </w:rPr>
        <w:t xml:space="preserve"> se </w:t>
      </w:r>
      <w:proofErr w:type="spellStart"/>
      <w:r w:rsidRPr="00793C6F">
        <w:rPr>
          <w:rFonts w:ascii="Arial" w:hAnsi="Arial" w:cs="Arial"/>
        </w:rPr>
        <w:t>shkalla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mbulimit</w:t>
      </w:r>
      <w:proofErr w:type="spellEnd"/>
      <w:r w:rsidRPr="00793C6F">
        <w:rPr>
          <w:rFonts w:ascii="Arial" w:hAnsi="Arial" w:cs="Arial"/>
        </w:rPr>
        <w:t xml:space="preserve"> me </w:t>
      </w:r>
      <w:proofErr w:type="spellStart"/>
      <w:r w:rsidRPr="00793C6F">
        <w:rPr>
          <w:rFonts w:ascii="Arial" w:hAnsi="Arial" w:cs="Arial"/>
        </w:rPr>
        <w:t>shërbim</w:t>
      </w:r>
      <w:proofErr w:type="spellEnd"/>
      <w:r w:rsidRPr="00793C6F">
        <w:rPr>
          <w:rFonts w:ascii="Arial" w:hAnsi="Arial" w:cs="Arial"/>
        </w:rPr>
        <w:t xml:space="preserve"> (</w:t>
      </w:r>
      <w:proofErr w:type="spellStart"/>
      <w:r w:rsidRPr="00793C6F">
        <w:rPr>
          <w:rFonts w:ascii="Arial" w:hAnsi="Arial" w:cs="Arial"/>
        </w:rPr>
        <w:t>grumbullim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transport </w:t>
      </w:r>
      <w:proofErr w:type="spellStart"/>
      <w:r w:rsidRPr="00793C6F">
        <w:rPr>
          <w:rFonts w:ascii="Arial" w:hAnsi="Arial" w:cs="Arial"/>
        </w:rPr>
        <w:t>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mbetjeve</w:t>
      </w:r>
      <w:proofErr w:type="spellEnd"/>
      <w:r w:rsidRPr="00793C6F">
        <w:rPr>
          <w:rFonts w:ascii="Arial" w:hAnsi="Arial" w:cs="Arial"/>
        </w:rPr>
        <w:t xml:space="preserve">) </w:t>
      </w:r>
      <w:proofErr w:type="spellStart"/>
      <w:r w:rsidRPr="00793C6F">
        <w:rPr>
          <w:rFonts w:ascii="Arial" w:hAnsi="Arial" w:cs="Arial"/>
        </w:rPr>
        <w:t>në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një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Nj</w:t>
      </w:r>
      <w:r w:rsidR="00B72FF1">
        <w:rPr>
          <w:rFonts w:ascii="Arial" w:hAnsi="Arial" w:cs="Arial"/>
        </w:rPr>
        <w:t>V</w:t>
      </w:r>
      <w:r w:rsidRPr="00793C6F">
        <w:rPr>
          <w:rFonts w:ascii="Arial" w:hAnsi="Arial" w:cs="Arial"/>
        </w:rPr>
        <w:t>QV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është</w:t>
      </w:r>
      <w:proofErr w:type="spellEnd"/>
      <w:r w:rsidRPr="00793C6F">
        <w:rPr>
          <w:rFonts w:ascii="Arial" w:hAnsi="Arial" w:cs="Arial"/>
        </w:rPr>
        <w:t xml:space="preserve"> 95%, </w:t>
      </w:r>
      <w:proofErr w:type="spellStart"/>
      <w:r w:rsidRPr="00793C6F">
        <w:rPr>
          <w:rFonts w:ascii="Arial" w:hAnsi="Arial" w:cs="Arial"/>
        </w:rPr>
        <w:t>kjo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nuk</w:t>
      </w:r>
      <w:proofErr w:type="spellEnd"/>
      <w:r w:rsidRPr="00793C6F">
        <w:rPr>
          <w:rFonts w:ascii="Arial" w:hAnsi="Arial" w:cs="Arial"/>
        </w:rPr>
        <w:t xml:space="preserve"> do </w:t>
      </w:r>
      <w:proofErr w:type="spellStart"/>
      <w:r w:rsidRPr="00793C6F">
        <w:rPr>
          <w:rFonts w:ascii="Arial" w:hAnsi="Arial" w:cs="Arial"/>
        </w:rPr>
        <w:t>të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thotë</w:t>
      </w:r>
      <w:proofErr w:type="spellEnd"/>
      <w:r w:rsidRPr="00793C6F">
        <w:rPr>
          <w:rFonts w:ascii="Arial" w:hAnsi="Arial" w:cs="Arial"/>
        </w:rPr>
        <w:t xml:space="preserve"> se </w:t>
      </w:r>
      <w:proofErr w:type="spellStart"/>
      <w:r w:rsidRPr="00793C6F">
        <w:rPr>
          <w:rFonts w:ascii="Arial" w:hAnsi="Arial" w:cs="Arial"/>
        </w:rPr>
        <w:t>ky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shërbim</w:t>
      </w:r>
      <w:proofErr w:type="spellEnd"/>
      <w:r w:rsidRPr="00793C6F">
        <w:rPr>
          <w:rFonts w:ascii="Arial" w:hAnsi="Arial" w:cs="Arial"/>
        </w:rPr>
        <w:t xml:space="preserve"> ka </w:t>
      </w:r>
      <w:proofErr w:type="spellStart"/>
      <w:r w:rsidRPr="00793C6F">
        <w:rPr>
          <w:rFonts w:ascii="Arial" w:hAnsi="Arial" w:cs="Arial"/>
        </w:rPr>
        <w:t>domosdoshmërisht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edhe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cilësinë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mirë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ofruar</w:t>
      </w:r>
      <w:proofErr w:type="spellEnd"/>
      <w:r w:rsidRPr="00793C6F">
        <w:rPr>
          <w:rFonts w:ascii="Arial" w:hAnsi="Arial" w:cs="Arial"/>
        </w:rPr>
        <w:t xml:space="preserve">. </w:t>
      </w:r>
      <w:proofErr w:type="spellStart"/>
      <w:r w:rsidRPr="00793C6F">
        <w:rPr>
          <w:rFonts w:ascii="Arial" w:hAnsi="Arial" w:cs="Arial"/>
        </w:rPr>
        <w:t>Indikator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cil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sor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hen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nga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disa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kritere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vler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simi</w:t>
      </w:r>
      <w:proofErr w:type="spellEnd"/>
      <w:r w:rsidRPr="00793C6F">
        <w:rPr>
          <w:rFonts w:ascii="Arial" w:hAnsi="Arial" w:cs="Arial"/>
        </w:rPr>
        <w:t xml:space="preserve">, </w:t>
      </w:r>
      <w:proofErr w:type="spellStart"/>
      <w:r w:rsidRPr="00793C6F">
        <w:rPr>
          <w:rFonts w:ascii="Arial" w:hAnsi="Arial" w:cs="Arial"/>
        </w:rPr>
        <w:t>si</w:t>
      </w:r>
      <w:r w:rsidR="00B72FF1">
        <w:rPr>
          <w:rFonts w:ascii="Arial" w:hAnsi="Arial" w:cs="Arial"/>
        </w:rPr>
        <w:t>ç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paraqiten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tabel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m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poshtme</w:t>
      </w:r>
      <w:proofErr w:type="spellEnd"/>
      <w:r w:rsidRPr="00793C6F">
        <w:rPr>
          <w:rFonts w:ascii="Arial" w:hAnsi="Arial" w:cs="Arial"/>
        </w:rPr>
        <w:t xml:space="preserve">, </w:t>
      </w:r>
      <w:proofErr w:type="spellStart"/>
      <w:r w:rsidRPr="00793C6F">
        <w:rPr>
          <w:rFonts w:ascii="Arial" w:hAnsi="Arial" w:cs="Arial"/>
        </w:rPr>
        <w:t>ku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="00B72FF1">
        <w:rPr>
          <w:rFonts w:ascii="Arial" w:hAnsi="Arial" w:cs="Arial"/>
        </w:rPr>
        <w:t>ç</w:t>
      </w:r>
      <w:r w:rsidRPr="00793C6F">
        <w:rPr>
          <w:rFonts w:ascii="Arial" w:hAnsi="Arial" w:cs="Arial"/>
        </w:rPr>
        <w:t>do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kriter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vler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simi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vler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sohet</w:t>
      </w:r>
      <w:proofErr w:type="spellEnd"/>
      <w:r w:rsidRPr="00793C6F">
        <w:rPr>
          <w:rFonts w:ascii="Arial" w:hAnsi="Arial" w:cs="Arial"/>
        </w:rPr>
        <w:t xml:space="preserve"> me 0, 5, 10, 15 </w:t>
      </w:r>
      <w:proofErr w:type="spellStart"/>
      <w:r w:rsidRPr="00793C6F">
        <w:rPr>
          <w:rFonts w:ascii="Arial" w:hAnsi="Arial" w:cs="Arial"/>
        </w:rPr>
        <w:t>ose</w:t>
      </w:r>
      <w:proofErr w:type="spellEnd"/>
      <w:r w:rsidRPr="00793C6F">
        <w:rPr>
          <w:rFonts w:ascii="Arial" w:hAnsi="Arial" w:cs="Arial"/>
        </w:rPr>
        <w:t xml:space="preserve"> 20 </w:t>
      </w:r>
      <w:proofErr w:type="spellStart"/>
      <w:r w:rsidRPr="00793C6F">
        <w:rPr>
          <w:rFonts w:ascii="Arial" w:hAnsi="Arial" w:cs="Arial"/>
        </w:rPr>
        <w:t>pikë</w:t>
      </w:r>
      <w:proofErr w:type="spellEnd"/>
      <w:r w:rsidRPr="00793C6F">
        <w:rPr>
          <w:rFonts w:ascii="Arial" w:hAnsi="Arial" w:cs="Arial"/>
        </w:rPr>
        <w:t xml:space="preserve">. </w:t>
      </w:r>
      <w:proofErr w:type="spellStart"/>
      <w:r w:rsidRPr="00793C6F">
        <w:rPr>
          <w:rFonts w:ascii="Arial" w:hAnsi="Arial" w:cs="Arial"/>
        </w:rPr>
        <w:t>Në</w:t>
      </w:r>
      <w:proofErr w:type="spellEnd"/>
      <w:r w:rsidRPr="00793C6F">
        <w:rPr>
          <w:rFonts w:ascii="Arial" w:hAnsi="Arial" w:cs="Arial"/>
        </w:rPr>
        <w:t xml:space="preserve"> fund </w:t>
      </w:r>
      <w:proofErr w:type="spellStart"/>
      <w:r w:rsidRPr="00793C6F">
        <w:rPr>
          <w:rFonts w:ascii="Arial" w:hAnsi="Arial" w:cs="Arial"/>
        </w:rPr>
        <w:t>të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gjitha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pikët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për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="00B72FF1">
        <w:rPr>
          <w:rFonts w:ascii="Arial" w:hAnsi="Arial" w:cs="Arial"/>
        </w:rPr>
        <w:t>ç</w:t>
      </w:r>
      <w:r w:rsidRPr="00793C6F">
        <w:rPr>
          <w:rFonts w:ascii="Arial" w:hAnsi="Arial" w:cs="Arial"/>
        </w:rPr>
        <w:t>do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kriter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mblidhen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indikatori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cilësor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konvertohet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një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përqindje</w:t>
      </w:r>
      <w:proofErr w:type="spellEnd"/>
      <w:r w:rsidRPr="00793C6F">
        <w:rPr>
          <w:rFonts w:ascii="Arial" w:hAnsi="Arial" w:cs="Arial"/>
        </w:rPr>
        <w:t xml:space="preserve"> duke u </w:t>
      </w:r>
      <w:proofErr w:type="spellStart"/>
      <w:r w:rsidRPr="00793C6F">
        <w:rPr>
          <w:rFonts w:ascii="Arial" w:hAnsi="Arial" w:cs="Arial"/>
        </w:rPr>
        <w:t>klasifikuar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edhe</w:t>
      </w:r>
      <w:proofErr w:type="spellEnd"/>
      <w:r w:rsidRPr="00793C6F">
        <w:rPr>
          <w:rFonts w:ascii="Arial" w:hAnsi="Arial" w:cs="Arial"/>
        </w:rPr>
        <w:t xml:space="preserve"> ai </w:t>
      </w:r>
      <w:proofErr w:type="spellStart"/>
      <w:r w:rsidRPr="00793C6F">
        <w:rPr>
          <w:rFonts w:ascii="Arial" w:hAnsi="Arial" w:cs="Arial"/>
        </w:rPr>
        <w:t>njësoj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indikatorët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sasior</w:t>
      </w:r>
      <w:proofErr w:type="spellEnd"/>
      <w:r w:rsidRPr="00793C6F">
        <w:rPr>
          <w:rFonts w:ascii="Arial" w:hAnsi="Arial" w:cs="Arial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53"/>
        <w:gridCol w:w="6561"/>
      </w:tblGrid>
      <w:tr w:rsidR="005B5865" w:rsidRPr="00496025" w14:paraId="62A41F6E" w14:textId="77777777" w:rsidTr="00496025">
        <w:trPr>
          <w:trHeight w:val="333"/>
        </w:trPr>
        <w:tc>
          <w:tcPr>
            <w:tcW w:w="147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5049D" w14:textId="37FC27EA" w:rsidR="005B5865" w:rsidRPr="00496025" w:rsidRDefault="005B5865" w:rsidP="004960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960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TREGUESIT CILESOR</w:t>
            </w:r>
            <w:r w:rsidR="00FA741C" w:rsidRPr="004960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Ë</w:t>
            </w:r>
          </w:p>
        </w:tc>
        <w:tc>
          <w:tcPr>
            <w:tcW w:w="352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8EB435" w14:textId="00A84ECE" w:rsidR="005B5865" w:rsidRPr="00496025" w:rsidRDefault="005B5865" w:rsidP="004960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960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KRITERET Q</w:t>
            </w:r>
            <w:r w:rsidR="00FA741C" w:rsidRPr="004960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Ë </w:t>
            </w:r>
            <w:r w:rsidRPr="004960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VLER</w:t>
            </w:r>
            <w:r w:rsidR="00B72FF1" w:rsidRPr="004960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Ë</w:t>
            </w:r>
            <w:r w:rsidRPr="004960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SOHEN</w:t>
            </w:r>
          </w:p>
        </w:tc>
      </w:tr>
      <w:tr w:rsidR="005B5865" w:rsidRPr="00496025" w14:paraId="38272551" w14:textId="77777777" w:rsidTr="00154BB4">
        <w:trPr>
          <w:trHeight w:val="584"/>
        </w:trPr>
        <w:tc>
          <w:tcPr>
            <w:tcW w:w="147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6B86B" w14:textId="1F56D79E" w:rsidR="005B5865" w:rsidRPr="00496025" w:rsidRDefault="00496025" w:rsidP="00496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5B5865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proofErr w:type="spellStart"/>
            <w:r w:rsidR="005B5865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Roli</w:t>
            </w:r>
            <w:proofErr w:type="spellEnd"/>
            <w:r w:rsidR="005B5865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="005B5865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bashkis</w:t>
            </w:r>
            <w:r w:rsidR="00022334">
              <w:rPr>
                <w:rFonts w:ascii="Arial" w:hAnsi="Arial" w:cs="Arial"/>
                <w:b/>
                <w:bCs/>
                <w:sz w:val="18"/>
                <w:szCs w:val="18"/>
              </w:rPr>
              <w:t>ë</w:t>
            </w:r>
            <w:proofErr w:type="spellEnd"/>
            <w:r w:rsidR="005B5865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022334">
              <w:rPr>
                <w:rFonts w:ascii="Arial" w:hAnsi="Arial" w:cs="Arial"/>
                <w:b/>
                <w:bCs/>
                <w:sz w:val="18"/>
                <w:szCs w:val="18"/>
              </w:rPr>
              <w:t>ë</w:t>
            </w:r>
            <w:proofErr w:type="spellEnd"/>
            <w:r w:rsidR="005B5865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menaxhimin</w:t>
            </w:r>
            <w:proofErr w:type="spellEnd"/>
            <w:r w:rsidR="005B5865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 </w:t>
            </w:r>
            <w:proofErr w:type="spellStart"/>
            <w:r w:rsidR="005B5865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mbetjeve</w:t>
            </w:r>
            <w:proofErr w:type="spellEnd"/>
          </w:p>
        </w:tc>
        <w:tc>
          <w:tcPr>
            <w:tcW w:w="352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EDCB92" w14:textId="025AA657" w:rsidR="005B5865" w:rsidRPr="00496025" w:rsidRDefault="005B5865" w:rsidP="0049602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Plani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lokal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022334">
              <w:rPr>
                <w:rFonts w:ascii="Arial" w:hAnsi="Arial" w:cs="Arial"/>
                <w:bCs/>
                <w:sz w:val="18"/>
                <w:szCs w:val="18"/>
              </w:rPr>
              <w:t>ë</w:t>
            </w:r>
            <w:r w:rsidRPr="00496025">
              <w:rPr>
                <w:rFonts w:ascii="Arial" w:hAnsi="Arial" w:cs="Arial"/>
                <w:bCs/>
                <w:sz w:val="18"/>
                <w:szCs w:val="18"/>
              </w:rPr>
              <w:t>r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menaxhimin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e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mbetjeve</w:t>
            </w:r>
            <w:proofErr w:type="spellEnd"/>
          </w:p>
          <w:p w14:paraId="47A76CB1" w14:textId="635A8B83" w:rsidR="005B5865" w:rsidRPr="00496025" w:rsidRDefault="005B5865" w:rsidP="0049602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Struktura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organizative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e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bashkis</w:t>
            </w:r>
            <w:r w:rsidR="00022334">
              <w:rPr>
                <w:rFonts w:ascii="Arial" w:hAnsi="Arial" w:cs="Arial"/>
                <w:bCs/>
                <w:sz w:val="18"/>
                <w:szCs w:val="18"/>
              </w:rPr>
              <w:t>ë</w:t>
            </w:r>
            <w:proofErr w:type="spellEnd"/>
          </w:p>
          <w:p w14:paraId="7D01952B" w14:textId="77777777" w:rsidR="005B5865" w:rsidRPr="00496025" w:rsidRDefault="005B5865" w:rsidP="0049602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025">
              <w:rPr>
                <w:rFonts w:ascii="Arial" w:hAnsi="Arial" w:cs="Arial"/>
                <w:bCs/>
                <w:sz w:val="18"/>
                <w:szCs w:val="18"/>
              </w:rPr>
              <w:t>Database-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mbetjeve</w:t>
            </w:r>
            <w:proofErr w:type="spellEnd"/>
          </w:p>
          <w:p w14:paraId="40C48EC7" w14:textId="77777777" w:rsidR="005B5865" w:rsidRPr="00496025" w:rsidRDefault="005B5865" w:rsidP="0049602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Sistemi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monitorimit</w:t>
            </w:r>
            <w:proofErr w:type="spellEnd"/>
          </w:p>
          <w:p w14:paraId="4FA64162" w14:textId="670CF509" w:rsidR="005B5865" w:rsidRPr="00496025" w:rsidRDefault="005B5865" w:rsidP="0049602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Fushatat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e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nd</w:t>
            </w:r>
            <w:r w:rsidR="00022334">
              <w:rPr>
                <w:rFonts w:ascii="Arial" w:hAnsi="Arial" w:cs="Arial"/>
                <w:bCs/>
                <w:sz w:val="18"/>
                <w:szCs w:val="18"/>
              </w:rPr>
              <w:t>ë</w:t>
            </w:r>
            <w:r w:rsidRPr="00496025">
              <w:rPr>
                <w:rFonts w:ascii="Arial" w:hAnsi="Arial" w:cs="Arial"/>
                <w:bCs/>
                <w:sz w:val="18"/>
                <w:szCs w:val="18"/>
              </w:rPr>
              <w:t>rgjegj</w:t>
            </w:r>
            <w:r w:rsidR="00022334">
              <w:rPr>
                <w:rFonts w:ascii="Arial" w:hAnsi="Arial" w:cs="Arial"/>
                <w:bCs/>
                <w:sz w:val="18"/>
                <w:szCs w:val="18"/>
              </w:rPr>
              <w:t>ë</w:t>
            </w:r>
            <w:r w:rsidRPr="00496025">
              <w:rPr>
                <w:rFonts w:ascii="Arial" w:hAnsi="Arial" w:cs="Arial"/>
                <w:bCs/>
                <w:sz w:val="18"/>
                <w:szCs w:val="18"/>
              </w:rPr>
              <w:t>simit</w:t>
            </w:r>
            <w:proofErr w:type="spellEnd"/>
          </w:p>
        </w:tc>
      </w:tr>
      <w:tr w:rsidR="005B5865" w:rsidRPr="00496025" w14:paraId="759AF1B2" w14:textId="77777777" w:rsidTr="00154BB4">
        <w:trPr>
          <w:trHeight w:val="584"/>
        </w:trPr>
        <w:tc>
          <w:tcPr>
            <w:tcW w:w="14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F70A9" w14:textId="07051A96" w:rsidR="005B5865" w:rsidRPr="00496025" w:rsidRDefault="005B5865" w:rsidP="00496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C2. </w:t>
            </w: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Past</w:t>
            </w:r>
            <w:r w:rsidR="00022334">
              <w:rPr>
                <w:rFonts w:ascii="Arial" w:hAnsi="Arial" w:cs="Arial"/>
                <w:b/>
                <w:bCs/>
                <w:sz w:val="18"/>
                <w:szCs w:val="18"/>
              </w:rPr>
              <w:t>ë</w:t>
            </w:r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rtia</w:t>
            </w:r>
            <w:proofErr w:type="spellEnd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 </w:t>
            </w: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ter</w:t>
            </w:r>
            <w:r w:rsidR="00B72FF1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itorit</w:t>
            </w:r>
            <w:proofErr w:type="spellEnd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022334">
              <w:rPr>
                <w:rFonts w:ascii="Arial" w:hAnsi="Arial" w:cs="Arial"/>
                <w:b/>
                <w:bCs/>
                <w:sz w:val="18"/>
                <w:szCs w:val="18"/>
              </w:rPr>
              <w:t>ë</w:t>
            </w:r>
            <w:proofErr w:type="spellEnd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bashkis</w:t>
            </w:r>
            <w:r w:rsidR="00022334">
              <w:rPr>
                <w:rFonts w:ascii="Arial" w:hAnsi="Arial" w:cs="Arial"/>
                <w:b/>
                <w:bCs/>
                <w:sz w:val="18"/>
                <w:szCs w:val="18"/>
              </w:rPr>
              <w:t>ë</w:t>
            </w:r>
            <w:proofErr w:type="spellEnd"/>
          </w:p>
        </w:tc>
        <w:tc>
          <w:tcPr>
            <w:tcW w:w="35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21F43D" w14:textId="41D62A84" w:rsidR="005B5865" w:rsidRPr="00496025" w:rsidRDefault="005B5865" w:rsidP="0049602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Prezenca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e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kontenier</w:t>
            </w:r>
            <w:r w:rsidR="00022334">
              <w:rPr>
                <w:rFonts w:ascii="Arial" w:hAnsi="Arial" w:cs="Arial"/>
                <w:bCs/>
                <w:sz w:val="18"/>
                <w:szCs w:val="18"/>
              </w:rPr>
              <w:t>ë</w:t>
            </w:r>
            <w:r w:rsidRPr="00496025">
              <w:rPr>
                <w:rFonts w:ascii="Arial" w:hAnsi="Arial" w:cs="Arial"/>
                <w:bCs/>
                <w:sz w:val="18"/>
                <w:szCs w:val="18"/>
              </w:rPr>
              <w:t>ve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022334">
              <w:rPr>
                <w:rFonts w:ascii="Arial" w:hAnsi="Arial" w:cs="Arial"/>
                <w:bCs/>
                <w:sz w:val="18"/>
                <w:szCs w:val="18"/>
              </w:rPr>
              <w:t>ë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022334">
              <w:rPr>
                <w:rFonts w:ascii="Arial" w:hAnsi="Arial" w:cs="Arial"/>
                <w:bCs/>
                <w:sz w:val="18"/>
                <w:szCs w:val="18"/>
              </w:rPr>
              <w:t>ë</w:t>
            </w:r>
            <w:r w:rsidRPr="00496025">
              <w:rPr>
                <w:rFonts w:ascii="Arial" w:hAnsi="Arial" w:cs="Arial"/>
                <w:bCs/>
                <w:sz w:val="18"/>
                <w:szCs w:val="18"/>
              </w:rPr>
              <w:t>mtuar</w:t>
            </w:r>
            <w:proofErr w:type="spellEnd"/>
          </w:p>
          <w:p w14:paraId="4EA390C4" w14:textId="77839FAF" w:rsidR="005B5865" w:rsidRPr="00496025" w:rsidRDefault="005B5865" w:rsidP="0049602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Prezenca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e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mbetjeve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t</w:t>
            </w:r>
            <w:r w:rsidR="00022334">
              <w:rPr>
                <w:rFonts w:ascii="Arial" w:hAnsi="Arial" w:cs="Arial"/>
                <w:bCs/>
                <w:sz w:val="18"/>
                <w:szCs w:val="18"/>
              </w:rPr>
              <w:t>ë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akumuluara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022334">
              <w:rPr>
                <w:rFonts w:ascii="Arial" w:hAnsi="Arial" w:cs="Arial"/>
                <w:bCs/>
                <w:sz w:val="18"/>
                <w:szCs w:val="18"/>
              </w:rPr>
              <w:t>ë</w:t>
            </w:r>
            <w:r w:rsidRPr="00496025">
              <w:rPr>
                <w:rFonts w:ascii="Arial" w:hAnsi="Arial" w:cs="Arial"/>
                <w:bCs/>
                <w:sz w:val="18"/>
                <w:szCs w:val="18"/>
              </w:rPr>
              <w:t>rreth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kontenier</w:t>
            </w:r>
            <w:r w:rsidR="00022334">
              <w:rPr>
                <w:rFonts w:ascii="Arial" w:hAnsi="Arial" w:cs="Arial"/>
                <w:bCs/>
                <w:sz w:val="18"/>
                <w:szCs w:val="18"/>
              </w:rPr>
              <w:t>ë</w:t>
            </w:r>
            <w:r w:rsidRPr="00496025">
              <w:rPr>
                <w:rFonts w:ascii="Arial" w:hAnsi="Arial" w:cs="Arial"/>
                <w:bCs/>
                <w:sz w:val="18"/>
                <w:szCs w:val="18"/>
              </w:rPr>
              <w:t>ve</w:t>
            </w:r>
            <w:proofErr w:type="spellEnd"/>
          </w:p>
          <w:p w14:paraId="73F5896A" w14:textId="5F97EE98" w:rsidR="005B5865" w:rsidRPr="00496025" w:rsidRDefault="005B5865" w:rsidP="0049602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Prezenca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e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mbetjeve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022334">
              <w:rPr>
                <w:rFonts w:ascii="Arial" w:hAnsi="Arial" w:cs="Arial"/>
                <w:bCs/>
                <w:sz w:val="18"/>
                <w:szCs w:val="18"/>
              </w:rPr>
              <w:t>ë</w:t>
            </w:r>
            <w:proofErr w:type="spellEnd"/>
            <w:r w:rsidR="00B72FF1"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rrug</w:t>
            </w:r>
            <w:r w:rsidR="00022334">
              <w:rPr>
                <w:rFonts w:ascii="Arial" w:hAnsi="Arial" w:cs="Arial"/>
                <w:bCs/>
                <w:sz w:val="18"/>
                <w:szCs w:val="18"/>
              </w:rPr>
              <w:t>ë</w:t>
            </w:r>
            <w:r w:rsidRPr="00496025">
              <w:rPr>
                <w:rFonts w:ascii="Arial" w:hAnsi="Arial" w:cs="Arial"/>
                <w:bCs/>
                <w:sz w:val="18"/>
                <w:szCs w:val="18"/>
              </w:rPr>
              <w:t>t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kryesore</w:t>
            </w:r>
            <w:proofErr w:type="spellEnd"/>
          </w:p>
          <w:p w14:paraId="2DA59C06" w14:textId="0C6D860C" w:rsidR="005B5865" w:rsidRPr="00496025" w:rsidRDefault="005B5865" w:rsidP="0049602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Pika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ilegale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dhe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djegie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e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mbeturinave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022334">
              <w:rPr>
                <w:rFonts w:ascii="Arial" w:hAnsi="Arial" w:cs="Arial"/>
                <w:bCs/>
                <w:sz w:val="18"/>
                <w:szCs w:val="18"/>
              </w:rPr>
              <w:t>ë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periferi</w:t>
            </w:r>
            <w:proofErr w:type="spellEnd"/>
          </w:p>
          <w:p w14:paraId="455F570A" w14:textId="26CD9A7F" w:rsidR="005B5865" w:rsidRPr="00496025" w:rsidRDefault="005B5865" w:rsidP="0049602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022334">
              <w:rPr>
                <w:rFonts w:ascii="Arial" w:hAnsi="Arial" w:cs="Arial"/>
                <w:bCs/>
                <w:sz w:val="18"/>
                <w:szCs w:val="18"/>
              </w:rPr>
              <w:t>ë</w:t>
            </w:r>
            <w:r w:rsidRPr="00496025">
              <w:rPr>
                <w:rFonts w:ascii="Arial" w:hAnsi="Arial" w:cs="Arial"/>
                <w:bCs/>
                <w:sz w:val="18"/>
                <w:szCs w:val="18"/>
              </w:rPr>
              <w:t>rdorimi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mjeteve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personale</w:t>
            </w:r>
            <w:proofErr w:type="spellEnd"/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mbrojt</w:t>
            </w:r>
            <w:r w:rsidR="00022334">
              <w:rPr>
                <w:rFonts w:ascii="Arial" w:hAnsi="Arial" w:cs="Arial"/>
                <w:bCs/>
                <w:sz w:val="18"/>
                <w:szCs w:val="18"/>
              </w:rPr>
              <w:t>ë</w:t>
            </w:r>
            <w:r w:rsidRPr="00496025">
              <w:rPr>
                <w:rFonts w:ascii="Arial" w:hAnsi="Arial" w:cs="Arial"/>
                <w:bCs/>
                <w:sz w:val="18"/>
                <w:szCs w:val="18"/>
              </w:rPr>
              <w:t>se</w:t>
            </w:r>
            <w:proofErr w:type="spellEnd"/>
          </w:p>
        </w:tc>
      </w:tr>
      <w:tr w:rsidR="005B5865" w:rsidRPr="00496025" w14:paraId="791BC9AF" w14:textId="77777777" w:rsidTr="00496025">
        <w:trPr>
          <w:trHeight w:val="549"/>
        </w:trPr>
        <w:tc>
          <w:tcPr>
            <w:tcW w:w="14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73C6A" w14:textId="04C3F66A" w:rsidR="005B5865" w:rsidRPr="00496025" w:rsidRDefault="005B5865" w:rsidP="004960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C3. </w:t>
            </w: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="00022334">
              <w:rPr>
                <w:rFonts w:ascii="Arial" w:hAnsi="Arial" w:cs="Arial"/>
                <w:b/>
                <w:bCs/>
                <w:sz w:val="18"/>
                <w:szCs w:val="18"/>
              </w:rPr>
              <w:t>ë</w:t>
            </w:r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naq</w:t>
            </w:r>
            <w:r w:rsidR="00022334">
              <w:rPr>
                <w:rFonts w:ascii="Arial" w:hAnsi="Arial" w:cs="Arial"/>
                <w:b/>
                <w:bCs/>
                <w:sz w:val="18"/>
                <w:szCs w:val="18"/>
              </w:rPr>
              <w:t>ë</w:t>
            </w:r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sia</w:t>
            </w:r>
            <w:proofErr w:type="spellEnd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 </w:t>
            </w:r>
            <w:proofErr w:type="spellStart"/>
            <w:r w:rsidR="003D0551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banor</w:t>
            </w:r>
            <w:r w:rsidR="00022334">
              <w:rPr>
                <w:rFonts w:ascii="Arial" w:hAnsi="Arial" w:cs="Arial"/>
                <w:b/>
                <w:bCs/>
                <w:sz w:val="18"/>
                <w:szCs w:val="18"/>
              </w:rPr>
              <w:t>ë</w:t>
            </w:r>
            <w:r w:rsidR="003D0551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ve</w:t>
            </w:r>
            <w:proofErr w:type="spellEnd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 </w:t>
            </w:r>
            <w:proofErr w:type="spellStart"/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sh</w:t>
            </w:r>
            <w:r w:rsidR="00022334">
              <w:rPr>
                <w:rFonts w:ascii="Arial" w:hAnsi="Arial" w:cs="Arial"/>
                <w:b/>
                <w:bCs/>
                <w:sz w:val="18"/>
                <w:szCs w:val="18"/>
              </w:rPr>
              <w:t>ë</w:t>
            </w:r>
            <w:r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rbimin</w:t>
            </w:r>
            <w:proofErr w:type="spellEnd"/>
          </w:p>
        </w:tc>
        <w:tc>
          <w:tcPr>
            <w:tcW w:w="35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1586FF" w14:textId="25B16D4B" w:rsidR="005B5865" w:rsidRPr="00496025" w:rsidRDefault="005B5865" w:rsidP="004960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E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ul</w:t>
            </w:r>
            <w:r w:rsidR="00022334">
              <w:rPr>
                <w:rFonts w:ascii="Arial" w:hAnsi="Arial" w:cs="Arial"/>
                <w:bCs/>
                <w:sz w:val="18"/>
                <w:szCs w:val="18"/>
              </w:rPr>
              <w:t>ë</w:t>
            </w:r>
            <w:r w:rsidRPr="00496025">
              <w:rPr>
                <w:rFonts w:ascii="Arial" w:hAnsi="Arial" w:cs="Arial"/>
                <w:bCs/>
                <w:sz w:val="18"/>
                <w:szCs w:val="18"/>
              </w:rPr>
              <w:t>t</w:t>
            </w:r>
            <w:proofErr w:type="spellEnd"/>
          </w:p>
          <w:p w14:paraId="62E8D254" w14:textId="77777777" w:rsidR="005B5865" w:rsidRPr="00496025" w:rsidRDefault="005B5865" w:rsidP="004960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E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mesme</w:t>
            </w:r>
            <w:proofErr w:type="spellEnd"/>
          </w:p>
          <w:p w14:paraId="18D9DDB9" w14:textId="6A3F447F" w:rsidR="005B5865" w:rsidRPr="00496025" w:rsidRDefault="005B5865" w:rsidP="0049602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E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lart</w:t>
            </w:r>
            <w:r w:rsidR="00022334">
              <w:rPr>
                <w:rFonts w:ascii="Arial" w:hAnsi="Arial" w:cs="Arial"/>
                <w:bCs/>
                <w:sz w:val="18"/>
                <w:szCs w:val="18"/>
              </w:rPr>
              <w:t>ë</w:t>
            </w:r>
            <w:proofErr w:type="spellEnd"/>
          </w:p>
        </w:tc>
      </w:tr>
      <w:tr w:rsidR="005B5865" w:rsidRPr="00496025" w14:paraId="4755C43D" w14:textId="77777777" w:rsidTr="00154BB4">
        <w:trPr>
          <w:trHeight w:val="584"/>
        </w:trPr>
        <w:tc>
          <w:tcPr>
            <w:tcW w:w="14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549B7" w14:textId="2D44A595" w:rsidR="005B5865" w:rsidRPr="00496025" w:rsidRDefault="00496025" w:rsidP="0049602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B5865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</w:t>
            </w:r>
            <w:proofErr w:type="spellStart"/>
            <w:r w:rsidR="005B5865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Transparenca</w:t>
            </w:r>
            <w:proofErr w:type="spellEnd"/>
            <w:r w:rsidR="005B5865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 </w:t>
            </w:r>
            <w:proofErr w:type="spellStart"/>
            <w:r w:rsidR="005B5865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sistemit</w:t>
            </w:r>
            <w:proofErr w:type="spellEnd"/>
            <w:r w:rsidR="005B5865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te</w:t>
            </w:r>
            <w:proofErr w:type="spellEnd"/>
            <w:r w:rsidR="005B5865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bCs/>
                <w:sz w:val="18"/>
                <w:szCs w:val="18"/>
              </w:rPr>
              <w:t>faturimit</w:t>
            </w:r>
            <w:proofErr w:type="spellEnd"/>
          </w:p>
        </w:tc>
        <w:tc>
          <w:tcPr>
            <w:tcW w:w="35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9D728" w14:textId="1121060F" w:rsidR="005B5865" w:rsidRPr="00496025" w:rsidRDefault="005B5865" w:rsidP="004960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E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ul</w:t>
            </w:r>
            <w:r w:rsidR="00022334">
              <w:rPr>
                <w:rFonts w:ascii="Arial" w:hAnsi="Arial" w:cs="Arial"/>
                <w:bCs/>
                <w:sz w:val="18"/>
                <w:szCs w:val="18"/>
              </w:rPr>
              <w:t>ë</w:t>
            </w:r>
            <w:r w:rsidRPr="00496025">
              <w:rPr>
                <w:rFonts w:ascii="Arial" w:hAnsi="Arial" w:cs="Arial"/>
                <w:bCs/>
                <w:sz w:val="18"/>
                <w:szCs w:val="18"/>
              </w:rPr>
              <w:t>t</w:t>
            </w:r>
            <w:proofErr w:type="spellEnd"/>
          </w:p>
          <w:p w14:paraId="3D800607" w14:textId="77777777" w:rsidR="005B5865" w:rsidRPr="00496025" w:rsidRDefault="005B5865" w:rsidP="004960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E </w:t>
            </w:r>
            <w:proofErr w:type="spellStart"/>
            <w:r w:rsidRPr="00496025">
              <w:rPr>
                <w:rFonts w:ascii="Arial" w:hAnsi="Arial" w:cs="Arial"/>
                <w:bCs/>
                <w:sz w:val="18"/>
                <w:szCs w:val="18"/>
              </w:rPr>
              <w:t>mesme</w:t>
            </w:r>
            <w:proofErr w:type="spellEnd"/>
          </w:p>
          <w:p w14:paraId="737414FB" w14:textId="7916510A" w:rsidR="005B5865" w:rsidRPr="00496025" w:rsidRDefault="005B5865" w:rsidP="004960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6025">
              <w:rPr>
                <w:rFonts w:ascii="Arial" w:hAnsi="Arial" w:cs="Arial"/>
                <w:bCs/>
                <w:sz w:val="18"/>
                <w:szCs w:val="18"/>
              </w:rPr>
              <w:t xml:space="preserve">E </w:t>
            </w:r>
            <w:proofErr w:type="spellStart"/>
            <w:r w:rsidR="00B72FF1" w:rsidRPr="00496025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 w:rsidRPr="00496025">
              <w:rPr>
                <w:rFonts w:ascii="Arial" w:hAnsi="Arial" w:cs="Arial"/>
                <w:bCs/>
                <w:sz w:val="18"/>
                <w:szCs w:val="18"/>
              </w:rPr>
              <w:t>art</w:t>
            </w:r>
            <w:r w:rsidR="00022334">
              <w:rPr>
                <w:rFonts w:ascii="Arial" w:hAnsi="Arial" w:cs="Arial"/>
                <w:bCs/>
                <w:sz w:val="18"/>
                <w:szCs w:val="18"/>
              </w:rPr>
              <w:t>ë</w:t>
            </w:r>
            <w:proofErr w:type="spellEnd"/>
          </w:p>
        </w:tc>
      </w:tr>
    </w:tbl>
    <w:p w14:paraId="2A9A3641" w14:textId="1F7AB161" w:rsidR="005B5865" w:rsidRPr="00496025" w:rsidRDefault="005B5865" w:rsidP="00496025">
      <w:pPr>
        <w:pStyle w:val="Caption"/>
        <w:rPr>
          <w:rFonts w:ascii="Arial" w:hAnsi="Arial" w:cs="Arial"/>
        </w:rPr>
      </w:pPr>
      <w:bookmarkStart w:id="83" w:name="_Toc52025106"/>
      <w:bookmarkStart w:id="84" w:name="_Toc52098672"/>
      <w:bookmarkStart w:id="85" w:name="_Toc52098711"/>
      <w:bookmarkStart w:id="86" w:name="_Toc106287387"/>
      <w:proofErr w:type="spellStart"/>
      <w:r w:rsidRPr="00496025">
        <w:rPr>
          <w:rFonts w:ascii="Arial" w:hAnsi="Arial" w:cs="Arial"/>
        </w:rPr>
        <w:t>Figura</w:t>
      </w:r>
      <w:proofErr w:type="spellEnd"/>
      <w:r w:rsidRPr="00496025">
        <w:rPr>
          <w:rFonts w:ascii="Arial" w:hAnsi="Arial" w:cs="Arial"/>
        </w:rPr>
        <w:t xml:space="preserve"> </w:t>
      </w:r>
      <w:r w:rsidR="00F450E3" w:rsidRPr="00496025">
        <w:rPr>
          <w:rFonts w:ascii="Arial" w:hAnsi="Arial" w:cs="Arial"/>
        </w:rPr>
        <w:t>1</w:t>
      </w:r>
      <w:r w:rsidR="00496025" w:rsidRPr="00496025">
        <w:rPr>
          <w:rFonts w:ascii="Arial" w:hAnsi="Arial" w:cs="Arial"/>
        </w:rPr>
        <w:t>9</w:t>
      </w:r>
      <w:r w:rsidR="005F59A5" w:rsidRPr="00496025">
        <w:rPr>
          <w:rFonts w:ascii="Arial" w:hAnsi="Arial" w:cs="Arial"/>
        </w:rPr>
        <w:t>:</w:t>
      </w:r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Vler</w:t>
      </w:r>
      <w:r w:rsidR="00022334">
        <w:rPr>
          <w:rFonts w:ascii="Arial" w:hAnsi="Arial" w:cs="Arial"/>
        </w:rPr>
        <w:t>ë</w:t>
      </w:r>
      <w:r w:rsidRPr="00496025">
        <w:rPr>
          <w:rFonts w:ascii="Arial" w:hAnsi="Arial" w:cs="Arial"/>
        </w:rPr>
        <w:t>simi</w:t>
      </w:r>
      <w:proofErr w:type="spellEnd"/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i</w:t>
      </w:r>
      <w:proofErr w:type="spellEnd"/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Indikator</w:t>
      </w:r>
      <w:r w:rsidR="00022334">
        <w:rPr>
          <w:rFonts w:ascii="Arial" w:hAnsi="Arial" w:cs="Arial"/>
        </w:rPr>
        <w:t>ë</w:t>
      </w:r>
      <w:r w:rsidRPr="00496025">
        <w:rPr>
          <w:rFonts w:ascii="Arial" w:hAnsi="Arial" w:cs="Arial"/>
        </w:rPr>
        <w:t>ve</w:t>
      </w:r>
      <w:proofErr w:type="spellEnd"/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cil</w:t>
      </w:r>
      <w:r w:rsidR="00022334">
        <w:rPr>
          <w:rFonts w:ascii="Arial" w:hAnsi="Arial" w:cs="Arial"/>
        </w:rPr>
        <w:t>ë</w:t>
      </w:r>
      <w:r w:rsidRPr="00496025">
        <w:rPr>
          <w:rFonts w:ascii="Arial" w:hAnsi="Arial" w:cs="Arial"/>
        </w:rPr>
        <w:t>sor</w:t>
      </w:r>
      <w:bookmarkEnd w:id="83"/>
      <w:bookmarkEnd w:id="84"/>
      <w:bookmarkEnd w:id="85"/>
      <w:bookmarkEnd w:id="86"/>
      <w:proofErr w:type="spellEnd"/>
    </w:p>
    <w:p w14:paraId="7920208B" w14:textId="23C952EB" w:rsidR="005B5865" w:rsidRPr="00793C6F" w:rsidRDefault="005B5865" w:rsidP="00793C6F">
      <w:p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M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nyra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vler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kritereve</w:t>
      </w:r>
      <w:proofErr w:type="spellEnd"/>
      <w:r w:rsidRPr="00793C6F">
        <w:rPr>
          <w:rFonts w:ascii="Arial" w:hAnsi="Arial" w:cs="Arial"/>
        </w:rPr>
        <w:t xml:space="preserve"> me </w:t>
      </w:r>
      <w:proofErr w:type="spellStart"/>
      <w:r w:rsidRPr="00793C6F">
        <w:rPr>
          <w:rFonts w:ascii="Arial" w:hAnsi="Arial" w:cs="Arial"/>
        </w:rPr>
        <w:t>pik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="00B72FF1">
        <w:rPr>
          <w:rFonts w:ascii="Arial" w:hAnsi="Arial" w:cs="Arial"/>
        </w:rPr>
        <w:t>ç</w:t>
      </w:r>
      <w:r w:rsidRPr="00793C6F">
        <w:rPr>
          <w:rFonts w:ascii="Arial" w:hAnsi="Arial" w:cs="Arial"/>
        </w:rPr>
        <w:t>do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tregues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cil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sor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sht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detajuar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Aneksin</w:t>
      </w:r>
      <w:proofErr w:type="spellEnd"/>
      <w:r w:rsidRPr="00793C6F">
        <w:rPr>
          <w:rFonts w:ascii="Arial" w:hAnsi="Arial" w:cs="Arial"/>
        </w:rPr>
        <w:t xml:space="preserve"> </w:t>
      </w:r>
      <w:r w:rsidR="005F59A5" w:rsidRPr="00793C6F">
        <w:rPr>
          <w:rFonts w:ascii="Arial" w:hAnsi="Arial" w:cs="Arial"/>
        </w:rPr>
        <w:t>2</w:t>
      </w:r>
      <w:r w:rsidRPr="00793C6F">
        <w:rPr>
          <w:rFonts w:ascii="Arial" w:hAnsi="Arial" w:cs="Arial"/>
        </w:rPr>
        <w:t>.</w:t>
      </w:r>
    </w:p>
    <w:tbl>
      <w:tblPr>
        <w:tblW w:w="4816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83"/>
        <w:gridCol w:w="2733"/>
        <w:gridCol w:w="1220"/>
        <w:gridCol w:w="1225"/>
        <w:gridCol w:w="1310"/>
      </w:tblGrid>
      <w:tr w:rsidR="005B5865" w:rsidRPr="00496025" w14:paraId="5DF3EF69" w14:textId="77777777" w:rsidTr="00496025">
        <w:trPr>
          <w:trHeight w:val="229"/>
        </w:trPr>
        <w:tc>
          <w:tcPr>
            <w:tcW w:w="1384" w:type="pct"/>
            <w:vMerge w:val="restart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9090F0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9602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VLERESIMI</w:t>
            </w:r>
          </w:p>
        </w:tc>
        <w:tc>
          <w:tcPr>
            <w:tcW w:w="1523" w:type="pct"/>
            <w:vMerge w:val="restart"/>
            <w:tcBorders>
              <w:top w:val="single" w:sz="8" w:space="0" w:color="FFFFFF"/>
              <w:left w:val="single" w:sz="24" w:space="0" w:color="FFFFFF"/>
              <w:bottom w:val="single" w:sz="12" w:space="0" w:color="FFFFFF"/>
              <w:right w:val="single" w:sz="24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15229A" w14:textId="00F27A40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9602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INDIKATOR</w:t>
            </w:r>
            <w:r w:rsid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Ë</w:t>
            </w:r>
            <w:r w:rsidRPr="0049602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680" w:type="pct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D4F81" w14:textId="54DA4BCB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9602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 UL</w:t>
            </w:r>
            <w:r w:rsidR="00AA726D" w:rsidRPr="0049602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Ë</w:t>
            </w:r>
            <w:r w:rsidRPr="0049602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683" w:type="pct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FCE5F" w14:textId="27837623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9602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 MES</w:t>
            </w:r>
            <w:r w:rsidR="00AA726D" w:rsidRPr="0049602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Ë</w:t>
            </w:r>
            <w:r w:rsidRPr="0049602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</w:t>
            </w:r>
          </w:p>
        </w:tc>
        <w:tc>
          <w:tcPr>
            <w:tcW w:w="730" w:type="pct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DCE96E" w14:textId="394AD46E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49602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I LART</w:t>
            </w:r>
            <w:r w:rsidR="00AA726D" w:rsidRPr="00496025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Ë</w:t>
            </w:r>
          </w:p>
        </w:tc>
      </w:tr>
      <w:tr w:rsidR="005B5865" w:rsidRPr="00496025" w14:paraId="2BE84EFE" w14:textId="77777777" w:rsidTr="00496025">
        <w:trPr>
          <w:trHeight w:val="153"/>
        </w:trPr>
        <w:tc>
          <w:tcPr>
            <w:tcW w:w="1384" w:type="pct"/>
            <w:vMerge/>
            <w:tcBorders>
              <w:top w:val="single" w:sz="24" w:space="0" w:color="FFFFFF"/>
              <w:left w:val="single" w:sz="24" w:space="0" w:color="FFFFFF"/>
              <w:bottom w:val="single" w:sz="12" w:space="0" w:color="FFFFFF"/>
              <w:right w:val="single" w:sz="24" w:space="0" w:color="FFFFFF"/>
            </w:tcBorders>
            <w:vAlign w:val="center"/>
            <w:hideMark/>
          </w:tcPr>
          <w:p w14:paraId="72346FCD" w14:textId="77777777" w:rsidR="005B5865" w:rsidRPr="00496025" w:rsidRDefault="005B5865" w:rsidP="00C22E2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pct"/>
            <w:vMerge/>
            <w:tcBorders>
              <w:top w:val="single" w:sz="24" w:space="0" w:color="FFFFFF"/>
              <w:left w:val="single" w:sz="24" w:space="0" w:color="FFFFFF"/>
              <w:bottom w:val="single" w:sz="12" w:space="0" w:color="FFFFFF"/>
              <w:right w:val="single" w:sz="24" w:space="0" w:color="FFFFFF"/>
            </w:tcBorders>
            <w:shd w:val="clear" w:color="auto" w:fill="015384"/>
            <w:vAlign w:val="center"/>
            <w:hideMark/>
          </w:tcPr>
          <w:p w14:paraId="60B1F173" w14:textId="77777777" w:rsidR="005B5865" w:rsidRPr="00496025" w:rsidRDefault="005B5865" w:rsidP="00C22E2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24" w:space="0" w:color="FFFFFF"/>
              <w:left w:val="single" w:sz="24" w:space="0" w:color="FFFFFF"/>
              <w:bottom w:val="single" w:sz="12" w:space="0" w:color="FFFFFF"/>
              <w:right w:val="single" w:sz="24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88AADC" w14:textId="77777777" w:rsidR="005B5865" w:rsidRPr="00496025" w:rsidRDefault="005B5865" w:rsidP="00C22E2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pct"/>
            <w:tcBorders>
              <w:top w:val="single" w:sz="24" w:space="0" w:color="FFFFFF"/>
              <w:left w:val="single" w:sz="24" w:space="0" w:color="FFFFFF"/>
              <w:bottom w:val="single" w:sz="12" w:space="0" w:color="FFFFFF"/>
              <w:right w:val="single" w:sz="24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F8AD9" w14:textId="77777777" w:rsidR="005B5865" w:rsidRPr="00496025" w:rsidRDefault="005B5865" w:rsidP="00C22E2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24" w:space="0" w:color="FFFFFF"/>
              <w:left w:val="single" w:sz="24" w:space="0" w:color="FFFFFF"/>
              <w:bottom w:val="single" w:sz="12" w:space="0" w:color="FFFFFF"/>
              <w:right w:val="single" w:sz="24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4E60E6" w14:textId="77777777" w:rsidR="005B5865" w:rsidRPr="00496025" w:rsidRDefault="005B5865" w:rsidP="00C22E2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5865" w:rsidRPr="00496025" w14:paraId="3CEBEE02" w14:textId="77777777" w:rsidTr="00496025">
        <w:trPr>
          <w:trHeight w:val="456"/>
        </w:trPr>
        <w:tc>
          <w:tcPr>
            <w:tcW w:w="1384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2B2E6F" w14:textId="2F7DEFCC" w:rsidR="005B5865" w:rsidRPr="00496025" w:rsidRDefault="005B5865" w:rsidP="00C22E2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b/>
                <w:bCs/>
                <w:sz w:val="16"/>
                <w:szCs w:val="16"/>
              </w:rPr>
              <w:t>CIL</w:t>
            </w:r>
            <w:r w:rsidR="00022334">
              <w:rPr>
                <w:rFonts w:ascii="Arial" w:hAnsi="Arial" w:cs="Arial"/>
                <w:b/>
                <w:bCs/>
                <w:sz w:val="16"/>
                <w:szCs w:val="16"/>
              </w:rPr>
              <w:t>Ë</w:t>
            </w:r>
            <w:r w:rsidRPr="00496025">
              <w:rPr>
                <w:rFonts w:ascii="Arial" w:hAnsi="Arial" w:cs="Arial"/>
                <w:b/>
                <w:bCs/>
                <w:sz w:val="16"/>
                <w:szCs w:val="16"/>
              </w:rPr>
              <w:t>SIA E SH</w:t>
            </w:r>
            <w:r w:rsidR="00022334">
              <w:rPr>
                <w:rFonts w:ascii="Arial" w:hAnsi="Arial" w:cs="Arial"/>
                <w:b/>
                <w:bCs/>
                <w:sz w:val="16"/>
                <w:szCs w:val="16"/>
              </w:rPr>
              <w:t>Ë</w:t>
            </w:r>
            <w:r w:rsidRPr="00496025">
              <w:rPr>
                <w:rFonts w:ascii="Arial" w:hAnsi="Arial" w:cs="Arial"/>
                <w:b/>
                <w:bCs/>
                <w:sz w:val="16"/>
                <w:szCs w:val="16"/>
              </w:rPr>
              <w:t>RBIMIT</w:t>
            </w:r>
          </w:p>
        </w:tc>
        <w:tc>
          <w:tcPr>
            <w:tcW w:w="152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A108BB" w14:textId="4544F3A8" w:rsidR="005B5865" w:rsidRPr="00496025" w:rsidRDefault="005B5865" w:rsidP="00C22E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96025">
              <w:rPr>
                <w:rFonts w:ascii="Arial" w:hAnsi="Arial" w:cs="Arial"/>
                <w:b/>
                <w:sz w:val="16"/>
                <w:szCs w:val="16"/>
              </w:rPr>
              <w:t xml:space="preserve">C1. </w:t>
            </w:r>
            <w:proofErr w:type="spellStart"/>
            <w:r w:rsidRPr="00496025">
              <w:rPr>
                <w:rFonts w:ascii="Arial" w:hAnsi="Arial" w:cs="Arial"/>
                <w:b/>
                <w:sz w:val="16"/>
                <w:szCs w:val="16"/>
              </w:rPr>
              <w:t>Mbulueshm</w:t>
            </w:r>
            <w:r w:rsidR="00022334">
              <w:rPr>
                <w:rFonts w:ascii="Arial" w:hAnsi="Arial" w:cs="Arial"/>
                <w:b/>
                <w:sz w:val="16"/>
                <w:szCs w:val="16"/>
              </w:rPr>
              <w:t>ë</w:t>
            </w:r>
            <w:r w:rsidRPr="00496025">
              <w:rPr>
                <w:rFonts w:ascii="Arial" w:hAnsi="Arial" w:cs="Arial"/>
                <w:b/>
                <w:sz w:val="16"/>
                <w:szCs w:val="16"/>
              </w:rPr>
              <w:t>ria</w:t>
            </w:r>
            <w:proofErr w:type="spellEnd"/>
            <w:r w:rsidRPr="00496025">
              <w:rPr>
                <w:rFonts w:ascii="Arial" w:hAnsi="Arial" w:cs="Arial"/>
                <w:b/>
                <w:sz w:val="16"/>
                <w:szCs w:val="16"/>
              </w:rPr>
              <w:t xml:space="preserve"> me </w:t>
            </w:r>
            <w:proofErr w:type="spellStart"/>
            <w:r w:rsidRPr="00496025">
              <w:rPr>
                <w:rFonts w:ascii="Arial" w:hAnsi="Arial" w:cs="Arial"/>
                <w:b/>
                <w:sz w:val="16"/>
                <w:szCs w:val="16"/>
              </w:rPr>
              <w:t>sh</w:t>
            </w:r>
            <w:r w:rsidR="00022334">
              <w:rPr>
                <w:rFonts w:ascii="Arial" w:hAnsi="Arial" w:cs="Arial"/>
                <w:b/>
                <w:sz w:val="16"/>
                <w:szCs w:val="16"/>
              </w:rPr>
              <w:t>ë</w:t>
            </w:r>
            <w:r w:rsidRPr="00496025">
              <w:rPr>
                <w:rFonts w:ascii="Arial" w:hAnsi="Arial" w:cs="Arial"/>
                <w:b/>
                <w:sz w:val="16"/>
                <w:szCs w:val="16"/>
              </w:rPr>
              <w:t>rbim</w:t>
            </w:r>
            <w:proofErr w:type="spellEnd"/>
          </w:p>
        </w:tc>
        <w:tc>
          <w:tcPr>
            <w:tcW w:w="68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D8AE72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0 – 40 %</w:t>
            </w:r>
          </w:p>
        </w:tc>
        <w:tc>
          <w:tcPr>
            <w:tcW w:w="68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A9344F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41 – 80 %</w:t>
            </w:r>
          </w:p>
        </w:tc>
        <w:tc>
          <w:tcPr>
            <w:tcW w:w="73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48C64B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81 – 100 %</w:t>
            </w:r>
          </w:p>
        </w:tc>
      </w:tr>
      <w:tr w:rsidR="005B5865" w:rsidRPr="00496025" w14:paraId="5BA0E7FE" w14:textId="77777777" w:rsidTr="00AA726D">
        <w:trPr>
          <w:trHeight w:val="384"/>
        </w:trPr>
        <w:tc>
          <w:tcPr>
            <w:tcW w:w="1384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2169680" w14:textId="77777777" w:rsidR="005B5865" w:rsidRPr="00496025" w:rsidRDefault="005B5865" w:rsidP="00C22E2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9879D3" w14:textId="40FD6BF7" w:rsidR="005B5865" w:rsidRPr="00496025" w:rsidRDefault="005B5865" w:rsidP="00C22E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96025">
              <w:rPr>
                <w:rFonts w:ascii="Arial" w:hAnsi="Arial" w:cs="Arial"/>
                <w:b/>
                <w:sz w:val="16"/>
                <w:szCs w:val="16"/>
              </w:rPr>
              <w:t xml:space="preserve">C2. </w:t>
            </w:r>
            <w:proofErr w:type="spellStart"/>
            <w:r w:rsidRPr="00496025">
              <w:rPr>
                <w:rFonts w:ascii="Arial" w:hAnsi="Arial" w:cs="Arial"/>
                <w:b/>
                <w:sz w:val="16"/>
                <w:szCs w:val="16"/>
              </w:rPr>
              <w:t>Past</w:t>
            </w:r>
            <w:r w:rsidR="00022334">
              <w:rPr>
                <w:rFonts w:ascii="Arial" w:hAnsi="Arial" w:cs="Arial"/>
                <w:b/>
                <w:sz w:val="16"/>
                <w:szCs w:val="16"/>
              </w:rPr>
              <w:t>ë</w:t>
            </w:r>
            <w:r w:rsidRPr="00496025">
              <w:rPr>
                <w:rFonts w:ascii="Arial" w:hAnsi="Arial" w:cs="Arial"/>
                <w:b/>
                <w:sz w:val="16"/>
                <w:szCs w:val="16"/>
              </w:rPr>
              <w:t>rtia</w:t>
            </w:r>
            <w:proofErr w:type="spellEnd"/>
            <w:r w:rsidRPr="00496025">
              <w:rPr>
                <w:rFonts w:ascii="Arial" w:hAnsi="Arial" w:cs="Arial"/>
                <w:b/>
                <w:sz w:val="16"/>
                <w:szCs w:val="16"/>
              </w:rPr>
              <w:t xml:space="preserve"> e </w:t>
            </w:r>
            <w:proofErr w:type="spellStart"/>
            <w:r w:rsidRPr="00496025">
              <w:rPr>
                <w:rFonts w:ascii="Arial" w:hAnsi="Arial" w:cs="Arial"/>
                <w:b/>
                <w:sz w:val="16"/>
                <w:szCs w:val="16"/>
              </w:rPr>
              <w:t>territorit</w:t>
            </w:r>
            <w:proofErr w:type="spellEnd"/>
            <w:r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022334">
              <w:rPr>
                <w:rFonts w:ascii="Arial" w:hAnsi="Arial" w:cs="Arial"/>
                <w:b/>
                <w:sz w:val="16"/>
                <w:szCs w:val="16"/>
              </w:rPr>
              <w:t>ë</w:t>
            </w:r>
            <w:proofErr w:type="spellEnd"/>
            <w:r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96025">
              <w:rPr>
                <w:rFonts w:ascii="Arial" w:hAnsi="Arial" w:cs="Arial"/>
                <w:b/>
                <w:sz w:val="16"/>
                <w:szCs w:val="16"/>
              </w:rPr>
              <w:t>bashkis</w:t>
            </w:r>
            <w:r w:rsidR="00022334">
              <w:rPr>
                <w:rFonts w:ascii="Arial" w:hAnsi="Arial" w:cs="Arial"/>
                <w:b/>
                <w:sz w:val="16"/>
                <w:szCs w:val="16"/>
              </w:rPr>
              <w:t>ë</w:t>
            </w:r>
            <w:proofErr w:type="spellEnd"/>
          </w:p>
        </w:tc>
        <w:tc>
          <w:tcPr>
            <w:tcW w:w="68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867EE0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0 – 40 %</w:t>
            </w:r>
          </w:p>
        </w:tc>
        <w:tc>
          <w:tcPr>
            <w:tcW w:w="68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BE2E84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41 – 70 %</w:t>
            </w:r>
          </w:p>
        </w:tc>
        <w:tc>
          <w:tcPr>
            <w:tcW w:w="73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0B614E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71 – 100 %</w:t>
            </w:r>
          </w:p>
        </w:tc>
      </w:tr>
      <w:tr w:rsidR="005B5865" w:rsidRPr="00496025" w14:paraId="74A31232" w14:textId="77777777" w:rsidTr="00496025">
        <w:trPr>
          <w:trHeight w:val="416"/>
        </w:trPr>
        <w:tc>
          <w:tcPr>
            <w:tcW w:w="1384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6F0E273" w14:textId="77777777" w:rsidR="005B5865" w:rsidRPr="00496025" w:rsidRDefault="005B5865" w:rsidP="00C22E2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2C3430" w14:textId="3EA1C675" w:rsidR="005B5865" w:rsidRPr="00496025" w:rsidRDefault="005B5865" w:rsidP="00C22E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96025">
              <w:rPr>
                <w:rFonts w:ascii="Arial" w:hAnsi="Arial" w:cs="Arial"/>
                <w:b/>
                <w:sz w:val="16"/>
                <w:szCs w:val="16"/>
              </w:rPr>
              <w:t xml:space="preserve">C3. </w:t>
            </w:r>
            <w:proofErr w:type="spellStart"/>
            <w:r w:rsidRPr="00496025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022334">
              <w:rPr>
                <w:rFonts w:ascii="Arial" w:hAnsi="Arial" w:cs="Arial"/>
                <w:b/>
                <w:sz w:val="16"/>
                <w:szCs w:val="16"/>
              </w:rPr>
              <w:t>ë</w:t>
            </w:r>
            <w:r w:rsidRPr="00496025">
              <w:rPr>
                <w:rFonts w:ascii="Arial" w:hAnsi="Arial" w:cs="Arial"/>
                <w:b/>
                <w:sz w:val="16"/>
                <w:szCs w:val="16"/>
              </w:rPr>
              <w:t>naq</w:t>
            </w:r>
            <w:r w:rsidR="00022334">
              <w:rPr>
                <w:rFonts w:ascii="Arial" w:hAnsi="Arial" w:cs="Arial"/>
                <w:b/>
                <w:sz w:val="16"/>
                <w:szCs w:val="16"/>
              </w:rPr>
              <w:t>ë</w:t>
            </w:r>
            <w:r w:rsidRPr="00496025">
              <w:rPr>
                <w:rFonts w:ascii="Arial" w:hAnsi="Arial" w:cs="Arial"/>
                <w:b/>
                <w:sz w:val="16"/>
                <w:szCs w:val="16"/>
              </w:rPr>
              <w:t>sia</w:t>
            </w:r>
            <w:proofErr w:type="spellEnd"/>
            <w:r w:rsidRPr="00496025">
              <w:rPr>
                <w:rFonts w:ascii="Arial" w:hAnsi="Arial" w:cs="Arial"/>
                <w:b/>
                <w:sz w:val="16"/>
                <w:szCs w:val="16"/>
              </w:rPr>
              <w:t xml:space="preserve"> e </w:t>
            </w:r>
            <w:proofErr w:type="spellStart"/>
            <w:r w:rsidR="003D0551" w:rsidRPr="00496025">
              <w:rPr>
                <w:rFonts w:ascii="Arial" w:hAnsi="Arial" w:cs="Arial"/>
                <w:b/>
                <w:sz w:val="16"/>
                <w:szCs w:val="16"/>
              </w:rPr>
              <w:t>banor</w:t>
            </w:r>
            <w:r w:rsidR="00022334">
              <w:rPr>
                <w:rFonts w:ascii="Arial" w:hAnsi="Arial" w:cs="Arial"/>
                <w:b/>
                <w:sz w:val="16"/>
                <w:szCs w:val="16"/>
              </w:rPr>
              <w:t>ë</w:t>
            </w:r>
            <w:r w:rsidR="003D0551" w:rsidRPr="00496025">
              <w:rPr>
                <w:rFonts w:ascii="Arial" w:hAnsi="Arial" w:cs="Arial"/>
                <w:b/>
                <w:sz w:val="16"/>
                <w:szCs w:val="16"/>
              </w:rPr>
              <w:t>ve</w:t>
            </w:r>
            <w:proofErr w:type="spellEnd"/>
            <w:r w:rsidRPr="00496025">
              <w:rPr>
                <w:rFonts w:ascii="Arial" w:hAnsi="Arial" w:cs="Arial"/>
                <w:b/>
                <w:sz w:val="16"/>
                <w:szCs w:val="16"/>
              </w:rPr>
              <w:t xml:space="preserve"> me </w:t>
            </w:r>
            <w:proofErr w:type="spellStart"/>
            <w:r w:rsidRPr="00496025">
              <w:rPr>
                <w:rFonts w:ascii="Arial" w:hAnsi="Arial" w:cs="Arial"/>
                <w:b/>
                <w:sz w:val="16"/>
                <w:szCs w:val="16"/>
              </w:rPr>
              <w:t>sh</w:t>
            </w:r>
            <w:r w:rsidR="00022334">
              <w:rPr>
                <w:rFonts w:ascii="Arial" w:hAnsi="Arial" w:cs="Arial"/>
                <w:b/>
                <w:sz w:val="16"/>
                <w:szCs w:val="16"/>
              </w:rPr>
              <w:t>ë</w:t>
            </w:r>
            <w:r w:rsidRPr="00496025">
              <w:rPr>
                <w:rFonts w:ascii="Arial" w:hAnsi="Arial" w:cs="Arial"/>
                <w:b/>
                <w:sz w:val="16"/>
                <w:szCs w:val="16"/>
              </w:rPr>
              <w:t>rbim</w:t>
            </w:r>
            <w:proofErr w:type="spellEnd"/>
          </w:p>
        </w:tc>
        <w:tc>
          <w:tcPr>
            <w:tcW w:w="68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DAEA2F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0 – 50 %</w:t>
            </w:r>
          </w:p>
        </w:tc>
        <w:tc>
          <w:tcPr>
            <w:tcW w:w="68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56D143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51 – 80 %</w:t>
            </w:r>
          </w:p>
        </w:tc>
        <w:tc>
          <w:tcPr>
            <w:tcW w:w="73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A6B60D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81 – 100 %</w:t>
            </w:r>
          </w:p>
        </w:tc>
      </w:tr>
      <w:tr w:rsidR="005B5865" w:rsidRPr="00496025" w14:paraId="67A2D962" w14:textId="77777777" w:rsidTr="00AA726D">
        <w:trPr>
          <w:trHeight w:val="388"/>
        </w:trPr>
        <w:tc>
          <w:tcPr>
            <w:tcW w:w="1384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FE0393" w14:textId="3490AC56" w:rsidR="005B5865" w:rsidRPr="00496025" w:rsidRDefault="005B5865" w:rsidP="00C22E2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b/>
                <w:bCs/>
                <w:sz w:val="16"/>
                <w:szCs w:val="16"/>
              </w:rPr>
              <w:t>QENDRUESHM</w:t>
            </w:r>
            <w:r w:rsidR="00AA726D" w:rsidRPr="00496025">
              <w:rPr>
                <w:rFonts w:ascii="Arial" w:hAnsi="Arial" w:cs="Arial"/>
                <w:b/>
                <w:bCs/>
                <w:sz w:val="16"/>
                <w:szCs w:val="16"/>
              </w:rPr>
              <w:t>Ë</w:t>
            </w:r>
            <w:r w:rsidRPr="00496025">
              <w:rPr>
                <w:rFonts w:ascii="Arial" w:hAnsi="Arial" w:cs="Arial"/>
                <w:b/>
                <w:bCs/>
                <w:sz w:val="16"/>
                <w:szCs w:val="16"/>
              </w:rPr>
              <w:t>RIA MJEDISORE</w:t>
            </w:r>
          </w:p>
        </w:tc>
        <w:tc>
          <w:tcPr>
            <w:tcW w:w="152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DBD82C" w14:textId="5ECA5E65" w:rsidR="005B5865" w:rsidRPr="00496025" w:rsidRDefault="00496025" w:rsidP="00C22E21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96025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Grumbullimi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diferencuar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mbetjeve</w:t>
            </w:r>
            <w:proofErr w:type="spellEnd"/>
          </w:p>
        </w:tc>
        <w:tc>
          <w:tcPr>
            <w:tcW w:w="68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00EB8C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0 – 5 %</w:t>
            </w:r>
          </w:p>
        </w:tc>
        <w:tc>
          <w:tcPr>
            <w:tcW w:w="68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59325A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5 – 20 %</w:t>
            </w:r>
          </w:p>
        </w:tc>
        <w:tc>
          <w:tcPr>
            <w:tcW w:w="73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ED6E08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21 – 100 %</w:t>
            </w:r>
          </w:p>
        </w:tc>
      </w:tr>
      <w:tr w:rsidR="005B5865" w:rsidRPr="00496025" w14:paraId="7CC277D6" w14:textId="77777777" w:rsidTr="00AA726D">
        <w:trPr>
          <w:trHeight w:val="369"/>
        </w:trPr>
        <w:tc>
          <w:tcPr>
            <w:tcW w:w="1384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D7A7272" w14:textId="77777777" w:rsidR="005B5865" w:rsidRPr="00496025" w:rsidRDefault="005B5865" w:rsidP="00C22E2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856432" w14:textId="6B7E3023" w:rsidR="005B5865" w:rsidRPr="00496025" w:rsidRDefault="00496025" w:rsidP="00C22E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96025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Trajtimi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mbetjeve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022334">
              <w:rPr>
                <w:rFonts w:ascii="Arial" w:hAnsi="Arial" w:cs="Arial"/>
                <w:b/>
                <w:sz w:val="16"/>
                <w:szCs w:val="16"/>
              </w:rPr>
              <w:t>ë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022334">
              <w:rPr>
                <w:rFonts w:ascii="Arial" w:hAnsi="Arial" w:cs="Arial"/>
                <w:b/>
                <w:sz w:val="16"/>
                <w:szCs w:val="16"/>
              </w:rPr>
              <w:t>ë</w:t>
            </w:r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rputhje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me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legjislacionin</w:t>
            </w:r>
            <w:proofErr w:type="spellEnd"/>
          </w:p>
        </w:tc>
        <w:tc>
          <w:tcPr>
            <w:tcW w:w="68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61917A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0 – 30 %</w:t>
            </w:r>
          </w:p>
        </w:tc>
        <w:tc>
          <w:tcPr>
            <w:tcW w:w="68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16E1D1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31 – 70 %</w:t>
            </w:r>
          </w:p>
        </w:tc>
        <w:tc>
          <w:tcPr>
            <w:tcW w:w="73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E1E95E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71 – 100 %</w:t>
            </w:r>
          </w:p>
        </w:tc>
      </w:tr>
      <w:tr w:rsidR="005B5865" w:rsidRPr="00496025" w14:paraId="355893F6" w14:textId="77777777" w:rsidTr="00496025">
        <w:trPr>
          <w:trHeight w:val="511"/>
        </w:trPr>
        <w:tc>
          <w:tcPr>
            <w:tcW w:w="1384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3E42BD" w14:textId="3981310A" w:rsidR="005B5865" w:rsidRPr="00496025" w:rsidRDefault="005B5865" w:rsidP="00C22E2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b/>
                <w:bCs/>
                <w:sz w:val="16"/>
                <w:szCs w:val="16"/>
              </w:rPr>
              <w:t>QENDRUESHM</w:t>
            </w:r>
            <w:r w:rsidR="00AA726D" w:rsidRPr="00496025">
              <w:rPr>
                <w:rFonts w:ascii="Arial" w:hAnsi="Arial" w:cs="Arial"/>
                <w:b/>
                <w:bCs/>
                <w:sz w:val="16"/>
                <w:szCs w:val="16"/>
              </w:rPr>
              <w:t>Ë</w:t>
            </w:r>
            <w:r w:rsidRPr="00496025">
              <w:rPr>
                <w:rFonts w:ascii="Arial" w:hAnsi="Arial" w:cs="Arial"/>
                <w:b/>
                <w:bCs/>
                <w:sz w:val="16"/>
                <w:szCs w:val="16"/>
              </w:rPr>
              <w:t>RIA FINANCIARE</w:t>
            </w:r>
          </w:p>
        </w:tc>
        <w:tc>
          <w:tcPr>
            <w:tcW w:w="152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933A94" w14:textId="532CBEB8" w:rsidR="005B5865" w:rsidRPr="00496025" w:rsidRDefault="00496025" w:rsidP="00C22E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96025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Mbulimi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kostos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022334">
              <w:rPr>
                <w:rFonts w:ascii="Arial" w:hAnsi="Arial" w:cs="Arial"/>
                <w:b/>
                <w:sz w:val="16"/>
                <w:szCs w:val="16"/>
              </w:rPr>
              <w:t>ë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sh</w:t>
            </w:r>
            <w:r w:rsidR="00022334">
              <w:rPr>
                <w:rFonts w:ascii="Arial" w:hAnsi="Arial" w:cs="Arial"/>
                <w:b/>
                <w:sz w:val="16"/>
                <w:szCs w:val="16"/>
              </w:rPr>
              <w:t>ë</w:t>
            </w:r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rbimit</w:t>
            </w:r>
            <w:proofErr w:type="spellEnd"/>
          </w:p>
        </w:tc>
        <w:tc>
          <w:tcPr>
            <w:tcW w:w="68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3B2B82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0 – 35 %</w:t>
            </w:r>
          </w:p>
        </w:tc>
        <w:tc>
          <w:tcPr>
            <w:tcW w:w="68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012212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36 – 70 %</w:t>
            </w:r>
          </w:p>
        </w:tc>
        <w:tc>
          <w:tcPr>
            <w:tcW w:w="73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84F285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71 – 100 %</w:t>
            </w:r>
          </w:p>
        </w:tc>
      </w:tr>
      <w:tr w:rsidR="005B5865" w:rsidRPr="00496025" w14:paraId="1F5A6FE8" w14:textId="77777777" w:rsidTr="00496025">
        <w:trPr>
          <w:trHeight w:val="227"/>
        </w:trPr>
        <w:tc>
          <w:tcPr>
            <w:tcW w:w="1384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2310E53" w14:textId="77777777" w:rsidR="005B5865" w:rsidRPr="00496025" w:rsidRDefault="005B5865" w:rsidP="00C22E2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F4458" w14:textId="155A894F" w:rsidR="005B5865" w:rsidRPr="00496025" w:rsidRDefault="00496025" w:rsidP="00C22E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96025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Grumbullimi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tarifave</w:t>
            </w:r>
            <w:proofErr w:type="spellEnd"/>
          </w:p>
        </w:tc>
        <w:tc>
          <w:tcPr>
            <w:tcW w:w="68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EDB4AB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0 – 40 %</w:t>
            </w:r>
          </w:p>
        </w:tc>
        <w:tc>
          <w:tcPr>
            <w:tcW w:w="68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38CFA7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41 – 75 %</w:t>
            </w:r>
          </w:p>
        </w:tc>
        <w:tc>
          <w:tcPr>
            <w:tcW w:w="73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82F0BE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76 – 100 %</w:t>
            </w:r>
          </w:p>
        </w:tc>
      </w:tr>
      <w:tr w:rsidR="005B5865" w:rsidRPr="00496025" w14:paraId="3B4C78C0" w14:textId="77777777" w:rsidTr="00AA726D">
        <w:trPr>
          <w:trHeight w:val="249"/>
        </w:trPr>
        <w:tc>
          <w:tcPr>
            <w:tcW w:w="1384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B83EAAD" w14:textId="77777777" w:rsidR="005B5865" w:rsidRPr="00496025" w:rsidRDefault="005B5865" w:rsidP="00C22E2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ECF0E" w14:textId="11177752" w:rsidR="005B5865" w:rsidRPr="00496025" w:rsidRDefault="00496025" w:rsidP="00C22E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96025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Transparenca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e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sistemit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022334">
              <w:rPr>
                <w:rFonts w:ascii="Arial" w:hAnsi="Arial" w:cs="Arial"/>
                <w:b/>
                <w:sz w:val="16"/>
                <w:szCs w:val="16"/>
              </w:rPr>
              <w:t>ë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faturimit</w:t>
            </w:r>
            <w:proofErr w:type="spellEnd"/>
          </w:p>
        </w:tc>
        <w:tc>
          <w:tcPr>
            <w:tcW w:w="68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EA2E9E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0 – 50 %</w:t>
            </w:r>
          </w:p>
        </w:tc>
        <w:tc>
          <w:tcPr>
            <w:tcW w:w="68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0B37C5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51 – 80 %</w:t>
            </w:r>
          </w:p>
        </w:tc>
        <w:tc>
          <w:tcPr>
            <w:tcW w:w="73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674845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81 – 100 %</w:t>
            </w:r>
          </w:p>
        </w:tc>
      </w:tr>
      <w:tr w:rsidR="005B5865" w:rsidRPr="00496025" w14:paraId="6B17D8F3" w14:textId="77777777" w:rsidTr="00AA726D">
        <w:trPr>
          <w:trHeight w:val="371"/>
        </w:trPr>
        <w:tc>
          <w:tcPr>
            <w:tcW w:w="1384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C136FC" w14:textId="77777777" w:rsidR="005B5865" w:rsidRPr="00496025" w:rsidRDefault="005B5865" w:rsidP="00C22E2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b/>
                <w:bCs/>
                <w:sz w:val="16"/>
                <w:szCs w:val="16"/>
              </w:rPr>
              <w:t>ASPEKTET INSTITUCIONALE</w:t>
            </w:r>
          </w:p>
        </w:tc>
        <w:tc>
          <w:tcPr>
            <w:tcW w:w="152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676E90" w14:textId="2F7E16EC" w:rsidR="005B5865" w:rsidRPr="00496025" w:rsidRDefault="00496025" w:rsidP="00C22E2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96025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Roli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bashkis</w:t>
            </w:r>
            <w:r w:rsidR="00022334">
              <w:rPr>
                <w:rFonts w:ascii="Arial" w:hAnsi="Arial" w:cs="Arial"/>
                <w:b/>
                <w:sz w:val="16"/>
                <w:szCs w:val="16"/>
              </w:rPr>
              <w:t>ë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022334">
              <w:rPr>
                <w:rFonts w:ascii="Arial" w:hAnsi="Arial" w:cs="Arial"/>
                <w:b/>
                <w:sz w:val="16"/>
                <w:szCs w:val="16"/>
              </w:rPr>
              <w:t>ë</w:t>
            </w:r>
            <w:proofErr w:type="spellEnd"/>
            <w:r w:rsidR="005B5865" w:rsidRPr="00496025">
              <w:rPr>
                <w:rFonts w:ascii="Arial" w:hAnsi="Arial" w:cs="Arial"/>
                <w:b/>
                <w:sz w:val="16"/>
                <w:szCs w:val="16"/>
              </w:rPr>
              <w:t xml:space="preserve"> MM</w:t>
            </w:r>
          </w:p>
        </w:tc>
        <w:tc>
          <w:tcPr>
            <w:tcW w:w="68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095E75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0 – 40 %</w:t>
            </w:r>
          </w:p>
        </w:tc>
        <w:tc>
          <w:tcPr>
            <w:tcW w:w="683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7987AC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41 – 70 %</w:t>
            </w:r>
          </w:p>
        </w:tc>
        <w:tc>
          <w:tcPr>
            <w:tcW w:w="73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568ACE" w14:textId="77777777" w:rsidR="005B5865" w:rsidRPr="00496025" w:rsidRDefault="005B5865" w:rsidP="00C22E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025">
              <w:rPr>
                <w:rFonts w:ascii="Arial" w:hAnsi="Arial" w:cs="Arial"/>
                <w:sz w:val="16"/>
                <w:szCs w:val="16"/>
              </w:rPr>
              <w:t>71 – 100 %</w:t>
            </w:r>
          </w:p>
        </w:tc>
      </w:tr>
    </w:tbl>
    <w:p w14:paraId="0CEAD37F" w14:textId="69904DCD" w:rsidR="005B5865" w:rsidRPr="00496025" w:rsidRDefault="005B5865" w:rsidP="00496025">
      <w:pPr>
        <w:pStyle w:val="Caption"/>
        <w:rPr>
          <w:rFonts w:ascii="Arial" w:hAnsi="Arial" w:cs="Arial"/>
        </w:rPr>
      </w:pPr>
      <w:bookmarkStart w:id="87" w:name="_Toc52025107"/>
      <w:bookmarkStart w:id="88" w:name="_Toc52098673"/>
      <w:bookmarkStart w:id="89" w:name="_Toc52098712"/>
      <w:bookmarkStart w:id="90" w:name="_Toc106287388"/>
      <w:proofErr w:type="spellStart"/>
      <w:r w:rsidRPr="00496025">
        <w:rPr>
          <w:rFonts w:ascii="Arial" w:hAnsi="Arial" w:cs="Arial"/>
        </w:rPr>
        <w:t>Figura</w:t>
      </w:r>
      <w:proofErr w:type="spellEnd"/>
      <w:r w:rsidRPr="00496025">
        <w:rPr>
          <w:rFonts w:ascii="Arial" w:hAnsi="Arial" w:cs="Arial"/>
        </w:rPr>
        <w:t xml:space="preserve"> </w:t>
      </w:r>
      <w:r w:rsidR="00496025" w:rsidRPr="00496025">
        <w:rPr>
          <w:rFonts w:ascii="Arial" w:hAnsi="Arial" w:cs="Arial"/>
        </w:rPr>
        <w:t>20</w:t>
      </w:r>
      <w:r w:rsidR="005F59A5" w:rsidRPr="00496025">
        <w:rPr>
          <w:rFonts w:ascii="Arial" w:hAnsi="Arial" w:cs="Arial"/>
        </w:rPr>
        <w:t>:</w:t>
      </w:r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Sistemi</w:t>
      </w:r>
      <w:proofErr w:type="spellEnd"/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i</w:t>
      </w:r>
      <w:proofErr w:type="spellEnd"/>
      <w:r w:rsidRPr="00496025">
        <w:rPr>
          <w:rFonts w:ascii="Arial" w:hAnsi="Arial" w:cs="Arial"/>
        </w:rPr>
        <w:t xml:space="preserve"> benchmark-</w:t>
      </w:r>
      <w:proofErr w:type="spellStart"/>
      <w:r w:rsidRPr="00496025">
        <w:rPr>
          <w:rFonts w:ascii="Arial" w:hAnsi="Arial" w:cs="Arial"/>
        </w:rPr>
        <w:t>ut</w:t>
      </w:r>
      <w:proofErr w:type="spellEnd"/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496025">
        <w:rPr>
          <w:rFonts w:ascii="Arial" w:hAnsi="Arial" w:cs="Arial"/>
        </w:rPr>
        <w:t>r</w:t>
      </w:r>
      <w:proofErr w:type="spellEnd"/>
      <w:r w:rsidRPr="00496025">
        <w:rPr>
          <w:rFonts w:ascii="Arial" w:hAnsi="Arial" w:cs="Arial"/>
        </w:rPr>
        <w:t xml:space="preserve"> </w:t>
      </w:r>
      <w:proofErr w:type="spellStart"/>
      <w:r w:rsidRPr="00496025">
        <w:rPr>
          <w:rFonts w:ascii="Arial" w:hAnsi="Arial" w:cs="Arial"/>
        </w:rPr>
        <w:t>sektorin</w:t>
      </w:r>
      <w:proofErr w:type="spellEnd"/>
      <w:r w:rsidRPr="00496025">
        <w:rPr>
          <w:rFonts w:ascii="Arial" w:hAnsi="Arial" w:cs="Arial"/>
        </w:rPr>
        <w:t xml:space="preserve"> e </w:t>
      </w:r>
      <w:proofErr w:type="spellStart"/>
      <w:r w:rsidRPr="00496025">
        <w:rPr>
          <w:rFonts w:ascii="Arial" w:hAnsi="Arial" w:cs="Arial"/>
        </w:rPr>
        <w:t>mbetjeve</w:t>
      </w:r>
      <w:bookmarkEnd w:id="87"/>
      <w:bookmarkEnd w:id="88"/>
      <w:bookmarkEnd w:id="89"/>
      <w:bookmarkEnd w:id="90"/>
      <w:proofErr w:type="spellEnd"/>
    </w:p>
    <w:p w14:paraId="1D3A5430" w14:textId="44528572" w:rsidR="005B5865" w:rsidRPr="00793C6F" w:rsidRDefault="00C22E21" w:rsidP="00C22E21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Ë</w:t>
      </w:r>
      <w:r w:rsidR="005B5865" w:rsidRPr="00793C6F">
        <w:rPr>
          <w:rFonts w:ascii="Arial" w:hAnsi="Arial" w:cs="Arial"/>
        </w:rPr>
        <w:t>shtë</w:t>
      </w:r>
      <w:proofErr w:type="spellEnd"/>
      <w:r w:rsidR="005B5865" w:rsidRPr="00793C6F">
        <w:rPr>
          <w:rFonts w:ascii="Arial" w:hAnsi="Arial" w:cs="Arial"/>
        </w:rPr>
        <w:t xml:space="preserve"> e </w:t>
      </w:r>
      <w:proofErr w:type="spellStart"/>
      <w:r w:rsidR="005B5865" w:rsidRPr="00793C6F">
        <w:rPr>
          <w:rFonts w:ascii="Arial" w:hAnsi="Arial" w:cs="Arial"/>
        </w:rPr>
        <w:t>rëndësishme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theksohet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fakti</w:t>
      </w:r>
      <w:proofErr w:type="spellEnd"/>
      <w:r w:rsidR="005B5865" w:rsidRPr="00793C6F">
        <w:rPr>
          <w:rFonts w:ascii="Arial" w:hAnsi="Arial" w:cs="Arial"/>
        </w:rPr>
        <w:t xml:space="preserve"> se </w:t>
      </w:r>
      <w:proofErr w:type="spellStart"/>
      <w:r w:rsidR="005B5865" w:rsidRPr="00793C6F">
        <w:rPr>
          <w:rFonts w:ascii="Arial" w:hAnsi="Arial" w:cs="Arial"/>
        </w:rPr>
        <w:t>rëndësia</w:t>
      </w:r>
      <w:proofErr w:type="spellEnd"/>
      <w:r w:rsidR="005B5865" w:rsidRPr="00793C6F"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ç</w:t>
      </w:r>
      <w:r w:rsidR="005B5865" w:rsidRPr="00793C6F">
        <w:rPr>
          <w:rFonts w:ascii="Arial" w:hAnsi="Arial" w:cs="Arial"/>
        </w:rPr>
        <w:t>do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indikatori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sasior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është</w:t>
      </w:r>
      <w:proofErr w:type="spellEnd"/>
      <w:r w:rsidR="005B5865" w:rsidRPr="00793C6F">
        <w:rPr>
          <w:rFonts w:ascii="Arial" w:hAnsi="Arial" w:cs="Arial"/>
        </w:rPr>
        <w:t xml:space="preserve"> e </w:t>
      </w:r>
      <w:proofErr w:type="spellStart"/>
      <w:r w:rsidR="005B5865" w:rsidRPr="00793C6F">
        <w:rPr>
          <w:rFonts w:ascii="Arial" w:hAnsi="Arial" w:cs="Arial"/>
        </w:rPr>
        <w:t>ndryshme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dhe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varion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në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varësi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vlerave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që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janë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konsideruara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si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praktikat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më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mira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në</w:t>
      </w:r>
      <w:proofErr w:type="spellEnd"/>
      <w:r w:rsidR="005B5865" w:rsidRPr="00793C6F">
        <w:rPr>
          <w:rFonts w:ascii="Arial" w:hAnsi="Arial" w:cs="Arial"/>
        </w:rPr>
        <w:t xml:space="preserve"> literature, </w:t>
      </w:r>
      <w:proofErr w:type="spellStart"/>
      <w:r w:rsidR="005B5865" w:rsidRPr="00793C6F">
        <w:rPr>
          <w:rFonts w:ascii="Arial" w:hAnsi="Arial" w:cs="Arial"/>
        </w:rPr>
        <w:t>në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varësi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kushteve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reale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lokale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dhe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politikave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kombëtare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miratuara</w:t>
      </w:r>
      <w:proofErr w:type="spellEnd"/>
      <w:r w:rsidR="005B5865" w:rsidRPr="00793C6F">
        <w:rPr>
          <w:rFonts w:ascii="Arial" w:hAnsi="Arial" w:cs="Arial"/>
        </w:rPr>
        <w:t xml:space="preserve">. </w:t>
      </w:r>
      <w:proofErr w:type="spellStart"/>
      <w:r w:rsidR="005B5865" w:rsidRPr="00793C6F">
        <w:rPr>
          <w:rFonts w:ascii="Arial" w:hAnsi="Arial" w:cs="Arial"/>
        </w:rPr>
        <w:t>Kështu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për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shembull</w:t>
      </w:r>
      <w:proofErr w:type="spellEnd"/>
      <w:r w:rsidR="005B5865" w:rsidRPr="00793C6F">
        <w:rPr>
          <w:rFonts w:ascii="Arial" w:hAnsi="Arial" w:cs="Arial"/>
        </w:rPr>
        <w:t xml:space="preserve">, </w:t>
      </w:r>
      <w:proofErr w:type="spellStart"/>
      <w:r w:rsidR="005B5865" w:rsidRPr="00793C6F">
        <w:rPr>
          <w:rFonts w:ascii="Arial" w:hAnsi="Arial" w:cs="Arial"/>
        </w:rPr>
        <w:t>në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qoftë</w:t>
      </w:r>
      <w:proofErr w:type="spellEnd"/>
      <w:r w:rsidR="005B5865" w:rsidRPr="00793C6F">
        <w:rPr>
          <w:rFonts w:ascii="Arial" w:hAnsi="Arial" w:cs="Arial"/>
        </w:rPr>
        <w:t xml:space="preserve"> se </w:t>
      </w:r>
      <w:proofErr w:type="spellStart"/>
      <w:r w:rsidR="005B5865" w:rsidRPr="00793C6F">
        <w:rPr>
          <w:rFonts w:ascii="Arial" w:hAnsi="Arial" w:cs="Arial"/>
        </w:rPr>
        <w:t>shkalla</w:t>
      </w:r>
      <w:proofErr w:type="spellEnd"/>
      <w:r w:rsidR="005B5865" w:rsidRPr="00793C6F">
        <w:rPr>
          <w:rFonts w:ascii="Arial" w:hAnsi="Arial" w:cs="Arial"/>
        </w:rPr>
        <w:t xml:space="preserve"> e </w:t>
      </w:r>
      <w:proofErr w:type="spellStart"/>
      <w:r w:rsidR="005B5865" w:rsidRPr="00793C6F">
        <w:rPr>
          <w:rFonts w:ascii="Arial" w:hAnsi="Arial" w:cs="Arial"/>
        </w:rPr>
        <w:t>mbulimit</w:t>
      </w:r>
      <w:proofErr w:type="spellEnd"/>
      <w:r w:rsidR="005B5865" w:rsidRPr="00793C6F">
        <w:rPr>
          <w:rFonts w:ascii="Arial" w:hAnsi="Arial" w:cs="Arial"/>
        </w:rPr>
        <w:t xml:space="preserve"> me </w:t>
      </w:r>
      <w:proofErr w:type="spellStart"/>
      <w:r w:rsidR="005B5865" w:rsidRPr="00793C6F">
        <w:rPr>
          <w:rFonts w:ascii="Arial" w:hAnsi="Arial" w:cs="Arial"/>
        </w:rPr>
        <w:t>shërbim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nivelin</w:t>
      </w:r>
      <w:proofErr w:type="spellEnd"/>
      <w:r w:rsidR="005B5865" w:rsidRPr="00793C6F">
        <w:rPr>
          <w:rFonts w:ascii="Arial" w:hAnsi="Arial" w:cs="Arial"/>
        </w:rPr>
        <w:t xml:space="preserve"> 60 % </w:t>
      </w:r>
      <w:proofErr w:type="spellStart"/>
      <w:r w:rsidR="005B5865" w:rsidRPr="00793C6F">
        <w:rPr>
          <w:rFonts w:ascii="Arial" w:hAnsi="Arial" w:cs="Arial"/>
        </w:rPr>
        <w:t>është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konsideruar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mesatarisht</w:t>
      </w:r>
      <w:proofErr w:type="spellEnd"/>
      <w:r w:rsidR="005B5865" w:rsidRPr="00793C6F">
        <w:rPr>
          <w:rFonts w:ascii="Arial" w:hAnsi="Arial" w:cs="Arial"/>
        </w:rPr>
        <w:t xml:space="preserve"> e </w:t>
      </w:r>
      <w:proofErr w:type="spellStart"/>
      <w:r w:rsidR="005B5865" w:rsidRPr="00793C6F">
        <w:rPr>
          <w:rFonts w:ascii="Arial" w:hAnsi="Arial" w:cs="Arial"/>
        </w:rPr>
        <w:t>ulët</w:t>
      </w:r>
      <w:proofErr w:type="spellEnd"/>
      <w:r w:rsidR="005B5865" w:rsidRPr="00793C6F">
        <w:rPr>
          <w:rFonts w:ascii="Arial" w:hAnsi="Arial" w:cs="Arial"/>
        </w:rPr>
        <w:t xml:space="preserve">, </w:t>
      </w:r>
      <w:proofErr w:type="spellStart"/>
      <w:r w:rsidR="005B5865" w:rsidRPr="00793C6F">
        <w:rPr>
          <w:rFonts w:ascii="Arial" w:hAnsi="Arial" w:cs="Arial"/>
        </w:rPr>
        <w:t>nuk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mund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themi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njëjtën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gjë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për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një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shkall</w:t>
      </w:r>
      <w:r w:rsidR="00022334">
        <w:rPr>
          <w:rFonts w:ascii="Arial" w:hAnsi="Arial" w:cs="Arial"/>
        </w:rPr>
        <w:t>ë</w:t>
      </w:r>
      <w:proofErr w:type="spellEnd"/>
      <w:r w:rsidR="005B5865" w:rsidRPr="00793C6F">
        <w:rPr>
          <w:rFonts w:ascii="Arial" w:hAnsi="Arial" w:cs="Arial"/>
        </w:rPr>
        <w:t xml:space="preserve"> 30% </w:t>
      </w:r>
      <w:proofErr w:type="spellStart"/>
      <w:r w:rsidR="005B5865" w:rsidRPr="00793C6F">
        <w:rPr>
          <w:rFonts w:ascii="Arial" w:hAnsi="Arial" w:cs="Arial"/>
        </w:rPr>
        <w:t>të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grumbullimit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diferencuar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të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mbetjeve</w:t>
      </w:r>
      <w:proofErr w:type="spellEnd"/>
      <w:r w:rsidR="005B5865" w:rsidRPr="00793C6F">
        <w:rPr>
          <w:rFonts w:ascii="Arial" w:hAnsi="Arial" w:cs="Arial"/>
        </w:rPr>
        <w:t xml:space="preserve">, e </w:t>
      </w:r>
      <w:proofErr w:type="spellStart"/>
      <w:r w:rsidR="005B5865" w:rsidRPr="00793C6F">
        <w:rPr>
          <w:rFonts w:ascii="Arial" w:hAnsi="Arial" w:cs="Arial"/>
        </w:rPr>
        <w:t>cila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është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konsideruar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si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shkalla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më</w:t>
      </w:r>
      <w:proofErr w:type="spellEnd"/>
      <w:r w:rsidR="005B5865" w:rsidRPr="00793C6F">
        <w:rPr>
          <w:rFonts w:ascii="Arial" w:hAnsi="Arial" w:cs="Arial"/>
        </w:rPr>
        <w:t xml:space="preserve"> e </w:t>
      </w:r>
      <w:proofErr w:type="spellStart"/>
      <w:r w:rsidR="005B5865" w:rsidRPr="00793C6F">
        <w:rPr>
          <w:rFonts w:ascii="Arial" w:hAnsi="Arial" w:cs="Arial"/>
        </w:rPr>
        <w:t>lartë</w:t>
      </w:r>
      <w:proofErr w:type="spellEnd"/>
      <w:r w:rsidR="005B5865" w:rsidRPr="00793C6F">
        <w:rPr>
          <w:rFonts w:ascii="Arial" w:hAnsi="Arial" w:cs="Arial"/>
        </w:rPr>
        <w:t xml:space="preserve"> e </w:t>
      </w:r>
      <w:proofErr w:type="spellStart"/>
      <w:r w:rsidR="005B5865" w:rsidRPr="00793C6F">
        <w:rPr>
          <w:rFonts w:ascii="Arial" w:hAnsi="Arial" w:cs="Arial"/>
        </w:rPr>
        <w:t>arritjes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së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këtij</w:t>
      </w:r>
      <w:proofErr w:type="spellEnd"/>
      <w:r w:rsidR="005B5865" w:rsidRPr="00793C6F">
        <w:rPr>
          <w:rFonts w:ascii="Arial" w:hAnsi="Arial" w:cs="Arial"/>
        </w:rPr>
        <w:t xml:space="preserve"> </w:t>
      </w:r>
      <w:proofErr w:type="spellStart"/>
      <w:r w:rsidR="005B5865" w:rsidRPr="00793C6F">
        <w:rPr>
          <w:rFonts w:ascii="Arial" w:hAnsi="Arial" w:cs="Arial"/>
        </w:rPr>
        <w:t>objektivi</w:t>
      </w:r>
      <w:proofErr w:type="spellEnd"/>
      <w:r w:rsidR="005B5865" w:rsidRPr="00793C6F">
        <w:rPr>
          <w:rFonts w:ascii="Arial" w:hAnsi="Arial" w:cs="Arial"/>
        </w:rPr>
        <w:t>.</w:t>
      </w:r>
    </w:p>
    <w:p w14:paraId="4B2B8888" w14:textId="77777777" w:rsidR="003C131E" w:rsidRPr="00793C6F" w:rsidRDefault="003C131E" w:rsidP="00793C6F">
      <w:pPr>
        <w:spacing w:after="120"/>
        <w:jc w:val="both"/>
        <w:rPr>
          <w:rFonts w:ascii="Arial" w:hAnsi="Arial" w:cs="Arial"/>
        </w:rPr>
      </w:pPr>
    </w:p>
    <w:p w14:paraId="2ED497DF" w14:textId="539ABC5C" w:rsidR="00F450E3" w:rsidRPr="00793C6F" w:rsidRDefault="00F450E3" w:rsidP="00793C6F">
      <w:pPr>
        <w:pStyle w:val="Heading3"/>
        <w:numPr>
          <w:ilvl w:val="2"/>
          <w:numId w:val="1"/>
        </w:numPr>
        <w:spacing w:before="0" w:after="120"/>
        <w:ind w:left="720" w:hanging="720"/>
        <w:rPr>
          <w:rFonts w:ascii="Arial" w:hAnsi="Arial" w:cs="Arial"/>
        </w:rPr>
      </w:pPr>
      <w:bookmarkStart w:id="91" w:name="_Toc106287360"/>
      <w:proofErr w:type="spellStart"/>
      <w:r w:rsidRPr="00793C6F">
        <w:rPr>
          <w:rFonts w:ascii="Arial" w:hAnsi="Arial" w:cs="Arial"/>
        </w:rPr>
        <w:t>Rezultatet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monitorimit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tregueseve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performanc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Bashkin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="005663C9">
        <w:rPr>
          <w:rFonts w:ascii="Arial" w:hAnsi="Arial" w:cs="Arial"/>
        </w:rPr>
        <w:t>L</w:t>
      </w:r>
      <w:r w:rsidR="00BA3CDF">
        <w:rPr>
          <w:rFonts w:ascii="Arial" w:hAnsi="Arial" w:cs="Arial"/>
        </w:rPr>
        <w:t>ibrazhd</w:t>
      </w:r>
      <w:bookmarkEnd w:id="91"/>
      <w:proofErr w:type="spellEnd"/>
    </w:p>
    <w:p w14:paraId="2568C103" w14:textId="1C5E7685" w:rsidR="00F450E3" w:rsidRPr="00793C6F" w:rsidRDefault="00F450E3" w:rsidP="00793C6F">
      <w:p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figurat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m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poshtme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jepet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nyr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rmbledhur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krahasimi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treguesve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performanc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 w:rsidR="00022334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="005663C9">
        <w:rPr>
          <w:rFonts w:ascii="Arial" w:hAnsi="Arial" w:cs="Arial"/>
        </w:rPr>
        <w:t>B</w:t>
      </w:r>
      <w:r w:rsidRPr="00793C6F">
        <w:rPr>
          <w:rFonts w:ascii="Arial" w:hAnsi="Arial" w:cs="Arial"/>
        </w:rPr>
        <w:t>ashkin</w:t>
      </w:r>
      <w:r w:rsidR="00022334">
        <w:rPr>
          <w:rFonts w:ascii="Arial" w:hAnsi="Arial" w:cs="Arial"/>
        </w:rPr>
        <w:t>ë</w:t>
      </w:r>
      <w:proofErr w:type="spellEnd"/>
      <w:r w:rsidR="005663C9">
        <w:rPr>
          <w:rFonts w:ascii="Arial" w:hAnsi="Arial" w:cs="Arial"/>
        </w:rPr>
        <w:t xml:space="preserve"> </w:t>
      </w:r>
      <w:proofErr w:type="spellStart"/>
      <w:r w:rsidR="005663C9">
        <w:rPr>
          <w:rFonts w:ascii="Arial" w:hAnsi="Arial" w:cs="Arial"/>
        </w:rPr>
        <w:t>L</w:t>
      </w:r>
      <w:r w:rsidR="00BA3CDF">
        <w:rPr>
          <w:rFonts w:ascii="Arial" w:hAnsi="Arial" w:cs="Arial"/>
        </w:rPr>
        <w:t>ibrazhd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llogaritura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vitin</w:t>
      </w:r>
      <w:proofErr w:type="spellEnd"/>
      <w:r w:rsidRPr="00793C6F">
        <w:rPr>
          <w:rFonts w:ascii="Arial" w:hAnsi="Arial" w:cs="Arial"/>
        </w:rPr>
        <w:t xml:space="preserve"> 20</w:t>
      </w:r>
      <w:r w:rsidR="005663C9">
        <w:rPr>
          <w:rFonts w:ascii="Arial" w:hAnsi="Arial" w:cs="Arial"/>
        </w:rPr>
        <w:t>20-2021</w:t>
      </w:r>
      <w:r w:rsidRPr="00793C6F">
        <w:rPr>
          <w:rFonts w:ascii="Arial" w:hAnsi="Arial" w:cs="Arial"/>
        </w:rPr>
        <w:t xml:space="preserve">, </w:t>
      </w:r>
      <w:proofErr w:type="spellStart"/>
      <w:r w:rsidRPr="00793C6F">
        <w:rPr>
          <w:rFonts w:ascii="Arial" w:hAnsi="Arial" w:cs="Arial"/>
        </w:rPr>
        <w:t>periudh</w:t>
      </w:r>
      <w:r w:rsidR="00022334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kur</w:t>
      </w:r>
      <w:proofErr w:type="spellEnd"/>
      <w:r w:rsidRPr="00793C6F">
        <w:rPr>
          <w:rFonts w:ascii="Arial" w:hAnsi="Arial" w:cs="Arial"/>
        </w:rPr>
        <w:t xml:space="preserve"> PLMIM</w:t>
      </w:r>
      <w:r w:rsidR="005663C9">
        <w:rPr>
          <w:rFonts w:ascii="Arial" w:hAnsi="Arial" w:cs="Arial"/>
        </w:rPr>
        <w:t xml:space="preserve">NU </w:t>
      </w:r>
      <w:proofErr w:type="spellStart"/>
      <w:r w:rsidR="005663C9">
        <w:rPr>
          <w:rFonts w:ascii="Arial" w:hAnsi="Arial" w:cs="Arial"/>
        </w:rPr>
        <w:t>kishte</w:t>
      </w:r>
      <w:proofErr w:type="spellEnd"/>
      <w:r w:rsidR="005663C9">
        <w:rPr>
          <w:rFonts w:ascii="Arial" w:hAnsi="Arial" w:cs="Arial"/>
        </w:rPr>
        <w:t xml:space="preserve"> </w:t>
      </w:r>
      <w:proofErr w:type="spellStart"/>
      <w:r w:rsidR="005663C9">
        <w:rPr>
          <w:rFonts w:ascii="Arial" w:hAnsi="Arial" w:cs="Arial"/>
        </w:rPr>
        <w:t>rreth</w:t>
      </w:r>
      <w:proofErr w:type="spellEnd"/>
      <w:r w:rsidR="005663C9">
        <w:rPr>
          <w:rFonts w:ascii="Arial" w:hAnsi="Arial" w:cs="Arial"/>
        </w:rPr>
        <w:t xml:space="preserve"> 1 vit </w:t>
      </w:r>
      <w:proofErr w:type="spellStart"/>
      <w:r w:rsidR="005663C9">
        <w:rPr>
          <w:rFonts w:ascii="Arial" w:hAnsi="Arial" w:cs="Arial"/>
        </w:rPr>
        <w:t>q</w:t>
      </w:r>
      <w:r w:rsidR="00022334">
        <w:rPr>
          <w:rFonts w:ascii="Arial" w:hAnsi="Arial" w:cs="Arial"/>
        </w:rPr>
        <w:t>ë</w:t>
      </w:r>
      <w:proofErr w:type="spellEnd"/>
      <w:r w:rsidR="005663C9">
        <w:rPr>
          <w:rFonts w:ascii="Arial" w:hAnsi="Arial" w:cs="Arial"/>
        </w:rPr>
        <w:t xml:space="preserve"> </w:t>
      </w:r>
      <w:proofErr w:type="spellStart"/>
      <w:r w:rsidR="005663C9">
        <w:rPr>
          <w:rFonts w:ascii="Arial" w:hAnsi="Arial" w:cs="Arial"/>
        </w:rPr>
        <w:t>ishte</w:t>
      </w:r>
      <w:proofErr w:type="spellEnd"/>
      <w:r w:rsidR="005663C9">
        <w:rPr>
          <w:rFonts w:ascii="Arial" w:hAnsi="Arial" w:cs="Arial"/>
        </w:rPr>
        <w:t xml:space="preserve"> </w:t>
      </w:r>
      <w:proofErr w:type="spellStart"/>
      <w:r w:rsidR="005663C9">
        <w:rPr>
          <w:rFonts w:ascii="Arial" w:hAnsi="Arial" w:cs="Arial"/>
        </w:rPr>
        <w:t>miratuar</w:t>
      </w:r>
      <w:proofErr w:type="spellEnd"/>
      <w:r w:rsidR="005663C9">
        <w:rPr>
          <w:rFonts w:ascii="Arial" w:hAnsi="Arial" w:cs="Arial"/>
        </w:rPr>
        <w:t xml:space="preserve"> </w:t>
      </w:r>
      <w:proofErr w:type="spellStart"/>
      <w:r w:rsidR="005663C9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="005663C9">
        <w:rPr>
          <w:rFonts w:ascii="Arial" w:hAnsi="Arial" w:cs="Arial"/>
        </w:rPr>
        <w:t xml:space="preserve"> </w:t>
      </w:r>
      <w:proofErr w:type="spellStart"/>
      <w:r w:rsidR="005663C9">
        <w:rPr>
          <w:rFonts w:ascii="Arial" w:hAnsi="Arial" w:cs="Arial"/>
        </w:rPr>
        <w:t>K</w:t>
      </w:r>
      <w:r w:rsidR="00022334">
        <w:rPr>
          <w:rFonts w:ascii="Arial" w:hAnsi="Arial" w:cs="Arial"/>
        </w:rPr>
        <w:t>ë</w:t>
      </w:r>
      <w:r w:rsidR="005663C9">
        <w:rPr>
          <w:rFonts w:ascii="Arial" w:hAnsi="Arial" w:cs="Arial"/>
        </w:rPr>
        <w:t>shill</w:t>
      </w:r>
      <w:proofErr w:type="spellEnd"/>
      <w:r w:rsidR="005663C9">
        <w:rPr>
          <w:rFonts w:ascii="Arial" w:hAnsi="Arial" w:cs="Arial"/>
        </w:rPr>
        <w:t xml:space="preserve"> </w:t>
      </w:r>
      <w:proofErr w:type="spellStart"/>
      <w:r w:rsidR="005663C9">
        <w:rPr>
          <w:rFonts w:ascii="Arial" w:hAnsi="Arial" w:cs="Arial"/>
        </w:rPr>
        <w:t>Bashkiak</w:t>
      </w:r>
      <w:proofErr w:type="spellEnd"/>
      <w:r w:rsidRPr="00793C6F">
        <w:rPr>
          <w:rFonts w:ascii="Arial" w:hAnsi="Arial" w:cs="Arial"/>
        </w:rPr>
        <w:t>.</w:t>
      </w:r>
    </w:p>
    <w:p w14:paraId="35AADBE6" w14:textId="77777777" w:rsidR="00BA3CDF" w:rsidRDefault="00BA3CDF" w:rsidP="00BA3CDF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INDIKATORI I: CILËSIA E SHËRBIMIT </w:t>
      </w:r>
    </w:p>
    <w:p w14:paraId="76C2CBB6" w14:textId="77777777" w:rsidR="00BA3CDF" w:rsidRPr="00793C6F" w:rsidRDefault="00BA3CDF" w:rsidP="00BA3CDF">
      <w:pPr>
        <w:spacing w:after="120"/>
        <w:jc w:val="both"/>
        <w:rPr>
          <w:rFonts w:ascii="Arial" w:hAnsi="Arial" w:cs="Arial"/>
          <w:b/>
          <w:u w:val="single"/>
        </w:rPr>
      </w:pPr>
      <w:proofErr w:type="spellStart"/>
      <w:r w:rsidRPr="00793C6F">
        <w:rPr>
          <w:rFonts w:ascii="Arial" w:hAnsi="Arial" w:cs="Arial"/>
          <w:b/>
          <w:u w:val="single"/>
        </w:rPr>
        <w:t>Treguesi</w:t>
      </w:r>
      <w:proofErr w:type="spellEnd"/>
      <w:r w:rsidRPr="00793C6F">
        <w:rPr>
          <w:rFonts w:ascii="Arial" w:hAnsi="Arial" w:cs="Arial"/>
          <w:b/>
          <w:u w:val="single"/>
        </w:rPr>
        <w:t xml:space="preserve"> C1: </w:t>
      </w:r>
      <w:proofErr w:type="spellStart"/>
      <w:r w:rsidRPr="00793C6F">
        <w:rPr>
          <w:rFonts w:ascii="Arial" w:hAnsi="Arial" w:cs="Arial"/>
          <w:b/>
          <w:u w:val="single"/>
        </w:rPr>
        <w:t>Mbulimi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proofErr w:type="spellStart"/>
      <w:r w:rsidRPr="00793C6F">
        <w:rPr>
          <w:rFonts w:ascii="Arial" w:hAnsi="Arial" w:cs="Arial"/>
          <w:b/>
          <w:u w:val="single"/>
        </w:rPr>
        <w:t>i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proofErr w:type="spellStart"/>
      <w:r w:rsidRPr="00793C6F">
        <w:rPr>
          <w:rFonts w:ascii="Arial" w:hAnsi="Arial" w:cs="Arial"/>
          <w:b/>
          <w:u w:val="single"/>
        </w:rPr>
        <w:t>zon</w:t>
      </w:r>
      <w:r>
        <w:rPr>
          <w:rFonts w:ascii="Arial" w:hAnsi="Arial" w:cs="Arial"/>
          <w:b/>
          <w:u w:val="single"/>
        </w:rPr>
        <w:t>ë</w:t>
      </w:r>
      <w:r w:rsidRPr="00793C6F">
        <w:rPr>
          <w:rFonts w:ascii="Arial" w:hAnsi="Arial" w:cs="Arial"/>
          <w:b/>
          <w:u w:val="single"/>
        </w:rPr>
        <w:t>s</w:t>
      </w:r>
      <w:proofErr w:type="spellEnd"/>
      <w:r w:rsidRPr="00793C6F">
        <w:rPr>
          <w:rFonts w:ascii="Arial" w:hAnsi="Arial" w:cs="Arial"/>
          <w:b/>
          <w:u w:val="single"/>
        </w:rPr>
        <w:t xml:space="preserve"> me </w:t>
      </w:r>
      <w:proofErr w:type="spellStart"/>
      <w:r w:rsidRPr="00793C6F">
        <w:rPr>
          <w:rFonts w:ascii="Arial" w:hAnsi="Arial" w:cs="Arial"/>
          <w:b/>
          <w:u w:val="single"/>
        </w:rPr>
        <w:t>sh</w:t>
      </w:r>
      <w:r>
        <w:rPr>
          <w:rFonts w:ascii="Arial" w:hAnsi="Arial" w:cs="Arial"/>
          <w:b/>
          <w:u w:val="single"/>
        </w:rPr>
        <w:t>ë</w:t>
      </w:r>
      <w:r w:rsidRPr="00793C6F">
        <w:rPr>
          <w:rFonts w:ascii="Arial" w:hAnsi="Arial" w:cs="Arial"/>
          <w:b/>
          <w:u w:val="single"/>
        </w:rPr>
        <w:t>rbim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</w:p>
    <w:p w14:paraId="2A0DF80F" w14:textId="71A80644" w:rsidR="00BA3CDF" w:rsidRDefault="00BA3CDF" w:rsidP="00BA3CDF">
      <w:p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llogaritjen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k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tij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treguesi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nevojitet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sasia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mbetjeve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gjeneruara</w:t>
      </w:r>
      <w:proofErr w:type="spellEnd"/>
      <w:r w:rsidRPr="00793C6F">
        <w:rPr>
          <w:rFonts w:ascii="Arial" w:hAnsi="Arial" w:cs="Arial"/>
        </w:rPr>
        <w:t xml:space="preserve">, e </w:t>
      </w:r>
      <w:proofErr w:type="spellStart"/>
      <w:r w:rsidRPr="00793C6F">
        <w:rPr>
          <w:rFonts w:ascii="Arial" w:hAnsi="Arial" w:cs="Arial"/>
        </w:rPr>
        <w:t>cila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sht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llogaritur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sasia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mbetjeve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depozituara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Impiantin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Trajtim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Energjie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Elbasan</w:t>
      </w:r>
      <w:r w:rsidRPr="00793C6F">
        <w:rPr>
          <w:rFonts w:ascii="Arial" w:hAnsi="Arial" w:cs="Arial"/>
        </w:rPr>
        <w:t xml:space="preserve">. </w:t>
      </w:r>
      <w:proofErr w:type="spellStart"/>
      <w:r w:rsidRPr="00793C6F">
        <w:rPr>
          <w:rFonts w:ascii="Arial" w:hAnsi="Arial" w:cs="Arial"/>
        </w:rPr>
        <w:t>Bashkia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Librazhd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sajë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vlerësimit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indikatorëve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performancës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deklaron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vitin</w:t>
      </w:r>
      <w:proofErr w:type="spellEnd"/>
      <w:r>
        <w:rPr>
          <w:rFonts w:ascii="Arial" w:hAnsi="Arial" w:cs="Arial"/>
        </w:rPr>
        <w:t xml:space="preserve"> 2020 </w:t>
      </w:r>
      <w:proofErr w:type="spellStart"/>
      <w:r w:rsidR="004270D6">
        <w:rPr>
          <w:rFonts w:ascii="Arial" w:hAnsi="Arial" w:cs="Arial"/>
        </w:rPr>
        <w:t>mbulimi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i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territorit</w:t>
      </w:r>
      <w:proofErr w:type="spellEnd"/>
      <w:r w:rsidR="004270D6">
        <w:rPr>
          <w:rFonts w:ascii="Arial" w:hAnsi="Arial" w:cs="Arial"/>
        </w:rPr>
        <w:t xml:space="preserve"> me </w:t>
      </w:r>
      <w:proofErr w:type="spellStart"/>
      <w:r w:rsidR="004270D6"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 w:rsidR="004270D6">
        <w:rPr>
          <w:rFonts w:ascii="Arial" w:hAnsi="Arial" w:cs="Arial"/>
        </w:rPr>
        <w:t>rbim</w:t>
      </w:r>
      <w:proofErr w:type="spellEnd"/>
      <w:r w:rsidR="004270D6">
        <w:rPr>
          <w:rFonts w:ascii="Arial" w:hAnsi="Arial" w:cs="Arial"/>
        </w:rPr>
        <w:t xml:space="preserve"> ka </w:t>
      </w:r>
      <w:proofErr w:type="spellStart"/>
      <w:r w:rsidR="004270D6">
        <w:rPr>
          <w:rFonts w:ascii="Arial" w:hAnsi="Arial" w:cs="Arial"/>
        </w:rPr>
        <w:t>q</w:t>
      </w:r>
      <w:r w:rsidR="00022334">
        <w:rPr>
          <w:rFonts w:ascii="Arial" w:hAnsi="Arial" w:cs="Arial"/>
        </w:rPr>
        <w:t>ë</w:t>
      </w:r>
      <w:r w:rsidR="004270D6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i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ul</w:t>
      </w:r>
      <w:r w:rsidR="00022334">
        <w:rPr>
          <w:rFonts w:ascii="Arial" w:hAnsi="Arial" w:cs="Arial"/>
        </w:rPr>
        <w:t>ë</w:t>
      </w:r>
      <w:r w:rsidR="004270D6">
        <w:rPr>
          <w:rFonts w:ascii="Arial" w:hAnsi="Arial" w:cs="Arial"/>
        </w:rPr>
        <w:t>t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vet</w:t>
      </w:r>
      <w:r w:rsidR="00022334">
        <w:rPr>
          <w:rFonts w:ascii="Arial" w:hAnsi="Arial" w:cs="Arial"/>
        </w:rPr>
        <w:t>ë</w:t>
      </w:r>
      <w:r w:rsidR="004270D6">
        <w:rPr>
          <w:rFonts w:ascii="Arial" w:hAnsi="Arial" w:cs="Arial"/>
        </w:rPr>
        <w:t>m</w:t>
      </w:r>
      <w:proofErr w:type="spellEnd"/>
      <w:r w:rsidR="004270D6">
        <w:rPr>
          <w:rFonts w:ascii="Arial" w:hAnsi="Arial" w:cs="Arial"/>
        </w:rPr>
        <w:t xml:space="preserve"> 34%, </w:t>
      </w:r>
      <w:proofErr w:type="spellStart"/>
      <w:r w:rsidR="004270D6">
        <w:rPr>
          <w:rFonts w:ascii="Arial" w:hAnsi="Arial" w:cs="Arial"/>
        </w:rPr>
        <w:t>dhe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vitin</w:t>
      </w:r>
      <w:proofErr w:type="spellEnd"/>
      <w:r w:rsidR="004270D6">
        <w:rPr>
          <w:rFonts w:ascii="Arial" w:hAnsi="Arial" w:cs="Arial"/>
        </w:rPr>
        <w:t xml:space="preserve"> 2021 ka </w:t>
      </w:r>
      <w:proofErr w:type="spellStart"/>
      <w:r w:rsidR="004270D6">
        <w:rPr>
          <w:rFonts w:ascii="Arial" w:hAnsi="Arial" w:cs="Arial"/>
        </w:rPr>
        <w:t>patur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nj</w:t>
      </w:r>
      <w:r w:rsidR="00022334">
        <w:rPr>
          <w:rFonts w:ascii="Arial" w:hAnsi="Arial" w:cs="Arial"/>
        </w:rPr>
        <w:t>ë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rritje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deri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="004270D6">
        <w:rPr>
          <w:rFonts w:ascii="Arial" w:hAnsi="Arial" w:cs="Arial"/>
        </w:rPr>
        <w:t xml:space="preserve"> 46%. </w:t>
      </w:r>
      <w:proofErr w:type="spellStart"/>
      <w:r w:rsidR="004270D6">
        <w:rPr>
          <w:rFonts w:ascii="Arial" w:hAnsi="Arial" w:cs="Arial"/>
        </w:rPr>
        <w:t>Qart</w:t>
      </w:r>
      <w:r w:rsidR="00022334">
        <w:rPr>
          <w:rFonts w:ascii="Arial" w:hAnsi="Arial" w:cs="Arial"/>
        </w:rPr>
        <w:t>ë</w:t>
      </w:r>
      <w:r w:rsidR="004270D6">
        <w:rPr>
          <w:rFonts w:ascii="Arial" w:hAnsi="Arial" w:cs="Arial"/>
        </w:rPr>
        <w:t>sisht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k</w:t>
      </w:r>
      <w:r w:rsidR="00022334">
        <w:rPr>
          <w:rFonts w:ascii="Arial" w:hAnsi="Arial" w:cs="Arial"/>
        </w:rPr>
        <w:t>ë</w:t>
      </w:r>
      <w:r w:rsidR="004270D6">
        <w:rPr>
          <w:rFonts w:ascii="Arial" w:hAnsi="Arial" w:cs="Arial"/>
        </w:rPr>
        <w:t>to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dh</w:t>
      </w:r>
      <w:r w:rsidR="00022334">
        <w:rPr>
          <w:rFonts w:ascii="Arial" w:hAnsi="Arial" w:cs="Arial"/>
        </w:rPr>
        <w:t>ë</w:t>
      </w:r>
      <w:r w:rsidR="004270D6">
        <w:rPr>
          <w:rFonts w:ascii="Arial" w:hAnsi="Arial" w:cs="Arial"/>
        </w:rPr>
        <w:t>na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tregojn</w:t>
      </w:r>
      <w:r w:rsidR="00022334">
        <w:rPr>
          <w:rFonts w:ascii="Arial" w:hAnsi="Arial" w:cs="Arial"/>
        </w:rPr>
        <w:t>ë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q</w:t>
      </w:r>
      <w:r w:rsidR="00022334">
        <w:rPr>
          <w:rFonts w:ascii="Arial" w:hAnsi="Arial" w:cs="Arial"/>
        </w:rPr>
        <w:t>ë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bashkia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mbulon</w:t>
      </w:r>
      <w:proofErr w:type="spellEnd"/>
      <w:r w:rsidR="004270D6">
        <w:rPr>
          <w:rFonts w:ascii="Arial" w:hAnsi="Arial" w:cs="Arial"/>
        </w:rPr>
        <w:t xml:space="preserve"> me </w:t>
      </w:r>
      <w:proofErr w:type="spellStart"/>
      <w:r w:rsidR="004270D6"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 w:rsidR="004270D6">
        <w:rPr>
          <w:rFonts w:ascii="Arial" w:hAnsi="Arial" w:cs="Arial"/>
        </w:rPr>
        <w:t>rbim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plot</w:t>
      </w:r>
      <w:r w:rsidR="00022334">
        <w:rPr>
          <w:rFonts w:ascii="Arial" w:hAnsi="Arial" w:cs="Arial"/>
        </w:rPr>
        <w:t>ë</w:t>
      </w:r>
      <w:r w:rsidR="004270D6">
        <w:rPr>
          <w:rFonts w:ascii="Arial" w:hAnsi="Arial" w:cs="Arial"/>
        </w:rPr>
        <w:t>sisht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zon</w:t>
      </w:r>
      <w:r w:rsidR="00022334">
        <w:rPr>
          <w:rFonts w:ascii="Arial" w:hAnsi="Arial" w:cs="Arial"/>
        </w:rPr>
        <w:t>ë</w:t>
      </w:r>
      <w:r w:rsidR="004270D6">
        <w:rPr>
          <w:rFonts w:ascii="Arial" w:hAnsi="Arial" w:cs="Arial"/>
        </w:rPr>
        <w:t>n</w:t>
      </w:r>
      <w:proofErr w:type="spellEnd"/>
      <w:r w:rsidR="004270D6">
        <w:rPr>
          <w:rFonts w:ascii="Arial" w:hAnsi="Arial" w:cs="Arial"/>
        </w:rPr>
        <w:t xml:space="preserve"> urbane </w:t>
      </w:r>
      <w:proofErr w:type="spellStart"/>
      <w:r w:rsidR="004270D6">
        <w:rPr>
          <w:rFonts w:ascii="Arial" w:hAnsi="Arial" w:cs="Arial"/>
        </w:rPr>
        <w:t>dhe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zonat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rurale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jan</w:t>
      </w:r>
      <w:r w:rsidR="00022334">
        <w:rPr>
          <w:rFonts w:ascii="Arial" w:hAnsi="Arial" w:cs="Arial"/>
        </w:rPr>
        <w:t>ë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shum</w:t>
      </w:r>
      <w:r w:rsidR="00022334">
        <w:rPr>
          <w:rFonts w:ascii="Arial" w:hAnsi="Arial" w:cs="Arial"/>
        </w:rPr>
        <w:t>ë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pak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prekura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nga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 w:rsidR="004270D6">
        <w:rPr>
          <w:rFonts w:ascii="Arial" w:hAnsi="Arial" w:cs="Arial"/>
        </w:rPr>
        <w:t>rbimi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0A481C">
        <w:rPr>
          <w:rFonts w:ascii="Arial" w:hAnsi="Arial" w:cs="Arial"/>
        </w:rPr>
        <w:t>i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grumbullimit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dhe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transportit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4270D6">
        <w:rPr>
          <w:rFonts w:ascii="Arial" w:hAnsi="Arial" w:cs="Arial"/>
        </w:rPr>
        <w:t xml:space="preserve"> </w:t>
      </w:r>
      <w:proofErr w:type="spellStart"/>
      <w:r w:rsidR="004270D6">
        <w:rPr>
          <w:rFonts w:ascii="Arial" w:hAnsi="Arial" w:cs="Arial"/>
        </w:rPr>
        <w:t>mbetjeve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ListTable3-Accent6"/>
        <w:tblW w:w="911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71"/>
        <w:gridCol w:w="3412"/>
        <w:gridCol w:w="3528"/>
      </w:tblGrid>
      <w:tr w:rsidR="00A436BA" w:rsidRPr="00790B42" w14:paraId="453037E0" w14:textId="77777777" w:rsidTr="00150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71" w:type="dxa"/>
          </w:tcPr>
          <w:p w14:paraId="74F22380" w14:textId="77777777" w:rsidR="00BA3CDF" w:rsidRPr="00463621" w:rsidRDefault="00BA3CDF" w:rsidP="00150445">
            <w:pPr>
              <w:spacing w:after="12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INDIKATORI</w:t>
            </w:r>
          </w:p>
        </w:tc>
        <w:tc>
          <w:tcPr>
            <w:tcW w:w="3412" w:type="dxa"/>
          </w:tcPr>
          <w:p w14:paraId="0848CD5B" w14:textId="727CC1BD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BASHKIA </w:t>
            </w:r>
            <w:r w:rsidR="004270D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LIBRAZHD</w:t>
            </w:r>
          </w:p>
          <w:p w14:paraId="6BFAC63E" w14:textId="77777777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2020</w:t>
            </w:r>
          </w:p>
        </w:tc>
        <w:tc>
          <w:tcPr>
            <w:tcW w:w="3528" w:type="dxa"/>
          </w:tcPr>
          <w:p w14:paraId="0E941C7B" w14:textId="7C684D1E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BASHKIA </w:t>
            </w:r>
            <w:r w:rsidR="004270D6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LIBRAZHD</w:t>
            </w:r>
          </w:p>
          <w:p w14:paraId="63155A25" w14:textId="77777777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2021</w:t>
            </w:r>
          </w:p>
        </w:tc>
      </w:tr>
      <w:tr w:rsidR="00A436BA" w:rsidRPr="00790B42" w14:paraId="7240F7A4" w14:textId="77777777" w:rsidTr="0015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65DC5E92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224EAD8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D523835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6433DFF" w14:textId="77777777" w:rsidR="00BA3CDF" w:rsidRPr="00790B42" w:rsidRDefault="00BA3CDF" w:rsidP="0015044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B42">
              <w:rPr>
                <w:rFonts w:ascii="Arial" w:hAnsi="Arial" w:cs="Arial"/>
                <w:sz w:val="18"/>
                <w:szCs w:val="18"/>
              </w:rPr>
              <w:t>MBULIMI I ZONËS ME SH</w:t>
            </w:r>
            <w:r>
              <w:rPr>
                <w:rFonts w:ascii="Arial" w:hAnsi="Arial" w:cs="Arial"/>
                <w:sz w:val="18"/>
                <w:szCs w:val="18"/>
              </w:rPr>
              <w:t>Ë</w:t>
            </w:r>
            <w:r w:rsidRPr="00790B42">
              <w:rPr>
                <w:rFonts w:ascii="Arial" w:hAnsi="Arial" w:cs="Arial"/>
                <w:sz w:val="18"/>
                <w:szCs w:val="18"/>
              </w:rPr>
              <w:t>RBIM</w:t>
            </w:r>
          </w:p>
        </w:tc>
        <w:tc>
          <w:tcPr>
            <w:tcW w:w="3412" w:type="dxa"/>
          </w:tcPr>
          <w:p w14:paraId="5CAE131C" w14:textId="66AF4B35" w:rsidR="00BA3CDF" w:rsidRPr="00790B42" w:rsidRDefault="00A436BA" w:rsidP="0015044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05DFEEE" wp14:editId="2CF224DE">
                  <wp:extent cx="2015402" cy="12668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07" t="1" r="7146" b="41007"/>
                          <a:stretch/>
                        </pic:blipFill>
                        <pic:spPr bwMode="auto">
                          <a:xfrm>
                            <a:off x="0" y="0"/>
                            <a:ext cx="2022224" cy="1271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</w:tcPr>
          <w:p w14:paraId="1D201136" w14:textId="77777777" w:rsidR="00BA3CDF" w:rsidRPr="00790B42" w:rsidRDefault="00BA3CDF" w:rsidP="0015044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7618426" wp14:editId="607D2FB7">
                  <wp:extent cx="1866519" cy="1311349"/>
                  <wp:effectExtent l="0" t="0" r="635" b="3175"/>
                  <wp:docPr id="37" name="Picture 37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40" r="15100" b="40159"/>
                          <a:stretch/>
                        </pic:blipFill>
                        <pic:spPr bwMode="auto">
                          <a:xfrm>
                            <a:off x="0" y="0"/>
                            <a:ext cx="1884687" cy="132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69432B" w14:textId="0116CCA6" w:rsidR="00BA3CDF" w:rsidRPr="00F91005" w:rsidRDefault="00BA3CDF" w:rsidP="00BA3CDF">
      <w:pPr>
        <w:pStyle w:val="Caption"/>
        <w:spacing w:before="120"/>
        <w:rPr>
          <w:rFonts w:ascii="Arial" w:hAnsi="Arial" w:cs="Arial"/>
          <w:b/>
        </w:rPr>
      </w:pPr>
      <w:bookmarkStart w:id="92" w:name="_Toc52025108"/>
      <w:bookmarkStart w:id="93" w:name="_Toc52098674"/>
      <w:bookmarkStart w:id="94" w:name="_Toc52098713"/>
      <w:bookmarkStart w:id="95" w:name="_Toc106100037"/>
      <w:bookmarkStart w:id="96" w:name="_Toc106203409"/>
      <w:bookmarkStart w:id="97" w:name="_Toc106287389"/>
      <w:proofErr w:type="spellStart"/>
      <w:r w:rsidRPr="00106ECF">
        <w:rPr>
          <w:rFonts w:ascii="Arial" w:hAnsi="Arial" w:cs="Arial"/>
        </w:rPr>
        <w:t>Figura</w:t>
      </w:r>
      <w:proofErr w:type="spellEnd"/>
      <w:r w:rsidRPr="00106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Pr="00106ECF">
        <w:rPr>
          <w:rFonts w:ascii="Arial" w:hAnsi="Arial" w:cs="Arial"/>
        </w:rPr>
        <w:t xml:space="preserve">: </w:t>
      </w:r>
      <w:proofErr w:type="spellStart"/>
      <w:r w:rsidRPr="00106ECF">
        <w:rPr>
          <w:rFonts w:ascii="Arial" w:hAnsi="Arial" w:cs="Arial"/>
        </w:rPr>
        <w:t>Rezultatet</w:t>
      </w:r>
      <w:proofErr w:type="spellEnd"/>
      <w:r w:rsidRPr="00106ECF">
        <w:rPr>
          <w:rFonts w:ascii="Arial" w:hAnsi="Arial" w:cs="Arial"/>
        </w:rPr>
        <w:t xml:space="preserve"> e </w:t>
      </w:r>
      <w:proofErr w:type="spellStart"/>
      <w:r w:rsidRPr="00106ECF">
        <w:rPr>
          <w:rFonts w:ascii="Arial" w:hAnsi="Arial" w:cs="Arial"/>
        </w:rPr>
        <w:t>treguesit</w:t>
      </w:r>
      <w:proofErr w:type="spellEnd"/>
      <w:r w:rsidRPr="00106ECF">
        <w:rPr>
          <w:rFonts w:ascii="Arial" w:hAnsi="Arial" w:cs="Arial"/>
        </w:rPr>
        <w:t xml:space="preserve"> – </w:t>
      </w:r>
      <w:proofErr w:type="spellStart"/>
      <w:r w:rsidRPr="00106ECF">
        <w:rPr>
          <w:rFonts w:ascii="Arial" w:hAnsi="Arial" w:cs="Arial"/>
        </w:rPr>
        <w:t>Mbulimi</w:t>
      </w:r>
      <w:proofErr w:type="spellEnd"/>
      <w:r w:rsidRPr="00106ECF">
        <w:rPr>
          <w:rFonts w:ascii="Arial" w:hAnsi="Arial" w:cs="Arial"/>
        </w:rPr>
        <w:t xml:space="preserve"> </w:t>
      </w:r>
      <w:proofErr w:type="spellStart"/>
      <w:r w:rsidRPr="00106ECF">
        <w:rPr>
          <w:rFonts w:ascii="Arial" w:hAnsi="Arial" w:cs="Arial"/>
        </w:rPr>
        <w:t>i</w:t>
      </w:r>
      <w:proofErr w:type="spellEnd"/>
      <w:r w:rsidRPr="00106ECF">
        <w:rPr>
          <w:rFonts w:ascii="Arial" w:hAnsi="Arial" w:cs="Arial"/>
        </w:rPr>
        <w:t xml:space="preserve"> </w:t>
      </w:r>
      <w:proofErr w:type="spellStart"/>
      <w:r w:rsidRPr="00106ECF">
        <w:rPr>
          <w:rFonts w:ascii="Arial" w:hAnsi="Arial" w:cs="Arial"/>
        </w:rPr>
        <w:t>zon</w:t>
      </w:r>
      <w:r>
        <w:rPr>
          <w:rFonts w:ascii="Arial" w:hAnsi="Arial" w:cs="Arial"/>
        </w:rPr>
        <w:t>ë</w:t>
      </w:r>
      <w:r w:rsidRPr="00106ECF">
        <w:rPr>
          <w:rFonts w:ascii="Arial" w:hAnsi="Arial" w:cs="Arial"/>
        </w:rPr>
        <w:t>s</w:t>
      </w:r>
      <w:proofErr w:type="spellEnd"/>
      <w:r w:rsidRPr="00106ECF">
        <w:rPr>
          <w:rFonts w:ascii="Arial" w:hAnsi="Arial" w:cs="Arial"/>
        </w:rPr>
        <w:t xml:space="preserve"> me </w:t>
      </w:r>
      <w:proofErr w:type="spellStart"/>
      <w:r w:rsidRPr="00106ECF">
        <w:rPr>
          <w:rFonts w:ascii="Arial" w:hAnsi="Arial" w:cs="Arial"/>
        </w:rPr>
        <w:t>sh</w:t>
      </w:r>
      <w:r>
        <w:rPr>
          <w:rFonts w:ascii="Arial" w:hAnsi="Arial" w:cs="Arial"/>
        </w:rPr>
        <w:t>ë</w:t>
      </w:r>
      <w:r w:rsidRPr="00106ECF">
        <w:rPr>
          <w:rFonts w:ascii="Arial" w:hAnsi="Arial" w:cs="Arial"/>
        </w:rPr>
        <w:t>rbim</w:t>
      </w:r>
      <w:proofErr w:type="spellEnd"/>
      <w:r w:rsidRPr="00106ECF">
        <w:rPr>
          <w:rFonts w:ascii="Arial" w:hAnsi="Arial" w:cs="Arial"/>
        </w:rPr>
        <w:t xml:space="preserve"> </w:t>
      </w:r>
      <w:proofErr w:type="spellStart"/>
      <w:r w:rsidRPr="00106EC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106ECF">
        <w:rPr>
          <w:rFonts w:ascii="Arial" w:hAnsi="Arial" w:cs="Arial"/>
        </w:rPr>
        <w:t xml:space="preserve"> </w:t>
      </w:r>
      <w:proofErr w:type="spellStart"/>
      <w:r w:rsidRPr="00106ECF">
        <w:rPr>
          <w:rFonts w:ascii="Arial" w:hAnsi="Arial" w:cs="Arial"/>
        </w:rPr>
        <w:t>bashki</w:t>
      </w:r>
      <w:r>
        <w:rPr>
          <w:rFonts w:ascii="Arial" w:hAnsi="Arial" w:cs="Arial"/>
        </w:rPr>
        <w:t>në</w:t>
      </w:r>
      <w:proofErr w:type="spellEnd"/>
      <w:r w:rsidRPr="00106ECF">
        <w:rPr>
          <w:rFonts w:ascii="Arial" w:hAnsi="Arial" w:cs="Arial"/>
        </w:rPr>
        <w:t xml:space="preserve"> </w:t>
      </w:r>
      <w:bookmarkStart w:id="98" w:name="_Toc52024950"/>
      <w:bookmarkEnd w:id="92"/>
      <w:bookmarkEnd w:id="93"/>
      <w:bookmarkEnd w:id="94"/>
      <w:bookmarkEnd w:id="95"/>
      <w:bookmarkEnd w:id="96"/>
      <w:proofErr w:type="spellStart"/>
      <w:r>
        <w:rPr>
          <w:rFonts w:ascii="Arial" w:hAnsi="Arial" w:cs="Arial"/>
        </w:rPr>
        <w:t>Librazhd</w:t>
      </w:r>
      <w:bookmarkEnd w:id="97"/>
      <w:proofErr w:type="spellEnd"/>
    </w:p>
    <w:p w14:paraId="7E42945F" w14:textId="77777777" w:rsidR="00BA3CDF" w:rsidRPr="00793C6F" w:rsidRDefault="00BA3CDF" w:rsidP="00BA3CDF">
      <w:pPr>
        <w:spacing w:after="120"/>
        <w:jc w:val="both"/>
        <w:rPr>
          <w:rFonts w:ascii="Arial" w:hAnsi="Arial" w:cs="Arial"/>
          <w:b/>
          <w:u w:val="single"/>
        </w:rPr>
      </w:pPr>
      <w:proofErr w:type="spellStart"/>
      <w:r w:rsidRPr="00793C6F">
        <w:rPr>
          <w:rFonts w:ascii="Arial" w:hAnsi="Arial" w:cs="Arial"/>
          <w:b/>
          <w:u w:val="single"/>
        </w:rPr>
        <w:t>Treguesi</w:t>
      </w:r>
      <w:proofErr w:type="spellEnd"/>
      <w:r w:rsidRPr="00793C6F">
        <w:rPr>
          <w:rFonts w:ascii="Arial" w:hAnsi="Arial" w:cs="Arial"/>
          <w:b/>
          <w:u w:val="single"/>
        </w:rPr>
        <w:t xml:space="preserve"> C2: </w:t>
      </w:r>
      <w:proofErr w:type="spellStart"/>
      <w:r w:rsidRPr="00793C6F">
        <w:rPr>
          <w:rFonts w:ascii="Arial" w:hAnsi="Arial" w:cs="Arial"/>
          <w:b/>
          <w:u w:val="single"/>
        </w:rPr>
        <w:t>Past</w:t>
      </w:r>
      <w:r>
        <w:rPr>
          <w:rFonts w:ascii="Arial" w:hAnsi="Arial" w:cs="Arial"/>
          <w:b/>
          <w:u w:val="single"/>
        </w:rPr>
        <w:t>ë</w:t>
      </w:r>
      <w:r w:rsidRPr="00793C6F">
        <w:rPr>
          <w:rFonts w:ascii="Arial" w:hAnsi="Arial" w:cs="Arial"/>
          <w:b/>
          <w:u w:val="single"/>
        </w:rPr>
        <w:t>rtia</w:t>
      </w:r>
      <w:proofErr w:type="spellEnd"/>
      <w:r w:rsidRPr="00793C6F">
        <w:rPr>
          <w:rFonts w:ascii="Arial" w:hAnsi="Arial" w:cs="Arial"/>
          <w:b/>
          <w:u w:val="single"/>
        </w:rPr>
        <w:t xml:space="preserve"> e </w:t>
      </w:r>
      <w:proofErr w:type="spellStart"/>
      <w:r w:rsidRPr="00793C6F">
        <w:rPr>
          <w:rFonts w:ascii="Arial" w:hAnsi="Arial" w:cs="Arial"/>
          <w:b/>
          <w:u w:val="single"/>
        </w:rPr>
        <w:t>territorit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proofErr w:type="spellStart"/>
      <w:r w:rsidRPr="00793C6F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>ë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proofErr w:type="spellStart"/>
      <w:r w:rsidRPr="00793C6F">
        <w:rPr>
          <w:rFonts w:ascii="Arial" w:hAnsi="Arial" w:cs="Arial"/>
          <w:b/>
          <w:u w:val="single"/>
        </w:rPr>
        <w:t>bashkis</w:t>
      </w:r>
      <w:bookmarkEnd w:id="98"/>
      <w:r>
        <w:rPr>
          <w:rFonts w:ascii="Arial" w:hAnsi="Arial" w:cs="Arial"/>
          <w:b/>
          <w:u w:val="single"/>
        </w:rPr>
        <w:t>ë</w:t>
      </w:r>
      <w:proofErr w:type="spellEnd"/>
    </w:p>
    <w:p w14:paraId="5B42F2DA" w14:textId="77777777" w:rsidR="00BA3CDF" w:rsidRPr="00793C6F" w:rsidRDefault="00BA3CDF" w:rsidP="00BA3CDF">
      <w:p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kuptuar</w:t>
      </w:r>
      <w:proofErr w:type="spellEnd"/>
      <w:r w:rsidRPr="00793C6F">
        <w:rPr>
          <w:rFonts w:ascii="Arial" w:hAnsi="Arial" w:cs="Arial"/>
        </w:rPr>
        <w:t xml:space="preserve"> me </w:t>
      </w:r>
      <w:proofErr w:type="spellStart"/>
      <w:r w:rsidRPr="00793C6F">
        <w:rPr>
          <w:rFonts w:ascii="Arial" w:hAnsi="Arial" w:cs="Arial"/>
        </w:rPr>
        <w:t>mir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treguesin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analizuar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sip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“</w:t>
      </w:r>
      <w:proofErr w:type="spellStart"/>
      <w:r w:rsidRPr="00793C6F">
        <w:rPr>
          <w:rFonts w:ascii="Arial" w:hAnsi="Arial" w:cs="Arial"/>
        </w:rPr>
        <w:t>Mbulimi</w:t>
      </w:r>
      <w:proofErr w:type="spellEnd"/>
      <w:r w:rsidRPr="00793C6F">
        <w:rPr>
          <w:rFonts w:ascii="Arial" w:hAnsi="Arial" w:cs="Arial"/>
        </w:rPr>
        <w:t xml:space="preserve"> me </w:t>
      </w:r>
      <w:proofErr w:type="spellStart"/>
      <w:r w:rsidRPr="00793C6F">
        <w:rPr>
          <w:rFonts w:ascii="Arial" w:hAnsi="Arial" w:cs="Arial"/>
        </w:rPr>
        <w:t>sh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</w:t>
      </w:r>
      <w:proofErr w:type="spellEnd"/>
      <w:r w:rsidRPr="00793C6F">
        <w:rPr>
          <w:rFonts w:ascii="Arial" w:hAnsi="Arial" w:cs="Arial"/>
        </w:rPr>
        <w:t xml:space="preserve">”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t’i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atij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nj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kuptim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plot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sesa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thjesht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nj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vler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numerike</w:t>
      </w:r>
      <w:proofErr w:type="spellEnd"/>
      <w:r w:rsidRPr="00793C6F">
        <w:rPr>
          <w:rFonts w:ascii="Arial" w:hAnsi="Arial" w:cs="Arial"/>
        </w:rPr>
        <w:t xml:space="preserve">,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rmjet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treguesit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rradh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</w:t>
      </w:r>
      <w:proofErr w:type="spellEnd"/>
      <w:r w:rsidRPr="00793C6F">
        <w:rPr>
          <w:rFonts w:ascii="Arial" w:hAnsi="Arial" w:cs="Arial"/>
        </w:rPr>
        <w:t>, “</w:t>
      </w:r>
      <w:proofErr w:type="spellStart"/>
      <w:r w:rsidRPr="00793C6F">
        <w:rPr>
          <w:rFonts w:ascii="Arial" w:hAnsi="Arial" w:cs="Arial"/>
        </w:rPr>
        <w:t>Past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rtia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territorit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bashkis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”, </w:t>
      </w:r>
      <w:proofErr w:type="spellStart"/>
      <w:r w:rsidRPr="00793C6F">
        <w:rPr>
          <w:rFonts w:ascii="Arial" w:hAnsi="Arial" w:cs="Arial"/>
        </w:rPr>
        <w:t>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cili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sht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nj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tregues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cil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sor</w:t>
      </w:r>
      <w:proofErr w:type="spellEnd"/>
      <w:r w:rsidRPr="00793C6F">
        <w:rPr>
          <w:rFonts w:ascii="Arial" w:hAnsi="Arial" w:cs="Arial"/>
        </w:rPr>
        <w:t xml:space="preserve">, </w:t>
      </w:r>
      <w:proofErr w:type="spellStart"/>
      <w:r w:rsidRPr="00793C6F">
        <w:rPr>
          <w:rFonts w:ascii="Arial" w:hAnsi="Arial" w:cs="Arial"/>
        </w:rPr>
        <w:t>duam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analizojm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faktin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sesi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qendron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shtrirja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k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tij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territor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raport</w:t>
      </w:r>
      <w:proofErr w:type="spellEnd"/>
      <w:r w:rsidRPr="00793C6F">
        <w:rPr>
          <w:rFonts w:ascii="Arial" w:hAnsi="Arial" w:cs="Arial"/>
        </w:rPr>
        <w:t xml:space="preserve"> me </w:t>
      </w:r>
      <w:proofErr w:type="spellStart"/>
      <w:r w:rsidRPr="00793C6F">
        <w:rPr>
          <w:rFonts w:ascii="Arial" w:hAnsi="Arial" w:cs="Arial"/>
        </w:rPr>
        <w:t>cil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tij</w:t>
      </w:r>
      <w:proofErr w:type="spellEnd"/>
      <w:r w:rsidRPr="00793C6F">
        <w:rPr>
          <w:rFonts w:ascii="Arial" w:hAnsi="Arial" w:cs="Arial"/>
        </w:rPr>
        <w:t xml:space="preserve">. </w:t>
      </w:r>
    </w:p>
    <w:p w14:paraId="1C471572" w14:textId="0330D29B" w:rsidR="00BA3CDF" w:rsidRPr="00793C6F" w:rsidRDefault="00BA3CDF" w:rsidP="00BA3CDF">
      <w:pPr>
        <w:spacing w:after="120"/>
        <w:jc w:val="both"/>
        <w:rPr>
          <w:rFonts w:ascii="Arial" w:hAnsi="Arial" w:cs="Arial"/>
        </w:rPr>
      </w:pPr>
      <w:r w:rsidRPr="00793C6F">
        <w:rPr>
          <w:rFonts w:ascii="Arial" w:hAnsi="Arial" w:cs="Arial"/>
        </w:rPr>
        <w:lastRenderedPageBreak/>
        <w:t xml:space="preserve">Ky </w:t>
      </w:r>
      <w:proofErr w:type="spellStart"/>
      <w:r w:rsidRPr="00793C6F">
        <w:rPr>
          <w:rFonts w:ascii="Arial" w:hAnsi="Arial" w:cs="Arial"/>
        </w:rPr>
        <w:t>tregues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rfshin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vler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simin</w:t>
      </w:r>
      <w:proofErr w:type="spellEnd"/>
      <w:r w:rsidRPr="00793C6F">
        <w:rPr>
          <w:rFonts w:ascii="Arial" w:hAnsi="Arial" w:cs="Arial"/>
        </w:rPr>
        <w:t xml:space="preserve"> e 5 </w:t>
      </w:r>
      <w:proofErr w:type="spellStart"/>
      <w:r w:rsidRPr="00793C6F">
        <w:rPr>
          <w:rFonts w:ascii="Arial" w:hAnsi="Arial" w:cs="Arial"/>
        </w:rPr>
        <w:t>kritereve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si</w:t>
      </w:r>
      <w:r>
        <w:rPr>
          <w:rFonts w:ascii="Arial" w:hAnsi="Arial" w:cs="Arial"/>
        </w:rPr>
        <w:t>ç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prezantohen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Figur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</w:t>
      </w:r>
      <w:proofErr w:type="spellEnd"/>
      <w:r w:rsidRPr="00793C6F">
        <w:rPr>
          <w:rFonts w:ascii="Arial" w:hAnsi="Arial" w:cs="Arial"/>
        </w:rPr>
        <w:t xml:space="preserve"> </w:t>
      </w:r>
      <w:r w:rsidR="000A481C">
        <w:rPr>
          <w:rFonts w:ascii="Arial" w:hAnsi="Arial" w:cs="Arial"/>
        </w:rPr>
        <w:t>19</w:t>
      </w:r>
      <w:r w:rsidRPr="00793C6F">
        <w:rPr>
          <w:rFonts w:ascii="Arial" w:hAnsi="Arial" w:cs="Arial"/>
        </w:rPr>
        <w:t xml:space="preserve">,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sht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vler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suar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sipas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metodologjis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me </w:t>
      </w:r>
      <w:proofErr w:type="spellStart"/>
      <w:r w:rsidRPr="00793C6F">
        <w:rPr>
          <w:rFonts w:ascii="Arial" w:hAnsi="Arial" w:cs="Arial"/>
        </w:rPr>
        <w:t>pik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prezantuar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Aneksin</w:t>
      </w:r>
      <w:proofErr w:type="spellEnd"/>
      <w:r w:rsidRPr="00793C6F">
        <w:rPr>
          <w:rFonts w:ascii="Arial" w:hAnsi="Arial" w:cs="Arial"/>
        </w:rPr>
        <w:t xml:space="preserve"> 1 </w:t>
      </w:r>
      <w:proofErr w:type="spellStart"/>
      <w:r w:rsidRPr="00793C6F">
        <w:rPr>
          <w:rFonts w:ascii="Arial" w:hAnsi="Arial" w:cs="Arial"/>
        </w:rPr>
        <w:t>nga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Bashkin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="000A481C">
        <w:rPr>
          <w:rFonts w:ascii="Arial" w:hAnsi="Arial" w:cs="Arial"/>
        </w:rPr>
        <w:t>Librazhd</w:t>
      </w:r>
      <w:proofErr w:type="spellEnd"/>
      <w:r w:rsidRPr="00793C6F">
        <w:rPr>
          <w:rFonts w:ascii="Arial" w:hAnsi="Arial" w:cs="Arial"/>
        </w:rPr>
        <w:t xml:space="preserve">. Ky </w:t>
      </w:r>
      <w:proofErr w:type="spellStart"/>
      <w:r w:rsidRPr="00793C6F">
        <w:rPr>
          <w:rFonts w:ascii="Arial" w:hAnsi="Arial" w:cs="Arial"/>
        </w:rPr>
        <w:t>tregues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gjithashtu</w:t>
      </w:r>
      <w:proofErr w:type="spellEnd"/>
      <w:r w:rsidRPr="00793C6F">
        <w:rPr>
          <w:rFonts w:ascii="Arial" w:hAnsi="Arial" w:cs="Arial"/>
        </w:rPr>
        <w:t xml:space="preserve"> po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nj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jt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nyr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mund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vler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sohet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edhe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nga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audites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jasht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m</w:t>
      </w:r>
      <w:proofErr w:type="spellEnd"/>
      <w:r w:rsidRPr="00793C6F">
        <w:rPr>
          <w:rFonts w:ascii="Arial" w:hAnsi="Arial" w:cs="Arial"/>
        </w:rPr>
        <w:t>.</w:t>
      </w:r>
    </w:p>
    <w:tbl>
      <w:tblPr>
        <w:tblStyle w:val="ListTable3-Accent6"/>
        <w:tblW w:w="92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66"/>
        <w:gridCol w:w="3826"/>
        <w:gridCol w:w="4116"/>
      </w:tblGrid>
      <w:tr w:rsidR="000A481C" w:rsidRPr="00790B42" w14:paraId="208EADE2" w14:textId="77777777" w:rsidTr="00150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6" w:type="dxa"/>
          </w:tcPr>
          <w:p w14:paraId="6E0E823D" w14:textId="77777777" w:rsidR="000A481C" w:rsidRPr="00463621" w:rsidRDefault="000A481C" w:rsidP="000A481C">
            <w:pPr>
              <w:spacing w:after="12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bookmarkStart w:id="99" w:name="_Hlk105758129"/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INDIKATORI</w:t>
            </w:r>
          </w:p>
        </w:tc>
        <w:tc>
          <w:tcPr>
            <w:tcW w:w="3826" w:type="dxa"/>
          </w:tcPr>
          <w:p w14:paraId="60D89DAA" w14:textId="77777777" w:rsidR="000A481C" w:rsidRPr="00463621" w:rsidRDefault="000A481C" w:rsidP="000A4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BASHKIA 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LIBRAZHD</w:t>
            </w:r>
          </w:p>
          <w:p w14:paraId="57D3736E" w14:textId="71256848" w:rsidR="000A481C" w:rsidRPr="00463621" w:rsidRDefault="000A481C" w:rsidP="000A4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2020</w:t>
            </w:r>
          </w:p>
        </w:tc>
        <w:tc>
          <w:tcPr>
            <w:tcW w:w="4116" w:type="dxa"/>
          </w:tcPr>
          <w:p w14:paraId="0796BD1A" w14:textId="77777777" w:rsidR="000A481C" w:rsidRPr="00463621" w:rsidRDefault="000A481C" w:rsidP="000A4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BASHKIA 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LIBRAZHD</w:t>
            </w:r>
          </w:p>
          <w:p w14:paraId="2DAB52A7" w14:textId="3CE131F6" w:rsidR="000A481C" w:rsidRPr="00463621" w:rsidRDefault="000A481C" w:rsidP="000A4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2021</w:t>
            </w:r>
          </w:p>
        </w:tc>
      </w:tr>
      <w:tr w:rsidR="000A481C" w:rsidRPr="00790B42" w14:paraId="5103AD9C" w14:textId="77777777" w:rsidTr="0015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</w:tcPr>
          <w:p w14:paraId="1CB16915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D190406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3BC3944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6EDAC70" w14:textId="77777777" w:rsidR="00BA3CDF" w:rsidRPr="00790B42" w:rsidRDefault="00BA3CDF" w:rsidP="0015044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PASTËRTIA E BASHKISË</w:t>
            </w:r>
          </w:p>
        </w:tc>
        <w:tc>
          <w:tcPr>
            <w:tcW w:w="3826" w:type="dxa"/>
          </w:tcPr>
          <w:p w14:paraId="66FD0A25" w14:textId="27B318C0" w:rsidR="00BA3CDF" w:rsidRPr="00790B42" w:rsidRDefault="000A481C" w:rsidP="0015044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36224" behindDoc="0" locked="0" layoutInCell="1" allowOverlap="1" wp14:anchorId="5F471C53" wp14:editId="3D9C5BDE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53340</wp:posOffset>
                  </wp:positionV>
                  <wp:extent cx="2266950" cy="1438275"/>
                  <wp:effectExtent l="0" t="0" r="0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20" t="4169" r="13951" b="41905"/>
                          <a:stretch/>
                        </pic:blipFill>
                        <pic:spPr bwMode="auto">
                          <a:xfrm>
                            <a:off x="0" y="0"/>
                            <a:ext cx="22669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6" w:type="dxa"/>
          </w:tcPr>
          <w:p w14:paraId="147B15E5" w14:textId="774D8E01" w:rsidR="00BA3CDF" w:rsidRPr="00790B42" w:rsidRDefault="000A481C" w:rsidP="0015044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F7B6526" wp14:editId="327D2C11">
                  <wp:extent cx="2447071" cy="160739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66" t="1983" r="16158" b="40282"/>
                          <a:stretch/>
                        </pic:blipFill>
                        <pic:spPr bwMode="auto">
                          <a:xfrm>
                            <a:off x="0" y="0"/>
                            <a:ext cx="2484570" cy="1632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81516" w14:textId="11979551" w:rsidR="00BA3CDF" w:rsidRPr="00FE5B61" w:rsidRDefault="00BA3CDF" w:rsidP="00BA3CDF">
      <w:pPr>
        <w:pStyle w:val="Caption"/>
        <w:rPr>
          <w:rFonts w:ascii="Arial" w:hAnsi="Arial" w:cs="Arial"/>
          <w:b/>
        </w:rPr>
      </w:pPr>
      <w:bookmarkStart w:id="100" w:name="_Toc52025109"/>
      <w:bookmarkStart w:id="101" w:name="_Toc52098675"/>
      <w:bookmarkStart w:id="102" w:name="_Toc52098714"/>
      <w:bookmarkStart w:id="103" w:name="_Toc106100038"/>
      <w:bookmarkStart w:id="104" w:name="_Toc106203410"/>
      <w:bookmarkStart w:id="105" w:name="_Toc106287390"/>
      <w:bookmarkEnd w:id="99"/>
      <w:proofErr w:type="spellStart"/>
      <w:r w:rsidRPr="00FE5B61">
        <w:rPr>
          <w:rFonts w:ascii="Arial" w:hAnsi="Arial" w:cs="Arial"/>
        </w:rPr>
        <w:t>Figura</w:t>
      </w:r>
      <w:proofErr w:type="spellEnd"/>
      <w:r w:rsidRPr="00FE5B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0A481C">
        <w:rPr>
          <w:rFonts w:ascii="Arial" w:hAnsi="Arial" w:cs="Arial"/>
        </w:rPr>
        <w:t>2</w:t>
      </w:r>
      <w:r w:rsidRPr="00FE5B61">
        <w:rPr>
          <w:rFonts w:ascii="Arial" w:hAnsi="Arial" w:cs="Arial"/>
        </w:rPr>
        <w:t xml:space="preserve">: </w:t>
      </w:r>
      <w:proofErr w:type="spellStart"/>
      <w:r w:rsidRPr="00FE5B61">
        <w:rPr>
          <w:rFonts w:ascii="Arial" w:hAnsi="Arial" w:cs="Arial"/>
        </w:rPr>
        <w:t>Rezultatet</w:t>
      </w:r>
      <w:proofErr w:type="spellEnd"/>
      <w:r w:rsidRPr="00FE5B61">
        <w:rPr>
          <w:rFonts w:ascii="Arial" w:hAnsi="Arial" w:cs="Arial"/>
        </w:rPr>
        <w:t xml:space="preserve"> e </w:t>
      </w:r>
      <w:proofErr w:type="spellStart"/>
      <w:r w:rsidRPr="00FE5B61">
        <w:rPr>
          <w:rFonts w:ascii="Arial" w:hAnsi="Arial" w:cs="Arial"/>
        </w:rPr>
        <w:t>treguesit</w:t>
      </w:r>
      <w:proofErr w:type="spellEnd"/>
      <w:r w:rsidRPr="00FE5B61">
        <w:rPr>
          <w:rFonts w:ascii="Arial" w:hAnsi="Arial" w:cs="Arial"/>
        </w:rPr>
        <w:t xml:space="preserve"> – </w:t>
      </w:r>
      <w:proofErr w:type="spellStart"/>
      <w:r w:rsidRPr="00FE5B61">
        <w:rPr>
          <w:rFonts w:ascii="Arial" w:hAnsi="Arial" w:cs="Arial"/>
        </w:rPr>
        <w:t>Past</w:t>
      </w:r>
      <w:r>
        <w:rPr>
          <w:rFonts w:ascii="Arial" w:hAnsi="Arial" w:cs="Arial"/>
        </w:rPr>
        <w:t>ë</w:t>
      </w:r>
      <w:r w:rsidRPr="00FE5B61">
        <w:rPr>
          <w:rFonts w:ascii="Arial" w:hAnsi="Arial" w:cs="Arial"/>
        </w:rPr>
        <w:t>rtia</w:t>
      </w:r>
      <w:proofErr w:type="spellEnd"/>
      <w:r w:rsidRPr="00FE5B61">
        <w:rPr>
          <w:rFonts w:ascii="Arial" w:hAnsi="Arial" w:cs="Arial"/>
        </w:rPr>
        <w:t xml:space="preserve"> </w:t>
      </w:r>
      <w:bookmarkEnd w:id="100"/>
      <w:bookmarkEnd w:id="101"/>
      <w:bookmarkEnd w:id="102"/>
      <w:r w:rsidRPr="00FE5B61">
        <w:rPr>
          <w:rFonts w:ascii="Arial" w:hAnsi="Arial" w:cs="Arial"/>
        </w:rPr>
        <w:t xml:space="preserve">e </w:t>
      </w:r>
      <w:proofErr w:type="spellStart"/>
      <w:r w:rsidRPr="00FE5B61">
        <w:rPr>
          <w:rFonts w:ascii="Arial" w:hAnsi="Arial" w:cs="Arial"/>
        </w:rPr>
        <w:t>bashkis</w:t>
      </w:r>
      <w:r>
        <w:rPr>
          <w:rFonts w:ascii="Arial" w:hAnsi="Arial" w:cs="Arial"/>
        </w:rPr>
        <w:t>ë</w:t>
      </w:r>
      <w:proofErr w:type="spellEnd"/>
      <w:r w:rsidRPr="00FE5B61">
        <w:rPr>
          <w:rFonts w:ascii="Arial" w:hAnsi="Arial" w:cs="Arial"/>
        </w:rPr>
        <w:t xml:space="preserve"> </w:t>
      </w:r>
      <w:bookmarkEnd w:id="103"/>
      <w:bookmarkEnd w:id="104"/>
      <w:proofErr w:type="spellStart"/>
      <w:r w:rsidR="000421DD">
        <w:rPr>
          <w:rFonts w:ascii="Arial" w:hAnsi="Arial" w:cs="Arial"/>
        </w:rPr>
        <w:t>Librazhd</w:t>
      </w:r>
      <w:bookmarkEnd w:id="105"/>
      <w:proofErr w:type="spellEnd"/>
    </w:p>
    <w:p w14:paraId="3DBDB78C" w14:textId="1E6CFFB6" w:rsidR="00BA3CDF" w:rsidRPr="00793C6F" w:rsidRDefault="000A481C" w:rsidP="00BA3CDF">
      <w:pPr>
        <w:spacing w:after="120"/>
        <w:jc w:val="both"/>
        <w:rPr>
          <w:rFonts w:ascii="Arial" w:hAnsi="Arial" w:cs="Arial"/>
        </w:rPr>
      </w:pPr>
      <w:bookmarkStart w:id="106" w:name="_Hlk105758231"/>
      <w:proofErr w:type="spellStart"/>
      <w:r>
        <w:rPr>
          <w:rFonts w:ascii="Arial" w:hAnsi="Arial" w:cs="Arial"/>
        </w:rPr>
        <w:t>Mbulimi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</w:t>
      </w:r>
      <w:r w:rsidR="00022334">
        <w:rPr>
          <w:rFonts w:ascii="Arial" w:hAnsi="Arial" w:cs="Arial"/>
        </w:rPr>
        <w:t>ë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territorit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sh</w:t>
      </w:r>
      <w:r w:rsidR="00022334">
        <w:rPr>
          <w:rFonts w:ascii="Arial" w:hAnsi="Arial" w:cs="Arial"/>
        </w:rPr>
        <w:t>ë</w:t>
      </w:r>
      <w:r>
        <w:rPr>
          <w:rFonts w:ascii="Arial" w:hAnsi="Arial" w:cs="Arial"/>
        </w:rPr>
        <w:t>rbimin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grumbullimit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transportit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mbetjeve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22334">
        <w:rPr>
          <w:rFonts w:ascii="Arial" w:hAnsi="Arial" w:cs="Arial"/>
        </w:rPr>
        <w:t>ë</w:t>
      </w:r>
      <w:r>
        <w:rPr>
          <w:rFonts w:ascii="Arial" w:hAnsi="Arial" w:cs="Arial"/>
        </w:rPr>
        <w:t>sht</w:t>
      </w:r>
      <w:r w:rsidR="00022334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reflektuar</w:t>
      </w:r>
      <w:proofErr w:type="spellEnd"/>
      <w:r w:rsidR="000421DD"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="000421DD"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nj</w:t>
      </w:r>
      <w:r w:rsidR="00022334">
        <w:rPr>
          <w:rFonts w:ascii="Arial" w:hAnsi="Arial" w:cs="Arial"/>
        </w:rPr>
        <w:t>ë</w:t>
      </w:r>
      <w:proofErr w:type="spellEnd"/>
      <w:r w:rsidR="000421DD"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nivel</w:t>
      </w:r>
      <w:proofErr w:type="spellEnd"/>
      <w:r w:rsidR="000421DD"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past</w:t>
      </w:r>
      <w:r w:rsidR="00022334">
        <w:rPr>
          <w:rFonts w:ascii="Arial" w:hAnsi="Arial" w:cs="Arial"/>
        </w:rPr>
        <w:t>ë</w:t>
      </w:r>
      <w:r w:rsidR="000421DD">
        <w:rPr>
          <w:rFonts w:ascii="Arial" w:hAnsi="Arial" w:cs="Arial"/>
        </w:rPr>
        <w:t>rtie</w:t>
      </w:r>
      <w:proofErr w:type="spellEnd"/>
      <w:r w:rsidR="000421DD"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0421DD"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shesheve</w:t>
      </w:r>
      <w:proofErr w:type="spellEnd"/>
      <w:r w:rsidR="000421DD"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0421DD"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bashkis</w:t>
      </w:r>
      <w:r w:rsidR="00022334">
        <w:rPr>
          <w:rFonts w:ascii="Arial" w:hAnsi="Arial" w:cs="Arial"/>
        </w:rPr>
        <w:t>ë</w:t>
      </w:r>
      <w:proofErr w:type="spellEnd"/>
      <w:r w:rsidR="000421DD"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="000421DD"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nj</w:t>
      </w:r>
      <w:r w:rsidR="00022334">
        <w:rPr>
          <w:rFonts w:ascii="Arial" w:hAnsi="Arial" w:cs="Arial"/>
        </w:rPr>
        <w:t>ë</w:t>
      </w:r>
      <w:proofErr w:type="spellEnd"/>
      <w:r w:rsidR="000421DD"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nivel</w:t>
      </w:r>
      <w:proofErr w:type="spellEnd"/>
      <w:r w:rsidR="000421DD"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mesatar</w:t>
      </w:r>
      <w:proofErr w:type="spellEnd"/>
      <w:r w:rsidR="000421DD"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="000421DD"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r</w:t>
      </w:r>
      <w:r w:rsidR="00022334">
        <w:rPr>
          <w:rFonts w:ascii="Arial" w:hAnsi="Arial" w:cs="Arial"/>
        </w:rPr>
        <w:t>ë</w:t>
      </w:r>
      <w:r w:rsidR="000421DD">
        <w:rPr>
          <w:rFonts w:ascii="Arial" w:hAnsi="Arial" w:cs="Arial"/>
        </w:rPr>
        <w:t>nie</w:t>
      </w:r>
      <w:proofErr w:type="spellEnd"/>
      <w:r w:rsidR="000421DD"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nga</w:t>
      </w:r>
      <w:proofErr w:type="spellEnd"/>
      <w:r w:rsidR="000421DD">
        <w:rPr>
          <w:rFonts w:ascii="Arial" w:hAnsi="Arial" w:cs="Arial"/>
        </w:rPr>
        <w:t xml:space="preserve"> 60% </w:t>
      </w:r>
      <w:proofErr w:type="spellStart"/>
      <w:r w:rsidR="000421DD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="000421DD"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vitin</w:t>
      </w:r>
      <w:proofErr w:type="spellEnd"/>
      <w:r w:rsidR="000421DD">
        <w:rPr>
          <w:rFonts w:ascii="Arial" w:hAnsi="Arial" w:cs="Arial"/>
        </w:rPr>
        <w:t xml:space="preserve"> 2020 </w:t>
      </w:r>
      <w:proofErr w:type="spellStart"/>
      <w:r w:rsidR="000421DD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="000421DD">
        <w:rPr>
          <w:rFonts w:ascii="Arial" w:hAnsi="Arial" w:cs="Arial"/>
        </w:rPr>
        <w:t xml:space="preserve"> 56% </w:t>
      </w:r>
      <w:proofErr w:type="spellStart"/>
      <w:r w:rsidR="000421DD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="000421DD"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vitin</w:t>
      </w:r>
      <w:proofErr w:type="spellEnd"/>
      <w:r w:rsidR="000421DD">
        <w:rPr>
          <w:rFonts w:ascii="Arial" w:hAnsi="Arial" w:cs="Arial"/>
        </w:rPr>
        <w:t xml:space="preserve"> 2021.</w:t>
      </w:r>
      <w:bookmarkEnd w:id="106"/>
      <w:r w:rsidR="00BA3CDF">
        <w:rPr>
          <w:rFonts w:ascii="Arial" w:hAnsi="Arial" w:cs="Arial"/>
        </w:rPr>
        <w:t xml:space="preserve"> </w:t>
      </w:r>
    </w:p>
    <w:p w14:paraId="3237456F" w14:textId="77777777" w:rsidR="00BA3CDF" w:rsidRPr="00793C6F" w:rsidRDefault="00BA3CDF" w:rsidP="00BA3CDF">
      <w:pPr>
        <w:spacing w:after="120"/>
        <w:jc w:val="both"/>
        <w:rPr>
          <w:rFonts w:ascii="Arial" w:hAnsi="Arial" w:cs="Arial"/>
          <w:b/>
          <w:u w:val="single"/>
        </w:rPr>
      </w:pPr>
      <w:bookmarkStart w:id="107" w:name="_Toc52024951"/>
      <w:bookmarkStart w:id="108" w:name="_Hlk105758375"/>
      <w:proofErr w:type="spellStart"/>
      <w:r w:rsidRPr="00793C6F">
        <w:rPr>
          <w:rFonts w:ascii="Arial" w:hAnsi="Arial" w:cs="Arial"/>
          <w:b/>
          <w:u w:val="single"/>
        </w:rPr>
        <w:t>Treguesi</w:t>
      </w:r>
      <w:proofErr w:type="spellEnd"/>
      <w:r w:rsidRPr="00793C6F">
        <w:rPr>
          <w:rFonts w:ascii="Arial" w:hAnsi="Arial" w:cs="Arial"/>
          <w:b/>
          <w:u w:val="single"/>
        </w:rPr>
        <w:t xml:space="preserve"> C3: </w:t>
      </w:r>
      <w:bookmarkEnd w:id="107"/>
      <w:proofErr w:type="spellStart"/>
      <w:r>
        <w:rPr>
          <w:rFonts w:ascii="Arial" w:hAnsi="Arial" w:cs="Arial"/>
          <w:b/>
          <w:u w:val="single"/>
        </w:rPr>
        <w:t>Gadishmëria</w:t>
      </w:r>
      <w:proofErr w:type="spellEnd"/>
      <w:r>
        <w:rPr>
          <w:rFonts w:ascii="Arial" w:hAnsi="Arial" w:cs="Arial"/>
          <w:b/>
          <w:u w:val="single"/>
        </w:rPr>
        <w:t xml:space="preserve"> e </w:t>
      </w:r>
      <w:proofErr w:type="spellStart"/>
      <w:r>
        <w:rPr>
          <w:rFonts w:ascii="Arial" w:hAnsi="Arial" w:cs="Arial"/>
          <w:b/>
          <w:u w:val="single"/>
        </w:rPr>
        <w:t>bashkisë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për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të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adresuar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ankesat</w:t>
      </w:r>
      <w:proofErr w:type="spellEnd"/>
      <w:r>
        <w:rPr>
          <w:rFonts w:ascii="Arial" w:hAnsi="Arial" w:cs="Arial"/>
          <w:b/>
          <w:u w:val="single"/>
        </w:rPr>
        <w:t xml:space="preserve"> e </w:t>
      </w:r>
      <w:proofErr w:type="spellStart"/>
      <w:r>
        <w:rPr>
          <w:rFonts w:ascii="Arial" w:hAnsi="Arial" w:cs="Arial"/>
          <w:b/>
          <w:u w:val="single"/>
        </w:rPr>
        <w:t>publikut</w:t>
      </w:r>
      <w:proofErr w:type="spellEnd"/>
      <w:r>
        <w:rPr>
          <w:rFonts w:ascii="Arial" w:hAnsi="Arial" w:cs="Arial"/>
          <w:b/>
          <w:u w:val="single"/>
        </w:rPr>
        <w:t xml:space="preserve"> </w:t>
      </w:r>
    </w:p>
    <w:p w14:paraId="0D6F896C" w14:textId="38F0DE38" w:rsidR="00BA3CDF" w:rsidRDefault="00BA3CDF" w:rsidP="00BA3CDF">
      <w:pPr>
        <w:spacing w:after="120"/>
        <w:jc w:val="both"/>
        <w:rPr>
          <w:rFonts w:ascii="Arial" w:hAnsi="Arial" w:cs="Arial"/>
        </w:rPr>
      </w:pPr>
      <w:bookmarkStart w:id="109" w:name="_Hlk105758392"/>
      <w:bookmarkEnd w:id="108"/>
      <w:proofErr w:type="spellStart"/>
      <w:r w:rsidRPr="00793C6F">
        <w:rPr>
          <w:rFonts w:ascii="Arial" w:hAnsi="Arial" w:cs="Arial"/>
        </w:rPr>
        <w:t>Matja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perceptimit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publikut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mund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gjenerohet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dy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nyra</w:t>
      </w:r>
      <w:proofErr w:type="spellEnd"/>
      <w:r w:rsidRPr="00793C6F">
        <w:rPr>
          <w:rFonts w:ascii="Arial" w:hAnsi="Arial" w:cs="Arial"/>
        </w:rPr>
        <w:t xml:space="preserve">.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nyr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indirekte</w:t>
      </w:r>
      <w:proofErr w:type="spellEnd"/>
      <w:r w:rsidRPr="00793C6F">
        <w:rPr>
          <w:rFonts w:ascii="Arial" w:hAnsi="Arial" w:cs="Arial"/>
        </w:rPr>
        <w:t xml:space="preserve"> ai </w:t>
      </w:r>
      <w:proofErr w:type="spellStart"/>
      <w:r w:rsidRPr="00793C6F">
        <w:rPr>
          <w:rFonts w:ascii="Arial" w:hAnsi="Arial" w:cs="Arial"/>
        </w:rPr>
        <w:t>mund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matet</w:t>
      </w:r>
      <w:proofErr w:type="spellEnd"/>
      <w:r w:rsidRPr="00793C6F">
        <w:rPr>
          <w:rFonts w:ascii="Arial" w:hAnsi="Arial" w:cs="Arial"/>
        </w:rPr>
        <w:t xml:space="preserve"> me </w:t>
      </w:r>
      <w:proofErr w:type="spellStart"/>
      <w:r w:rsidRPr="00793C6F">
        <w:rPr>
          <w:rFonts w:ascii="Arial" w:hAnsi="Arial" w:cs="Arial"/>
        </w:rPr>
        <w:t>raportin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ankesave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qytetar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q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lidhen</w:t>
      </w:r>
      <w:proofErr w:type="spellEnd"/>
      <w:r w:rsidRPr="00793C6F">
        <w:rPr>
          <w:rFonts w:ascii="Arial" w:hAnsi="Arial" w:cs="Arial"/>
        </w:rPr>
        <w:t xml:space="preserve"> me </w:t>
      </w:r>
      <w:proofErr w:type="spellStart"/>
      <w:r w:rsidRPr="00793C6F">
        <w:rPr>
          <w:rFonts w:ascii="Arial" w:hAnsi="Arial" w:cs="Arial"/>
        </w:rPr>
        <w:t>cil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sh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rregjistruar</w:t>
      </w:r>
      <w:r>
        <w:rPr>
          <w:rFonts w:ascii="Arial" w:hAnsi="Arial" w:cs="Arial"/>
        </w:rPr>
        <w:t>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rgjat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nj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muaji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kundrejt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numrit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ankesave</w:t>
      </w:r>
      <w:proofErr w:type="spellEnd"/>
      <w:r>
        <w:rPr>
          <w:rFonts w:ascii="Arial" w:hAnsi="Arial" w:cs="Arial"/>
        </w:rPr>
        <w:t>,</w:t>
      </w:r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cilat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jan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zgjidhur</w:t>
      </w:r>
      <w:proofErr w:type="spellEnd"/>
      <w:r w:rsidRPr="00793C6F">
        <w:rPr>
          <w:rFonts w:ascii="Arial" w:hAnsi="Arial" w:cs="Arial"/>
        </w:rPr>
        <w:t xml:space="preserve"> po </w:t>
      </w:r>
      <w:proofErr w:type="spellStart"/>
      <w:r w:rsidRPr="00793C6F">
        <w:rPr>
          <w:rFonts w:ascii="Arial" w:hAnsi="Arial" w:cs="Arial"/>
        </w:rPr>
        <w:t>gjat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atij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muaji</w:t>
      </w:r>
      <w:proofErr w:type="spellEnd"/>
      <w:r w:rsidRPr="00793C6F">
        <w:rPr>
          <w:rFonts w:ascii="Arial" w:hAnsi="Arial" w:cs="Arial"/>
        </w:rPr>
        <w:t xml:space="preserve">. </w:t>
      </w:r>
      <w:proofErr w:type="spellStart"/>
      <w:r w:rsidRPr="00793C6F">
        <w:rPr>
          <w:rFonts w:ascii="Arial" w:hAnsi="Arial" w:cs="Arial"/>
        </w:rPr>
        <w:t>Gjithashtu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perceptimi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banor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lidhje</w:t>
      </w:r>
      <w:proofErr w:type="spellEnd"/>
      <w:r w:rsidRPr="00793C6F">
        <w:rPr>
          <w:rFonts w:ascii="Arial" w:hAnsi="Arial" w:cs="Arial"/>
        </w:rPr>
        <w:t xml:space="preserve"> me </w:t>
      </w:r>
      <w:proofErr w:type="spellStart"/>
      <w:r w:rsidRPr="00793C6F">
        <w:rPr>
          <w:rFonts w:ascii="Arial" w:hAnsi="Arial" w:cs="Arial"/>
        </w:rPr>
        <w:t>cil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sh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mund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matet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edhe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nyr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drejt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rdrejt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rmes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intervistave</w:t>
      </w:r>
      <w:proofErr w:type="spellEnd"/>
      <w:r w:rsidRPr="00793C6F">
        <w:rPr>
          <w:rFonts w:ascii="Arial" w:hAnsi="Arial" w:cs="Arial"/>
        </w:rPr>
        <w:t xml:space="preserve"> me </w:t>
      </w:r>
      <w:proofErr w:type="spellStart"/>
      <w:r w:rsidRPr="00793C6F">
        <w:rPr>
          <w:rFonts w:ascii="Arial" w:hAnsi="Arial" w:cs="Arial"/>
        </w:rPr>
        <w:t>pyet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është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pyetësori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zhvilluar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gjatë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peridhës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Shkurt</w:t>
      </w:r>
      <w:proofErr w:type="spellEnd"/>
      <w:r>
        <w:rPr>
          <w:rFonts w:ascii="Arial" w:hAnsi="Arial" w:cs="Arial"/>
        </w:rPr>
        <w:t xml:space="preserve">-Mars 2022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Bashkinë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Librazhd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analizura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pik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</w:t>
      </w:r>
      <w:proofErr w:type="spellEnd"/>
      <w:r w:rsidRPr="00793C6F">
        <w:rPr>
          <w:rFonts w:ascii="Arial" w:hAnsi="Arial" w:cs="Arial"/>
        </w:rPr>
        <w:t xml:space="preserve"> 4.3.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figur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m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poshtme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jepet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nyr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rmbledhur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rezultatet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k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tij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treguesi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Bashkinë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Librazhd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gjatë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vitit</w:t>
      </w:r>
      <w:proofErr w:type="spellEnd"/>
      <w:r>
        <w:rPr>
          <w:rFonts w:ascii="Arial" w:hAnsi="Arial" w:cs="Arial"/>
        </w:rPr>
        <w:t xml:space="preserve"> 2020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2021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lidhje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raportin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ankesave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adresuara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bashkia</w:t>
      </w:r>
      <w:proofErr w:type="spellEnd"/>
      <w:r>
        <w:rPr>
          <w:rFonts w:ascii="Arial" w:hAnsi="Arial" w:cs="Arial"/>
        </w:rPr>
        <w:t>:</w:t>
      </w:r>
      <w:bookmarkEnd w:id="109"/>
    </w:p>
    <w:tbl>
      <w:tblPr>
        <w:tblStyle w:val="ListTable3-Accent6"/>
        <w:tblW w:w="92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21"/>
        <w:gridCol w:w="4095"/>
      </w:tblGrid>
      <w:tr w:rsidR="00BA3CDF" w:rsidRPr="00790B42" w14:paraId="6331497E" w14:textId="77777777" w:rsidTr="00150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</w:tcPr>
          <w:p w14:paraId="0AF79C66" w14:textId="77777777" w:rsidR="00BA3CDF" w:rsidRPr="00463621" w:rsidRDefault="00BA3CDF" w:rsidP="00150445">
            <w:pPr>
              <w:spacing w:after="12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bookmarkStart w:id="110" w:name="_Hlk105758408"/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INDIKATORI</w:t>
            </w:r>
          </w:p>
        </w:tc>
        <w:tc>
          <w:tcPr>
            <w:tcW w:w="3621" w:type="dxa"/>
          </w:tcPr>
          <w:p w14:paraId="5837B651" w14:textId="55FC438C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BASHKIA </w:t>
            </w:r>
            <w:r w:rsidR="000421DD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LIBRAZHD</w:t>
            </w:r>
          </w:p>
          <w:p w14:paraId="6C5A2348" w14:textId="77777777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2020</w:t>
            </w:r>
          </w:p>
        </w:tc>
        <w:tc>
          <w:tcPr>
            <w:tcW w:w="4095" w:type="dxa"/>
          </w:tcPr>
          <w:p w14:paraId="59086389" w14:textId="401301A3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BASHKIA </w:t>
            </w:r>
            <w:r w:rsidR="000421DD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LIBRAZHD</w:t>
            </w:r>
          </w:p>
          <w:p w14:paraId="31DF6BA4" w14:textId="77777777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2021</w:t>
            </w:r>
          </w:p>
        </w:tc>
      </w:tr>
      <w:tr w:rsidR="00BA3CDF" w:rsidRPr="00790B42" w14:paraId="2D3B1E20" w14:textId="77777777" w:rsidTr="0015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74DD5B95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B0F6A26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496819EF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39B7AF7B" w14:textId="77777777" w:rsidR="00BA3CDF" w:rsidRPr="00790B42" w:rsidRDefault="00BA3CDF" w:rsidP="0015044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5493">
              <w:rPr>
                <w:rFonts w:ascii="Arial" w:hAnsi="Arial" w:cs="Arial"/>
                <w:sz w:val="16"/>
                <w:szCs w:val="16"/>
              </w:rPr>
              <w:t>GADISHM</w:t>
            </w:r>
            <w:r>
              <w:rPr>
                <w:rFonts w:ascii="Arial" w:hAnsi="Arial" w:cs="Arial"/>
                <w:sz w:val="16"/>
                <w:szCs w:val="16"/>
              </w:rPr>
              <w:t>Ë</w:t>
            </w:r>
            <w:r w:rsidRPr="00B35493">
              <w:rPr>
                <w:rFonts w:ascii="Arial" w:hAnsi="Arial" w:cs="Arial"/>
                <w:sz w:val="16"/>
                <w:szCs w:val="16"/>
              </w:rPr>
              <w:t>RIA E BASHKIS</w:t>
            </w:r>
            <w:r>
              <w:rPr>
                <w:rFonts w:ascii="Arial" w:hAnsi="Arial" w:cs="Arial"/>
                <w:sz w:val="16"/>
                <w:szCs w:val="16"/>
              </w:rPr>
              <w:t>Ë</w:t>
            </w:r>
            <w:r w:rsidRPr="00B35493">
              <w:rPr>
                <w:rFonts w:ascii="Arial" w:hAnsi="Arial" w:cs="Arial"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sz w:val="16"/>
                <w:szCs w:val="16"/>
              </w:rPr>
              <w:t>Ë</w:t>
            </w:r>
            <w:r w:rsidRPr="00B35493">
              <w:rPr>
                <w:rFonts w:ascii="Arial" w:hAnsi="Arial" w:cs="Arial"/>
                <w:sz w:val="16"/>
                <w:szCs w:val="16"/>
              </w:rPr>
              <w:t>R T</w:t>
            </w:r>
            <w:r>
              <w:rPr>
                <w:rFonts w:ascii="Arial" w:hAnsi="Arial" w:cs="Arial"/>
                <w:sz w:val="16"/>
                <w:szCs w:val="16"/>
              </w:rPr>
              <w:t>Ë</w:t>
            </w:r>
            <w:r w:rsidRPr="00B35493">
              <w:rPr>
                <w:rFonts w:ascii="Arial" w:hAnsi="Arial" w:cs="Arial"/>
                <w:sz w:val="16"/>
                <w:szCs w:val="16"/>
              </w:rPr>
              <w:t xml:space="preserve"> ADRESUAR ANKESAT E PUBLIKUT</w:t>
            </w:r>
          </w:p>
        </w:tc>
        <w:tc>
          <w:tcPr>
            <w:tcW w:w="3621" w:type="dxa"/>
          </w:tcPr>
          <w:p w14:paraId="56D3CA5D" w14:textId="341B995C" w:rsidR="00BA3CDF" w:rsidRPr="00790B42" w:rsidRDefault="000421DD" w:rsidP="0015044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43392" behindDoc="0" locked="0" layoutInCell="1" allowOverlap="1" wp14:anchorId="2896D1D9" wp14:editId="0710488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136525</wp:posOffset>
                  </wp:positionV>
                  <wp:extent cx="2148840" cy="1161415"/>
                  <wp:effectExtent l="0" t="0" r="0" b="63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7" t="5924" r="11066" b="32860"/>
                          <a:stretch/>
                        </pic:blipFill>
                        <pic:spPr bwMode="auto">
                          <a:xfrm>
                            <a:off x="0" y="0"/>
                            <a:ext cx="2148840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95" w:type="dxa"/>
          </w:tcPr>
          <w:p w14:paraId="160732F8" w14:textId="3DC53150" w:rsidR="00BA3CDF" w:rsidRPr="00790B42" w:rsidRDefault="000421DD" w:rsidP="0015044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739648" behindDoc="0" locked="0" layoutInCell="1" allowOverlap="1" wp14:anchorId="5101A819" wp14:editId="16BBB119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157480</wp:posOffset>
                  </wp:positionV>
                  <wp:extent cx="2148840" cy="1161415"/>
                  <wp:effectExtent l="0" t="0" r="0" b="635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7" t="5924" r="11066" b="32860"/>
                          <a:stretch/>
                        </pic:blipFill>
                        <pic:spPr bwMode="auto">
                          <a:xfrm>
                            <a:off x="0" y="0"/>
                            <a:ext cx="2148840" cy="1161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FFF76C8" w14:textId="16AF948B" w:rsidR="00BA3CDF" w:rsidRPr="00C07FED" w:rsidRDefault="00BA3CDF" w:rsidP="00BA3CDF">
      <w:pPr>
        <w:pStyle w:val="Caption"/>
        <w:rPr>
          <w:rFonts w:ascii="Arial" w:hAnsi="Arial" w:cs="Arial"/>
          <w:b/>
        </w:rPr>
      </w:pPr>
      <w:bookmarkStart w:id="111" w:name="_Toc106100039"/>
      <w:bookmarkStart w:id="112" w:name="_Toc106203411"/>
      <w:bookmarkStart w:id="113" w:name="_Toc106287391"/>
      <w:bookmarkEnd w:id="110"/>
      <w:proofErr w:type="spellStart"/>
      <w:r w:rsidRPr="00C07FED">
        <w:rPr>
          <w:rFonts w:ascii="Arial" w:hAnsi="Arial" w:cs="Arial"/>
        </w:rPr>
        <w:t>Figura</w:t>
      </w:r>
      <w:proofErr w:type="spellEnd"/>
      <w:r w:rsidRPr="00C07FED">
        <w:rPr>
          <w:rFonts w:ascii="Arial" w:hAnsi="Arial" w:cs="Arial"/>
        </w:rPr>
        <w:t xml:space="preserve"> 2</w:t>
      </w:r>
      <w:r w:rsidR="000421DD">
        <w:rPr>
          <w:rFonts w:ascii="Arial" w:hAnsi="Arial" w:cs="Arial"/>
        </w:rPr>
        <w:t>3</w:t>
      </w:r>
      <w:r w:rsidRPr="00C07FED">
        <w:rPr>
          <w:rFonts w:ascii="Arial" w:hAnsi="Arial" w:cs="Arial"/>
        </w:rPr>
        <w:t xml:space="preserve">: </w:t>
      </w:r>
      <w:bookmarkStart w:id="114" w:name="_Hlk105758537"/>
      <w:proofErr w:type="spellStart"/>
      <w:r w:rsidRPr="00C07FED">
        <w:rPr>
          <w:rFonts w:ascii="Arial" w:hAnsi="Arial" w:cs="Arial"/>
        </w:rPr>
        <w:t>Rezultatet</w:t>
      </w:r>
      <w:proofErr w:type="spellEnd"/>
      <w:r w:rsidRPr="00C07FED">
        <w:rPr>
          <w:rFonts w:ascii="Arial" w:hAnsi="Arial" w:cs="Arial"/>
        </w:rPr>
        <w:t xml:space="preserve"> e </w:t>
      </w:r>
      <w:proofErr w:type="spellStart"/>
      <w:r w:rsidRPr="00C07FED">
        <w:rPr>
          <w:rFonts w:ascii="Arial" w:hAnsi="Arial" w:cs="Arial"/>
        </w:rPr>
        <w:t>treguesit</w:t>
      </w:r>
      <w:proofErr w:type="spellEnd"/>
      <w:r w:rsidRPr="00C07FED">
        <w:rPr>
          <w:rFonts w:ascii="Arial" w:hAnsi="Arial" w:cs="Arial"/>
        </w:rPr>
        <w:t xml:space="preserve"> – </w:t>
      </w:r>
      <w:proofErr w:type="spellStart"/>
      <w:r w:rsidRPr="00C07FED">
        <w:rPr>
          <w:rFonts w:ascii="Arial" w:hAnsi="Arial" w:cs="Arial"/>
        </w:rPr>
        <w:t>Gadishm</w:t>
      </w:r>
      <w:r>
        <w:rPr>
          <w:rFonts w:ascii="Arial" w:hAnsi="Arial" w:cs="Arial"/>
        </w:rPr>
        <w:t>ë</w:t>
      </w:r>
      <w:r w:rsidRPr="00C07FED">
        <w:rPr>
          <w:rFonts w:ascii="Arial" w:hAnsi="Arial" w:cs="Arial"/>
        </w:rPr>
        <w:t>ria</w:t>
      </w:r>
      <w:proofErr w:type="spellEnd"/>
      <w:r w:rsidRPr="00C07FED">
        <w:rPr>
          <w:rFonts w:ascii="Arial" w:hAnsi="Arial" w:cs="Arial"/>
        </w:rPr>
        <w:t xml:space="preserve"> e </w:t>
      </w:r>
      <w:proofErr w:type="spellStart"/>
      <w:r w:rsidRPr="00C07FED">
        <w:rPr>
          <w:rFonts w:ascii="Arial" w:hAnsi="Arial" w:cs="Arial"/>
        </w:rPr>
        <w:t>bashkis</w:t>
      </w:r>
      <w:r>
        <w:rPr>
          <w:rFonts w:ascii="Arial" w:hAnsi="Arial" w:cs="Arial"/>
        </w:rPr>
        <w:t>ë</w:t>
      </w:r>
      <w:proofErr w:type="spellEnd"/>
      <w:r w:rsidRPr="00C07FED">
        <w:rPr>
          <w:rFonts w:ascii="Arial" w:hAnsi="Arial" w:cs="Arial"/>
        </w:rPr>
        <w:t xml:space="preserve"> </w:t>
      </w:r>
      <w:proofErr w:type="spellStart"/>
      <w:r w:rsidRPr="00C07FED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C07FED">
        <w:rPr>
          <w:rFonts w:ascii="Arial" w:hAnsi="Arial" w:cs="Arial"/>
        </w:rPr>
        <w:t>r</w:t>
      </w:r>
      <w:proofErr w:type="spellEnd"/>
      <w:r w:rsidRPr="00C07FED">
        <w:rPr>
          <w:rFonts w:ascii="Arial" w:hAnsi="Arial" w:cs="Arial"/>
        </w:rPr>
        <w:t xml:space="preserve"> </w:t>
      </w:r>
      <w:proofErr w:type="spellStart"/>
      <w:r w:rsidRPr="00C07FED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C07FED">
        <w:rPr>
          <w:rFonts w:ascii="Arial" w:hAnsi="Arial" w:cs="Arial"/>
        </w:rPr>
        <w:t xml:space="preserve"> </w:t>
      </w:r>
      <w:proofErr w:type="spellStart"/>
      <w:r w:rsidRPr="00C07FED">
        <w:rPr>
          <w:rFonts w:ascii="Arial" w:hAnsi="Arial" w:cs="Arial"/>
        </w:rPr>
        <w:t>adresuar</w:t>
      </w:r>
      <w:proofErr w:type="spellEnd"/>
      <w:r w:rsidRPr="00C07FED">
        <w:rPr>
          <w:rFonts w:ascii="Arial" w:hAnsi="Arial" w:cs="Arial"/>
        </w:rPr>
        <w:t xml:space="preserve"> </w:t>
      </w:r>
      <w:proofErr w:type="spellStart"/>
      <w:r w:rsidRPr="00C07FED">
        <w:rPr>
          <w:rFonts w:ascii="Arial" w:hAnsi="Arial" w:cs="Arial"/>
        </w:rPr>
        <w:t>ankesat</w:t>
      </w:r>
      <w:proofErr w:type="spellEnd"/>
      <w:r w:rsidRPr="00C07FED">
        <w:rPr>
          <w:rFonts w:ascii="Arial" w:hAnsi="Arial" w:cs="Arial"/>
        </w:rPr>
        <w:t xml:space="preserve"> e </w:t>
      </w:r>
      <w:proofErr w:type="spellStart"/>
      <w:r w:rsidRPr="00C07FED">
        <w:rPr>
          <w:rFonts w:ascii="Arial" w:hAnsi="Arial" w:cs="Arial"/>
        </w:rPr>
        <w:t>publikut</w:t>
      </w:r>
      <w:bookmarkEnd w:id="111"/>
      <w:bookmarkEnd w:id="112"/>
      <w:bookmarkEnd w:id="113"/>
      <w:proofErr w:type="spellEnd"/>
      <w:r w:rsidRPr="00C07FED">
        <w:rPr>
          <w:rFonts w:ascii="Arial" w:hAnsi="Arial" w:cs="Arial"/>
        </w:rPr>
        <w:t xml:space="preserve"> </w:t>
      </w:r>
      <w:bookmarkEnd w:id="114"/>
    </w:p>
    <w:p w14:paraId="167CC999" w14:textId="5D5FCE7F" w:rsidR="00BA3CDF" w:rsidRDefault="00BA3CDF" w:rsidP="00BA3CDF">
      <w:pPr>
        <w:spacing w:after="120"/>
        <w:jc w:val="both"/>
        <w:rPr>
          <w:rFonts w:ascii="Arial" w:hAnsi="Arial" w:cs="Arial"/>
        </w:rPr>
      </w:pPr>
      <w:bookmarkStart w:id="115" w:name="_Hlk105758554"/>
      <w:proofErr w:type="spellStart"/>
      <w:r>
        <w:rPr>
          <w:rFonts w:ascii="Arial" w:hAnsi="Arial" w:cs="Arial"/>
        </w:rPr>
        <w:t>Ashtu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</w:t>
      </w:r>
      <w:proofErr w:type="spellEnd"/>
      <w:r>
        <w:rPr>
          <w:rFonts w:ascii="Arial" w:hAnsi="Arial" w:cs="Arial"/>
        </w:rPr>
        <w:t xml:space="preserve"> ta </w:t>
      </w:r>
      <w:proofErr w:type="spellStart"/>
      <w:r>
        <w:rPr>
          <w:rFonts w:ascii="Arial" w:hAnsi="Arial" w:cs="Arial"/>
        </w:rPr>
        <w:t>shikojmë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grafikët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lart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Bashkia</w:t>
      </w:r>
      <w:proofErr w:type="spellEnd"/>
      <w:r w:rsidR="000421DD"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Librazhd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deklaron</w:t>
      </w:r>
      <w:proofErr w:type="spellEnd"/>
      <w:r>
        <w:rPr>
          <w:rFonts w:ascii="Arial" w:hAnsi="Arial" w:cs="Arial"/>
        </w:rPr>
        <w:t xml:space="preserve"> se </w:t>
      </w:r>
      <w:proofErr w:type="spellStart"/>
      <w:r w:rsidR="000421DD">
        <w:rPr>
          <w:rFonts w:ascii="Arial" w:hAnsi="Arial" w:cs="Arial"/>
        </w:rPr>
        <w:t>i</w:t>
      </w:r>
      <w:proofErr w:type="spellEnd"/>
      <w:r w:rsidR="000421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 </w:t>
      </w:r>
      <w:proofErr w:type="spellStart"/>
      <w:r>
        <w:rPr>
          <w:rFonts w:ascii="Arial" w:hAnsi="Arial" w:cs="Arial"/>
        </w:rPr>
        <w:t>marrë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421DD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ka </w:t>
      </w:r>
      <w:proofErr w:type="spellStart"/>
      <w:r>
        <w:rPr>
          <w:rFonts w:ascii="Arial" w:hAnsi="Arial" w:cs="Arial"/>
        </w:rPr>
        <w:t>adresuar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910D2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8910D2">
        <w:rPr>
          <w:rFonts w:ascii="Arial" w:hAnsi="Arial" w:cs="Arial"/>
        </w:rPr>
        <w:t xml:space="preserve"> </w:t>
      </w:r>
      <w:proofErr w:type="spellStart"/>
      <w:r w:rsidR="008910D2">
        <w:rPr>
          <w:rFonts w:ascii="Arial" w:hAnsi="Arial" w:cs="Arial"/>
        </w:rPr>
        <w:t>gjitha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ankes</w:t>
      </w:r>
      <w:r w:rsidR="008910D2"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çështjet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menaxhimit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mbetjeve</w:t>
      </w:r>
      <w:proofErr w:type="spellEnd"/>
      <w:r>
        <w:rPr>
          <w:rFonts w:ascii="Arial" w:hAnsi="Arial" w:cs="Arial"/>
        </w:rPr>
        <w:t>.</w:t>
      </w:r>
      <w:bookmarkEnd w:id="115"/>
      <w:r>
        <w:rPr>
          <w:rFonts w:ascii="Arial" w:hAnsi="Arial" w:cs="Arial"/>
        </w:rPr>
        <w:t xml:space="preserve"> </w:t>
      </w:r>
      <w:bookmarkStart w:id="116" w:name="_Hlk105758624"/>
    </w:p>
    <w:p w14:paraId="4C4EBE7C" w14:textId="77777777" w:rsidR="00BA3CDF" w:rsidRPr="00F91005" w:rsidRDefault="00BA3CDF" w:rsidP="00BA3CDF">
      <w:pPr>
        <w:spacing w:after="120"/>
        <w:jc w:val="both"/>
        <w:rPr>
          <w:rFonts w:ascii="Arial" w:hAnsi="Arial" w:cs="Arial"/>
        </w:rPr>
      </w:pPr>
    </w:p>
    <w:p w14:paraId="03EE74F7" w14:textId="77777777" w:rsidR="00BA3CDF" w:rsidRDefault="00BA3CDF" w:rsidP="00BA3CDF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INDIKATORI II: QENDRUESHMËRIA MJEDISORE </w:t>
      </w:r>
    </w:p>
    <w:p w14:paraId="6E09DA01" w14:textId="77777777" w:rsidR="00BA3CDF" w:rsidRPr="00793C6F" w:rsidRDefault="00BA3CDF" w:rsidP="00BA3CDF">
      <w:pPr>
        <w:spacing w:after="120"/>
        <w:jc w:val="both"/>
        <w:rPr>
          <w:rFonts w:ascii="Arial" w:hAnsi="Arial" w:cs="Arial"/>
          <w:b/>
          <w:u w:val="single"/>
        </w:rPr>
      </w:pPr>
      <w:bookmarkStart w:id="117" w:name="_Toc52024952"/>
      <w:proofErr w:type="spellStart"/>
      <w:r w:rsidRPr="00793C6F">
        <w:rPr>
          <w:rFonts w:ascii="Arial" w:hAnsi="Arial" w:cs="Arial"/>
          <w:b/>
          <w:u w:val="single"/>
        </w:rPr>
        <w:lastRenderedPageBreak/>
        <w:t>Treguesi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</w:t>
      </w:r>
      <w:r w:rsidRPr="00793C6F">
        <w:rPr>
          <w:rFonts w:ascii="Arial" w:hAnsi="Arial" w:cs="Arial"/>
          <w:b/>
          <w:u w:val="single"/>
        </w:rPr>
        <w:t xml:space="preserve">1: </w:t>
      </w:r>
      <w:proofErr w:type="spellStart"/>
      <w:r>
        <w:rPr>
          <w:rFonts w:ascii="Arial" w:hAnsi="Arial" w:cs="Arial"/>
          <w:b/>
          <w:u w:val="single"/>
        </w:rPr>
        <w:t>Shkalla</w:t>
      </w:r>
      <w:proofErr w:type="spellEnd"/>
      <w:r>
        <w:rPr>
          <w:rFonts w:ascii="Arial" w:hAnsi="Arial" w:cs="Arial"/>
          <w:b/>
          <w:u w:val="single"/>
        </w:rPr>
        <w:t xml:space="preserve"> e </w:t>
      </w:r>
      <w:proofErr w:type="spellStart"/>
      <w:r>
        <w:rPr>
          <w:rFonts w:ascii="Arial" w:hAnsi="Arial" w:cs="Arial"/>
          <w:b/>
          <w:u w:val="single"/>
        </w:rPr>
        <w:t>g</w:t>
      </w:r>
      <w:r w:rsidRPr="00793C6F">
        <w:rPr>
          <w:rFonts w:ascii="Arial" w:hAnsi="Arial" w:cs="Arial"/>
          <w:b/>
          <w:u w:val="single"/>
        </w:rPr>
        <w:t>rumbullimi</w:t>
      </w:r>
      <w:r>
        <w:rPr>
          <w:rFonts w:ascii="Arial" w:hAnsi="Arial" w:cs="Arial"/>
          <w:b/>
          <w:u w:val="single"/>
        </w:rPr>
        <w:t>t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të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proofErr w:type="spellStart"/>
      <w:r w:rsidRPr="00793C6F">
        <w:rPr>
          <w:rFonts w:ascii="Arial" w:hAnsi="Arial" w:cs="Arial"/>
          <w:b/>
          <w:u w:val="single"/>
        </w:rPr>
        <w:t>diferencuar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të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proofErr w:type="spellStart"/>
      <w:r w:rsidRPr="00793C6F">
        <w:rPr>
          <w:rFonts w:ascii="Arial" w:hAnsi="Arial" w:cs="Arial"/>
          <w:b/>
          <w:u w:val="single"/>
        </w:rPr>
        <w:t>mbetjeve</w:t>
      </w:r>
      <w:bookmarkEnd w:id="117"/>
      <w:proofErr w:type="spellEnd"/>
    </w:p>
    <w:p w14:paraId="0AFD5400" w14:textId="5CBE700F" w:rsidR="00BA3CDF" w:rsidRPr="00793C6F" w:rsidRDefault="00BA3CDF" w:rsidP="00BA3CDF">
      <w:p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llogaritjen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k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tij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treguesi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nevo</w:t>
      </w:r>
      <w:r>
        <w:rPr>
          <w:rFonts w:ascii="Arial" w:hAnsi="Arial" w:cs="Arial"/>
        </w:rPr>
        <w:t>j</w:t>
      </w:r>
      <w:r w:rsidRPr="00793C6F">
        <w:rPr>
          <w:rFonts w:ascii="Arial" w:hAnsi="Arial" w:cs="Arial"/>
        </w:rPr>
        <w:t>i</w:t>
      </w:r>
      <w:r>
        <w:rPr>
          <w:rFonts w:ascii="Arial" w:hAnsi="Arial" w:cs="Arial"/>
        </w:rPr>
        <w:t>t</w:t>
      </w:r>
      <w:r w:rsidRPr="00793C6F">
        <w:rPr>
          <w:rFonts w:ascii="Arial" w:hAnsi="Arial" w:cs="Arial"/>
        </w:rPr>
        <w:t>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sasia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mbetjeve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grumbulluar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nyr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ve</w:t>
      </w:r>
      <w:r>
        <w:rPr>
          <w:rFonts w:ascii="Arial" w:hAnsi="Arial" w:cs="Arial"/>
        </w:rPr>
        <w:t>ç</w:t>
      </w:r>
      <w:r w:rsidRPr="00793C6F">
        <w:rPr>
          <w:rFonts w:ascii="Arial" w:hAnsi="Arial" w:cs="Arial"/>
        </w:rPr>
        <w:t>uar</w:t>
      </w:r>
      <w:proofErr w:type="spellEnd"/>
      <w:r w:rsidRPr="00793C6F">
        <w:rPr>
          <w:rFonts w:ascii="Arial" w:hAnsi="Arial" w:cs="Arial"/>
        </w:rPr>
        <w:t xml:space="preserve">, e </w:t>
      </w:r>
      <w:proofErr w:type="spellStart"/>
      <w:r w:rsidRPr="00793C6F">
        <w:rPr>
          <w:rFonts w:ascii="Arial" w:hAnsi="Arial" w:cs="Arial"/>
        </w:rPr>
        <w:t>cila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ende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nuk</w:t>
      </w:r>
      <w:proofErr w:type="spellEnd"/>
      <w:r w:rsidRPr="00793C6F">
        <w:rPr>
          <w:rFonts w:ascii="Arial" w:hAnsi="Arial" w:cs="Arial"/>
        </w:rPr>
        <w:t xml:space="preserve"> ka </w:t>
      </w:r>
      <w:proofErr w:type="spellStart"/>
      <w:r w:rsidRPr="00793C6F">
        <w:rPr>
          <w:rFonts w:ascii="Arial" w:hAnsi="Arial" w:cs="Arial"/>
        </w:rPr>
        <w:t>filluar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aplikohet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bashkin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="008910D2">
        <w:rPr>
          <w:rFonts w:ascii="Arial" w:hAnsi="Arial" w:cs="Arial"/>
        </w:rPr>
        <w:t>Librazhd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vitin</w:t>
      </w:r>
      <w:proofErr w:type="spellEnd"/>
      <w:r>
        <w:rPr>
          <w:rFonts w:ascii="Arial" w:hAnsi="Arial" w:cs="Arial"/>
        </w:rPr>
        <w:t xml:space="preserve"> 2021.</w:t>
      </w:r>
      <w:bookmarkEnd w:id="116"/>
    </w:p>
    <w:tbl>
      <w:tblPr>
        <w:tblStyle w:val="ListTable3-Accent6"/>
        <w:tblW w:w="92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21"/>
        <w:gridCol w:w="4095"/>
      </w:tblGrid>
      <w:tr w:rsidR="008910D2" w:rsidRPr="00790B42" w14:paraId="62B63ADF" w14:textId="77777777" w:rsidTr="00150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</w:tcPr>
          <w:p w14:paraId="338C2C63" w14:textId="77777777" w:rsidR="008910D2" w:rsidRPr="00463621" w:rsidRDefault="008910D2" w:rsidP="008910D2">
            <w:pPr>
              <w:spacing w:after="12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bookmarkStart w:id="118" w:name="_Hlk105758650"/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INDIKATORI</w:t>
            </w:r>
          </w:p>
        </w:tc>
        <w:tc>
          <w:tcPr>
            <w:tcW w:w="3621" w:type="dxa"/>
          </w:tcPr>
          <w:p w14:paraId="20DF62D2" w14:textId="77777777" w:rsidR="008910D2" w:rsidRPr="00463621" w:rsidRDefault="008910D2" w:rsidP="008910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BASHKIA 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LIBRAZHD</w:t>
            </w:r>
          </w:p>
          <w:p w14:paraId="5931F5D8" w14:textId="34DED5CD" w:rsidR="008910D2" w:rsidRPr="00463621" w:rsidRDefault="008910D2" w:rsidP="008910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2020</w:t>
            </w:r>
          </w:p>
        </w:tc>
        <w:tc>
          <w:tcPr>
            <w:tcW w:w="4095" w:type="dxa"/>
          </w:tcPr>
          <w:p w14:paraId="60D80C5D" w14:textId="77777777" w:rsidR="008910D2" w:rsidRPr="00463621" w:rsidRDefault="008910D2" w:rsidP="008910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BASHKIA 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LIBRAZHD</w:t>
            </w:r>
          </w:p>
          <w:p w14:paraId="67632CB0" w14:textId="5B5F43D2" w:rsidR="008910D2" w:rsidRPr="00463621" w:rsidRDefault="008910D2" w:rsidP="008910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2021</w:t>
            </w:r>
          </w:p>
        </w:tc>
      </w:tr>
      <w:tr w:rsidR="00BA3CDF" w:rsidRPr="00790B42" w14:paraId="6024EE80" w14:textId="77777777" w:rsidTr="0015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14:paraId="03FD5C2D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9C5D1B0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50A0E47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DD27C42" w14:textId="77777777" w:rsidR="00BA3CDF" w:rsidRPr="00790B42" w:rsidRDefault="00BA3CDF" w:rsidP="0015044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SHKALLA E GRUMBULLIMIT TË DIFERENCUAR</w:t>
            </w:r>
          </w:p>
        </w:tc>
        <w:tc>
          <w:tcPr>
            <w:tcW w:w="3621" w:type="dxa"/>
          </w:tcPr>
          <w:p w14:paraId="5EF5A7DF" w14:textId="77777777" w:rsidR="00BA3CDF" w:rsidRPr="00790B42" w:rsidRDefault="00BA3CDF" w:rsidP="0015044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78BC830" wp14:editId="3985D331">
                  <wp:extent cx="2222441" cy="1323833"/>
                  <wp:effectExtent l="0" t="0" r="0" b="0"/>
                  <wp:docPr id="33" name="Picture 33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Graphical user interfac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24" t="-1" r="14549" b="34848"/>
                          <a:stretch/>
                        </pic:blipFill>
                        <pic:spPr bwMode="auto">
                          <a:xfrm>
                            <a:off x="0" y="0"/>
                            <a:ext cx="2253186" cy="134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5" w:type="dxa"/>
          </w:tcPr>
          <w:p w14:paraId="1136032F" w14:textId="77777777" w:rsidR="00BA3CDF" w:rsidRPr="00790B42" w:rsidRDefault="00BA3CDF" w:rsidP="0015044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03BD58F" wp14:editId="5E03C0BC">
                  <wp:extent cx="2222441" cy="1323833"/>
                  <wp:effectExtent l="0" t="0" r="0" b="0"/>
                  <wp:docPr id="34" name="Picture 34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Graphical user interfac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24" t="-1" r="14549" b="34848"/>
                          <a:stretch/>
                        </pic:blipFill>
                        <pic:spPr bwMode="auto">
                          <a:xfrm>
                            <a:off x="0" y="0"/>
                            <a:ext cx="2253186" cy="134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DE88D5" w14:textId="73EBF187" w:rsidR="00BA3CDF" w:rsidRPr="00FE5B61" w:rsidRDefault="00BA3CDF" w:rsidP="00BA3CDF">
      <w:pPr>
        <w:pStyle w:val="Caption"/>
        <w:rPr>
          <w:rFonts w:ascii="Arial" w:hAnsi="Arial" w:cs="Arial"/>
          <w:b/>
        </w:rPr>
      </w:pPr>
      <w:bookmarkStart w:id="119" w:name="_Toc52025110"/>
      <w:bookmarkStart w:id="120" w:name="_Toc52098676"/>
      <w:bookmarkStart w:id="121" w:name="_Toc52098715"/>
      <w:bookmarkStart w:id="122" w:name="_Toc106100040"/>
      <w:bookmarkStart w:id="123" w:name="_Toc106203412"/>
      <w:bookmarkStart w:id="124" w:name="_Toc106287392"/>
      <w:bookmarkEnd w:id="118"/>
      <w:proofErr w:type="spellStart"/>
      <w:r w:rsidRPr="00FE5B61">
        <w:rPr>
          <w:rFonts w:ascii="Arial" w:hAnsi="Arial" w:cs="Arial"/>
        </w:rPr>
        <w:t>Figura</w:t>
      </w:r>
      <w:proofErr w:type="spellEnd"/>
      <w:r w:rsidRPr="00FE5B61">
        <w:rPr>
          <w:rFonts w:ascii="Arial" w:hAnsi="Arial" w:cs="Arial"/>
        </w:rPr>
        <w:t xml:space="preserve"> 2</w:t>
      </w:r>
      <w:r w:rsidR="000E3E73">
        <w:rPr>
          <w:rFonts w:ascii="Arial" w:hAnsi="Arial" w:cs="Arial"/>
        </w:rPr>
        <w:t>4</w:t>
      </w:r>
      <w:r w:rsidRPr="00FE5B61">
        <w:rPr>
          <w:rFonts w:ascii="Arial" w:hAnsi="Arial" w:cs="Arial"/>
        </w:rPr>
        <w:t xml:space="preserve">: </w:t>
      </w:r>
      <w:bookmarkStart w:id="125" w:name="_Hlk105758671"/>
      <w:proofErr w:type="spellStart"/>
      <w:r w:rsidRPr="00FE5B61">
        <w:rPr>
          <w:rFonts w:ascii="Arial" w:hAnsi="Arial" w:cs="Arial"/>
        </w:rPr>
        <w:t>Rezultatet</w:t>
      </w:r>
      <w:proofErr w:type="spellEnd"/>
      <w:r w:rsidRPr="00FE5B61">
        <w:rPr>
          <w:rFonts w:ascii="Arial" w:hAnsi="Arial" w:cs="Arial"/>
        </w:rPr>
        <w:t xml:space="preserve"> e </w:t>
      </w:r>
      <w:proofErr w:type="spellStart"/>
      <w:r w:rsidRPr="00FE5B61">
        <w:rPr>
          <w:rFonts w:ascii="Arial" w:hAnsi="Arial" w:cs="Arial"/>
        </w:rPr>
        <w:t>treguesit</w:t>
      </w:r>
      <w:proofErr w:type="spellEnd"/>
      <w:r w:rsidRPr="00FE5B61">
        <w:rPr>
          <w:rFonts w:ascii="Arial" w:hAnsi="Arial" w:cs="Arial"/>
        </w:rPr>
        <w:t xml:space="preserve"> – </w:t>
      </w:r>
      <w:proofErr w:type="spellStart"/>
      <w:r w:rsidRPr="00FE5B61">
        <w:rPr>
          <w:rFonts w:ascii="Arial" w:hAnsi="Arial" w:cs="Arial"/>
        </w:rPr>
        <w:t>Shkalla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grumbullimit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diferencuar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bashkin</w:t>
      </w:r>
      <w:r>
        <w:rPr>
          <w:rFonts w:ascii="Arial" w:hAnsi="Arial" w:cs="Arial"/>
        </w:rPr>
        <w:t>ë</w:t>
      </w:r>
      <w:proofErr w:type="spellEnd"/>
      <w:r w:rsidRPr="00FE5B61">
        <w:rPr>
          <w:rFonts w:ascii="Arial" w:hAnsi="Arial" w:cs="Arial"/>
        </w:rPr>
        <w:t xml:space="preserve"> </w:t>
      </w:r>
      <w:bookmarkEnd w:id="119"/>
      <w:bookmarkEnd w:id="120"/>
      <w:bookmarkEnd w:id="121"/>
      <w:bookmarkEnd w:id="122"/>
      <w:bookmarkEnd w:id="123"/>
      <w:bookmarkEnd w:id="125"/>
      <w:proofErr w:type="spellStart"/>
      <w:r w:rsidR="000E3E73">
        <w:rPr>
          <w:rFonts w:ascii="Arial" w:hAnsi="Arial" w:cs="Arial"/>
        </w:rPr>
        <w:t>Librazhd</w:t>
      </w:r>
      <w:bookmarkEnd w:id="124"/>
      <w:proofErr w:type="spellEnd"/>
    </w:p>
    <w:p w14:paraId="0B340F2D" w14:textId="77777777" w:rsidR="00BA3CDF" w:rsidRPr="00883BAA" w:rsidRDefault="00BA3CDF" w:rsidP="00BA3CDF">
      <w:pPr>
        <w:spacing w:after="120"/>
        <w:jc w:val="both"/>
        <w:rPr>
          <w:rFonts w:ascii="Arial" w:hAnsi="Arial" w:cs="Arial"/>
          <w:b/>
          <w:sz w:val="6"/>
          <w:szCs w:val="6"/>
          <w:u w:val="single"/>
        </w:rPr>
      </w:pPr>
      <w:bookmarkStart w:id="126" w:name="_Toc52024953"/>
    </w:p>
    <w:p w14:paraId="6736E2E0" w14:textId="77777777" w:rsidR="00BA3CDF" w:rsidRPr="00793C6F" w:rsidRDefault="00BA3CDF" w:rsidP="00BA3CDF">
      <w:pPr>
        <w:spacing w:after="120"/>
        <w:jc w:val="both"/>
        <w:rPr>
          <w:rFonts w:ascii="Arial" w:hAnsi="Arial" w:cs="Arial"/>
          <w:b/>
          <w:u w:val="single"/>
        </w:rPr>
      </w:pPr>
      <w:proofErr w:type="spellStart"/>
      <w:r w:rsidRPr="00793C6F">
        <w:rPr>
          <w:rFonts w:ascii="Arial" w:hAnsi="Arial" w:cs="Arial"/>
          <w:b/>
          <w:u w:val="single"/>
        </w:rPr>
        <w:t>Treguesi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D</w:t>
      </w:r>
      <w:r w:rsidRPr="00793C6F">
        <w:rPr>
          <w:rFonts w:ascii="Arial" w:hAnsi="Arial" w:cs="Arial"/>
          <w:b/>
          <w:u w:val="single"/>
        </w:rPr>
        <w:t xml:space="preserve">2: </w:t>
      </w:r>
      <w:proofErr w:type="spellStart"/>
      <w:r w:rsidRPr="00793C6F">
        <w:rPr>
          <w:rFonts w:ascii="Arial" w:hAnsi="Arial" w:cs="Arial"/>
          <w:b/>
          <w:u w:val="single"/>
        </w:rPr>
        <w:t>Trajtimi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proofErr w:type="spellStart"/>
      <w:r w:rsidRPr="00793C6F">
        <w:rPr>
          <w:rFonts w:ascii="Arial" w:hAnsi="Arial" w:cs="Arial"/>
          <w:b/>
          <w:u w:val="single"/>
        </w:rPr>
        <w:t>i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proofErr w:type="spellStart"/>
      <w:r w:rsidRPr="00793C6F">
        <w:rPr>
          <w:rFonts w:ascii="Arial" w:hAnsi="Arial" w:cs="Arial"/>
          <w:b/>
          <w:u w:val="single"/>
        </w:rPr>
        <w:t>mbetjeve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proofErr w:type="spellStart"/>
      <w:r w:rsidRPr="00793C6F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ë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proofErr w:type="spellStart"/>
      <w:r w:rsidRPr="00793C6F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ë</w:t>
      </w:r>
      <w:r w:rsidRPr="00793C6F">
        <w:rPr>
          <w:rFonts w:ascii="Arial" w:hAnsi="Arial" w:cs="Arial"/>
          <w:b/>
          <w:u w:val="single"/>
        </w:rPr>
        <w:t>rputhje</w:t>
      </w:r>
      <w:proofErr w:type="spellEnd"/>
      <w:r w:rsidRPr="00793C6F">
        <w:rPr>
          <w:rFonts w:ascii="Arial" w:hAnsi="Arial" w:cs="Arial"/>
          <w:b/>
          <w:u w:val="single"/>
        </w:rPr>
        <w:t xml:space="preserve"> me </w:t>
      </w:r>
      <w:proofErr w:type="spellStart"/>
      <w:r w:rsidRPr="00793C6F">
        <w:rPr>
          <w:rFonts w:ascii="Arial" w:hAnsi="Arial" w:cs="Arial"/>
          <w:b/>
          <w:u w:val="single"/>
        </w:rPr>
        <w:t>legjislacionin</w:t>
      </w:r>
      <w:bookmarkEnd w:id="126"/>
      <w:proofErr w:type="spellEnd"/>
    </w:p>
    <w:p w14:paraId="3FAA87B0" w14:textId="77777777" w:rsidR="00BA3CDF" w:rsidRPr="00793C6F" w:rsidRDefault="00BA3CDF" w:rsidP="00BA3CDF">
      <w:pPr>
        <w:spacing w:after="120"/>
        <w:jc w:val="both"/>
        <w:rPr>
          <w:rFonts w:ascii="Arial" w:hAnsi="Arial" w:cs="Arial"/>
        </w:rPr>
      </w:pPr>
      <w:bookmarkStart w:id="127" w:name="_Hlk105758748"/>
      <w:r w:rsidRPr="00793C6F">
        <w:rPr>
          <w:rFonts w:ascii="Arial" w:hAnsi="Arial" w:cs="Arial"/>
        </w:rPr>
        <w:t xml:space="preserve">Ky </w:t>
      </w:r>
      <w:proofErr w:type="spellStart"/>
      <w:r w:rsidRPr="00793C6F">
        <w:rPr>
          <w:rFonts w:ascii="Arial" w:hAnsi="Arial" w:cs="Arial"/>
        </w:rPr>
        <w:t>tregues</w:t>
      </w:r>
      <w:proofErr w:type="spellEnd"/>
      <w:r w:rsidRPr="00793C6F">
        <w:rPr>
          <w:rFonts w:ascii="Arial" w:hAnsi="Arial" w:cs="Arial"/>
        </w:rPr>
        <w:t xml:space="preserve"> mat </w:t>
      </w:r>
      <w:proofErr w:type="spellStart"/>
      <w:r w:rsidRPr="00793C6F">
        <w:rPr>
          <w:rFonts w:ascii="Arial" w:hAnsi="Arial" w:cs="Arial"/>
        </w:rPr>
        <w:t>shkall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mbetjeve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q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shkojn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nj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impiant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trajtimit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ashtu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si</w:t>
      </w:r>
      <w:r>
        <w:rPr>
          <w:rFonts w:ascii="Arial" w:hAnsi="Arial" w:cs="Arial"/>
        </w:rPr>
        <w:t>ç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parashikohet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legjislacion</w:t>
      </w:r>
      <w:proofErr w:type="spellEnd"/>
      <w:r w:rsidRPr="00793C6F">
        <w:rPr>
          <w:rFonts w:ascii="Arial" w:hAnsi="Arial" w:cs="Arial"/>
        </w:rPr>
        <w:t xml:space="preserve">. Ai </w:t>
      </w:r>
      <w:proofErr w:type="spellStart"/>
      <w:r w:rsidRPr="00793C6F">
        <w:rPr>
          <w:rFonts w:ascii="Arial" w:hAnsi="Arial" w:cs="Arial"/>
        </w:rPr>
        <w:t>synon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evidentoj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at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sasi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mbetjeve</w:t>
      </w:r>
      <w:proofErr w:type="spellEnd"/>
      <w:r>
        <w:rPr>
          <w:rFonts w:ascii="Arial" w:hAnsi="Arial" w:cs="Arial"/>
        </w:rPr>
        <w:t>,</w:t>
      </w:r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cila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depozitohet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nyr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ilegale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ose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venddepozitime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leje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kontroll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mjedisor</w:t>
      </w:r>
      <w:proofErr w:type="spellEnd"/>
      <w:r w:rsidRPr="00793C6F">
        <w:rPr>
          <w:rFonts w:ascii="Arial" w:hAnsi="Arial" w:cs="Arial"/>
        </w:rPr>
        <w:t xml:space="preserve">. Ky </w:t>
      </w:r>
      <w:proofErr w:type="spellStart"/>
      <w:r w:rsidRPr="00793C6F">
        <w:rPr>
          <w:rFonts w:ascii="Arial" w:hAnsi="Arial" w:cs="Arial"/>
        </w:rPr>
        <w:t>indi</w:t>
      </w:r>
      <w:r>
        <w:rPr>
          <w:rFonts w:ascii="Arial" w:hAnsi="Arial" w:cs="Arial"/>
        </w:rPr>
        <w:t>k</w:t>
      </w:r>
      <w:r w:rsidRPr="00793C6F">
        <w:rPr>
          <w:rFonts w:ascii="Arial" w:hAnsi="Arial" w:cs="Arial"/>
        </w:rPr>
        <w:t>ator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matet</w:t>
      </w:r>
      <w:proofErr w:type="spellEnd"/>
      <w:r w:rsidRPr="00793C6F">
        <w:rPr>
          <w:rFonts w:ascii="Arial" w:hAnsi="Arial" w:cs="Arial"/>
        </w:rPr>
        <w:t xml:space="preserve"> duke </w:t>
      </w:r>
      <w:proofErr w:type="spellStart"/>
      <w:r w:rsidRPr="00793C6F">
        <w:rPr>
          <w:rFonts w:ascii="Arial" w:hAnsi="Arial" w:cs="Arial"/>
        </w:rPr>
        <w:t>b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raportin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sasis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mbetjeve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q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depozitohen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Impiantin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trajtim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energjie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Elbasan </w:t>
      </w:r>
      <w:r w:rsidRPr="00793C6F">
        <w:rPr>
          <w:rFonts w:ascii="Arial" w:hAnsi="Arial" w:cs="Arial"/>
        </w:rPr>
        <w:t xml:space="preserve">me </w:t>
      </w:r>
      <w:proofErr w:type="spellStart"/>
      <w:r w:rsidRPr="00793C6F">
        <w:rPr>
          <w:rFonts w:ascii="Arial" w:hAnsi="Arial" w:cs="Arial"/>
        </w:rPr>
        <w:t>sasin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mbetjeve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q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gjenerohen</w:t>
      </w:r>
      <w:proofErr w:type="spellEnd"/>
      <w:r w:rsidRPr="00793C6F">
        <w:rPr>
          <w:rFonts w:ascii="Arial" w:hAnsi="Arial" w:cs="Arial"/>
        </w:rPr>
        <w:t xml:space="preserve">. </w:t>
      </w:r>
      <w:proofErr w:type="spellStart"/>
      <w:r w:rsidRPr="00793C6F">
        <w:rPr>
          <w:rFonts w:ascii="Arial" w:hAnsi="Arial" w:cs="Arial"/>
        </w:rPr>
        <w:t>Praktikisht</w:t>
      </w:r>
      <w:proofErr w:type="spellEnd"/>
      <w:r w:rsidRPr="00793C6F">
        <w:rPr>
          <w:rFonts w:ascii="Arial" w:hAnsi="Arial" w:cs="Arial"/>
        </w:rPr>
        <w:t xml:space="preserve"> ajo </w:t>
      </w:r>
      <w:proofErr w:type="spellStart"/>
      <w:r w:rsidRPr="00793C6F">
        <w:rPr>
          <w:rFonts w:ascii="Arial" w:hAnsi="Arial" w:cs="Arial"/>
        </w:rPr>
        <w:t>sasi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mbetjesh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cila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nuk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grumbullohet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sht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destinuar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depozitohet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ose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digjet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mjedise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hapura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kund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rshtim</w:t>
      </w:r>
      <w:proofErr w:type="spellEnd"/>
      <w:r w:rsidRPr="00793C6F">
        <w:rPr>
          <w:rFonts w:ascii="Arial" w:hAnsi="Arial" w:cs="Arial"/>
        </w:rPr>
        <w:t xml:space="preserve"> me </w:t>
      </w:r>
      <w:proofErr w:type="spellStart"/>
      <w:r w:rsidRPr="00793C6F">
        <w:rPr>
          <w:rFonts w:ascii="Arial" w:hAnsi="Arial" w:cs="Arial"/>
        </w:rPr>
        <w:t>legjislacionin</w:t>
      </w:r>
      <w:proofErr w:type="spellEnd"/>
      <w:r w:rsidRPr="00793C6F">
        <w:rPr>
          <w:rFonts w:ascii="Arial" w:hAnsi="Arial" w:cs="Arial"/>
        </w:rPr>
        <w:t>.</w:t>
      </w:r>
      <w:bookmarkEnd w:id="127"/>
    </w:p>
    <w:tbl>
      <w:tblPr>
        <w:tblStyle w:val="ListTable3-Accent6"/>
        <w:tblW w:w="92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79"/>
        <w:gridCol w:w="4095"/>
      </w:tblGrid>
      <w:tr w:rsidR="00BA3CDF" w:rsidRPr="00790B42" w14:paraId="56F67FCA" w14:textId="77777777" w:rsidTr="00150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</w:tcPr>
          <w:p w14:paraId="0C243C63" w14:textId="77777777" w:rsidR="00BA3CDF" w:rsidRPr="00463621" w:rsidRDefault="00BA3CDF" w:rsidP="00150445">
            <w:pPr>
              <w:spacing w:after="12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INDIKATORI</w:t>
            </w:r>
          </w:p>
        </w:tc>
        <w:tc>
          <w:tcPr>
            <w:tcW w:w="3479" w:type="dxa"/>
          </w:tcPr>
          <w:p w14:paraId="652D6673" w14:textId="7723E6AA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BASHKIA </w:t>
            </w:r>
            <w:r w:rsidR="000E3E7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LIBRAZHD</w:t>
            </w:r>
          </w:p>
          <w:p w14:paraId="19C0245E" w14:textId="77777777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2020</w:t>
            </w:r>
          </w:p>
        </w:tc>
        <w:tc>
          <w:tcPr>
            <w:tcW w:w="4095" w:type="dxa"/>
          </w:tcPr>
          <w:p w14:paraId="7B3FF4C6" w14:textId="0695009F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BASHKIA </w:t>
            </w:r>
            <w:r w:rsidR="000E3E73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LIBRAZHD</w:t>
            </w:r>
          </w:p>
          <w:p w14:paraId="5F9E4CD5" w14:textId="77777777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2021</w:t>
            </w:r>
          </w:p>
        </w:tc>
      </w:tr>
      <w:tr w:rsidR="00BA3CDF" w:rsidRPr="00790B42" w14:paraId="392207B4" w14:textId="77777777" w:rsidTr="0015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9913E40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640DFD3B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7B8B46D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3EE73F7" w14:textId="77777777" w:rsidR="00BA3CDF" w:rsidRPr="00790B42" w:rsidRDefault="00BA3CDF" w:rsidP="0015044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TRAJTIMI I MBETJEVE NË PËRPUTHJE ME LEGJISLACIONIN</w:t>
            </w:r>
          </w:p>
        </w:tc>
        <w:tc>
          <w:tcPr>
            <w:tcW w:w="3479" w:type="dxa"/>
          </w:tcPr>
          <w:p w14:paraId="7DE3B7AC" w14:textId="77777777" w:rsidR="00BA3CDF" w:rsidRPr="00790B42" w:rsidRDefault="00BA3CDF" w:rsidP="0015044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4896" behindDoc="0" locked="0" layoutInCell="1" allowOverlap="1" wp14:anchorId="4CA76CA7" wp14:editId="5105E681">
                  <wp:simplePos x="0" y="0"/>
                  <wp:positionH relativeFrom="column">
                    <wp:posOffset>-87459</wp:posOffset>
                  </wp:positionH>
                  <wp:positionV relativeFrom="paragraph">
                    <wp:posOffset>34119</wp:posOffset>
                  </wp:positionV>
                  <wp:extent cx="2186327" cy="1269242"/>
                  <wp:effectExtent l="0" t="0" r="4445" b="7620"/>
                  <wp:wrapSquare wrapText="bothSides"/>
                  <wp:docPr id="49" name="Picture 49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Graphical user interfac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76" t="4086" r="6928" b="30797"/>
                          <a:stretch/>
                        </pic:blipFill>
                        <pic:spPr bwMode="auto">
                          <a:xfrm>
                            <a:off x="0" y="0"/>
                            <a:ext cx="2186327" cy="126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</w:tcPr>
          <w:p w14:paraId="240A45BC" w14:textId="77777777" w:rsidR="00BA3CDF" w:rsidRPr="00790B42" w:rsidRDefault="00BA3CDF" w:rsidP="0015044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20864" behindDoc="0" locked="0" layoutInCell="1" allowOverlap="1" wp14:anchorId="74438D1A" wp14:editId="6A68C684">
                  <wp:simplePos x="0" y="0"/>
                  <wp:positionH relativeFrom="column">
                    <wp:posOffset>147585</wp:posOffset>
                  </wp:positionH>
                  <wp:positionV relativeFrom="paragraph">
                    <wp:posOffset>34508</wp:posOffset>
                  </wp:positionV>
                  <wp:extent cx="2186327" cy="1269242"/>
                  <wp:effectExtent l="0" t="0" r="4445" b="7620"/>
                  <wp:wrapSquare wrapText="bothSides"/>
                  <wp:docPr id="50" name="Picture 50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 descr="Graphical user interfac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76" t="4086" r="6928" b="30797"/>
                          <a:stretch/>
                        </pic:blipFill>
                        <pic:spPr bwMode="auto">
                          <a:xfrm>
                            <a:off x="0" y="0"/>
                            <a:ext cx="2186327" cy="126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98E4607" w14:textId="776B02A1" w:rsidR="00BA3CDF" w:rsidRPr="00FE5B61" w:rsidRDefault="00BA3CDF" w:rsidP="00BA3CDF">
      <w:pPr>
        <w:pStyle w:val="Caption"/>
        <w:rPr>
          <w:rFonts w:ascii="Arial" w:hAnsi="Arial" w:cs="Arial"/>
          <w:b/>
        </w:rPr>
      </w:pPr>
      <w:bookmarkStart w:id="128" w:name="_Toc52025111"/>
      <w:bookmarkStart w:id="129" w:name="_Toc52098677"/>
      <w:bookmarkStart w:id="130" w:name="_Toc52098716"/>
      <w:bookmarkStart w:id="131" w:name="_Toc106100041"/>
      <w:bookmarkStart w:id="132" w:name="_Toc106203413"/>
      <w:bookmarkStart w:id="133" w:name="_Toc106287393"/>
      <w:proofErr w:type="spellStart"/>
      <w:r w:rsidRPr="00FE5B61">
        <w:rPr>
          <w:rFonts w:ascii="Arial" w:hAnsi="Arial" w:cs="Arial"/>
        </w:rPr>
        <w:t>Figura</w:t>
      </w:r>
      <w:proofErr w:type="spellEnd"/>
      <w:r w:rsidRPr="00FE5B61">
        <w:rPr>
          <w:rFonts w:ascii="Arial" w:hAnsi="Arial" w:cs="Arial"/>
        </w:rPr>
        <w:t xml:space="preserve"> 2</w:t>
      </w:r>
      <w:r w:rsidR="000E3E73">
        <w:rPr>
          <w:rFonts w:ascii="Arial" w:hAnsi="Arial" w:cs="Arial"/>
        </w:rPr>
        <w:t>5</w:t>
      </w:r>
      <w:r w:rsidRPr="00FE5B61">
        <w:rPr>
          <w:rFonts w:ascii="Arial" w:hAnsi="Arial" w:cs="Arial"/>
        </w:rPr>
        <w:t xml:space="preserve">: </w:t>
      </w:r>
      <w:proofErr w:type="spellStart"/>
      <w:r w:rsidRPr="00FE5B61">
        <w:rPr>
          <w:rFonts w:ascii="Arial" w:hAnsi="Arial" w:cs="Arial"/>
        </w:rPr>
        <w:t>Rezultatet</w:t>
      </w:r>
      <w:proofErr w:type="spellEnd"/>
      <w:r w:rsidRPr="00FE5B61">
        <w:rPr>
          <w:rFonts w:ascii="Arial" w:hAnsi="Arial" w:cs="Arial"/>
        </w:rPr>
        <w:t xml:space="preserve"> e </w:t>
      </w:r>
      <w:proofErr w:type="spellStart"/>
      <w:r w:rsidRPr="00FE5B61">
        <w:rPr>
          <w:rFonts w:ascii="Arial" w:hAnsi="Arial" w:cs="Arial"/>
        </w:rPr>
        <w:t>treguesit</w:t>
      </w:r>
      <w:proofErr w:type="spellEnd"/>
      <w:r w:rsidRPr="00FE5B61">
        <w:rPr>
          <w:rFonts w:ascii="Arial" w:hAnsi="Arial" w:cs="Arial"/>
        </w:rPr>
        <w:t xml:space="preserve"> – </w:t>
      </w:r>
      <w:proofErr w:type="spellStart"/>
      <w:r w:rsidRPr="00FE5B61">
        <w:rPr>
          <w:rFonts w:ascii="Arial" w:hAnsi="Arial" w:cs="Arial"/>
        </w:rPr>
        <w:t>Trajimi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i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mbetjeve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FE5B61">
        <w:rPr>
          <w:rFonts w:ascii="Arial" w:hAnsi="Arial" w:cs="Arial"/>
        </w:rPr>
        <w:t>rputhje</w:t>
      </w:r>
      <w:proofErr w:type="spellEnd"/>
      <w:r w:rsidRPr="00FE5B61">
        <w:rPr>
          <w:rFonts w:ascii="Arial" w:hAnsi="Arial" w:cs="Arial"/>
        </w:rPr>
        <w:t xml:space="preserve"> me </w:t>
      </w:r>
      <w:proofErr w:type="spellStart"/>
      <w:r w:rsidRPr="00FE5B61">
        <w:rPr>
          <w:rFonts w:ascii="Arial" w:hAnsi="Arial" w:cs="Arial"/>
        </w:rPr>
        <w:t>legjislacionin</w:t>
      </w:r>
      <w:bookmarkEnd w:id="128"/>
      <w:bookmarkEnd w:id="129"/>
      <w:bookmarkEnd w:id="130"/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bashkin</w:t>
      </w:r>
      <w:r>
        <w:rPr>
          <w:rFonts w:ascii="Arial" w:hAnsi="Arial" w:cs="Arial"/>
        </w:rPr>
        <w:t>ë</w:t>
      </w:r>
      <w:proofErr w:type="spellEnd"/>
      <w:r w:rsidRPr="00FE5B61">
        <w:rPr>
          <w:rFonts w:ascii="Arial" w:hAnsi="Arial" w:cs="Arial"/>
        </w:rPr>
        <w:t xml:space="preserve"> </w:t>
      </w:r>
      <w:bookmarkEnd w:id="131"/>
      <w:bookmarkEnd w:id="132"/>
      <w:proofErr w:type="spellStart"/>
      <w:r w:rsidR="000E3E73">
        <w:rPr>
          <w:rFonts w:ascii="Arial" w:hAnsi="Arial" w:cs="Arial"/>
        </w:rPr>
        <w:t>Librazhd</w:t>
      </w:r>
      <w:bookmarkEnd w:id="133"/>
      <w:proofErr w:type="spellEnd"/>
    </w:p>
    <w:p w14:paraId="122158E1" w14:textId="14510614" w:rsidR="00BA3CDF" w:rsidRPr="00793C6F" w:rsidRDefault="00BA3CDF" w:rsidP="00BA3CDF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</w:t>
      </w:r>
      <w:proofErr w:type="spellEnd"/>
      <w:r>
        <w:rPr>
          <w:rFonts w:ascii="Arial" w:hAnsi="Arial" w:cs="Arial"/>
        </w:rPr>
        <w:t xml:space="preserve"> ta </w:t>
      </w:r>
      <w:proofErr w:type="spellStart"/>
      <w:r>
        <w:rPr>
          <w:rFonts w:ascii="Arial" w:hAnsi="Arial" w:cs="Arial"/>
        </w:rPr>
        <w:t>shohim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grafiku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bashkia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E3E73">
        <w:rPr>
          <w:rFonts w:ascii="Arial" w:hAnsi="Arial" w:cs="Arial"/>
        </w:rPr>
        <w:t>Librazhd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vitet</w:t>
      </w:r>
      <w:proofErr w:type="spellEnd"/>
      <w:r>
        <w:rPr>
          <w:rFonts w:ascii="Arial" w:hAnsi="Arial" w:cs="Arial"/>
        </w:rPr>
        <w:t xml:space="preserve"> ka </w:t>
      </w:r>
      <w:proofErr w:type="spellStart"/>
      <w:r>
        <w:rPr>
          <w:rFonts w:ascii="Arial" w:hAnsi="Arial" w:cs="Arial"/>
        </w:rPr>
        <w:t>deklaruar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mbetjet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ngurta</w:t>
      </w:r>
      <w:proofErr w:type="spellEnd"/>
      <w:r>
        <w:rPr>
          <w:rFonts w:ascii="Arial" w:hAnsi="Arial" w:cs="Arial"/>
        </w:rPr>
        <w:t xml:space="preserve"> urbane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ka </w:t>
      </w:r>
      <w:proofErr w:type="spellStart"/>
      <w:r>
        <w:rPr>
          <w:rFonts w:ascii="Arial" w:hAnsi="Arial" w:cs="Arial"/>
        </w:rPr>
        <w:t>transportuar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trajtim</w:t>
      </w:r>
      <w:proofErr w:type="spellEnd"/>
      <w:r>
        <w:rPr>
          <w:rFonts w:ascii="Arial" w:hAnsi="Arial" w:cs="Arial"/>
        </w:rPr>
        <w:t xml:space="preserve"> final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Impiantin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Trajtim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Energjie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Elbasanit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venddepozitime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hapura</w:t>
      </w:r>
      <w:proofErr w:type="spellEnd"/>
      <w:r>
        <w:rPr>
          <w:rFonts w:ascii="Arial" w:hAnsi="Arial" w:cs="Arial"/>
        </w:rPr>
        <w:t xml:space="preserve">. </w:t>
      </w:r>
    </w:p>
    <w:p w14:paraId="64EAF942" w14:textId="77777777" w:rsidR="00BA3CDF" w:rsidRDefault="00BA3CDF" w:rsidP="00BA3CDF">
      <w:pPr>
        <w:spacing w:after="120"/>
        <w:jc w:val="both"/>
        <w:rPr>
          <w:rFonts w:ascii="Arial" w:hAnsi="Arial" w:cs="Arial"/>
          <w:b/>
          <w:u w:val="single"/>
        </w:rPr>
      </w:pPr>
      <w:bookmarkStart w:id="134" w:name="_Toc52024954"/>
      <w:r>
        <w:rPr>
          <w:rFonts w:ascii="Arial" w:hAnsi="Arial" w:cs="Arial"/>
          <w:b/>
          <w:u w:val="single"/>
        </w:rPr>
        <w:t xml:space="preserve">INDIKATORI III: QENDRUESHMËRIA EKONOMIKE DHE FINANCIARE </w:t>
      </w:r>
    </w:p>
    <w:p w14:paraId="25693DAF" w14:textId="77777777" w:rsidR="00BA3CDF" w:rsidRPr="00793C6F" w:rsidRDefault="00BA3CDF" w:rsidP="00BA3CDF">
      <w:pPr>
        <w:spacing w:after="120"/>
        <w:jc w:val="both"/>
        <w:rPr>
          <w:rFonts w:ascii="Arial" w:hAnsi="Arial" w:cs="Arial"/>
          <w:b/>
          <w:u w:val="single"/>
        </w:rPr>
      </w:pPr>
      <w:proofErr w:type="spellStart"/>
      <w:r w:rsidRPr="00793C6F">
        <w:rPr>
          <w:rFonts w:ascii="Arial" w:hAnsi="Arial" w:cs="Arial"/>
          <w:b/>
          <w:u w:val="single"/>
        </w:rPr>
        <w:t>Treguesi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E</w:t>
      </w:r>
      <w:r w:rsidRPr="00793C6F">
        <w:rPr>
          <w:rFonts w:ascii="Arial" w:hAnsi="Arial" w:cs="Arial"/>
          <w:b/>
          <w:u w:val="single"/>
        </w:rPr>
        <w:t xml:space="preserve">1: </w:t>
      </w:r>
      <w:proofErr w:type="spellStart"/>
      <w:r w:rsidRPr="00793C6F">
        <w:rPr>
          <w:rFonts w:ascii="Arial" w:hAnsi="Arial" w:cs="Arial"/>
          <w:b/>
          <w:u w:val="single"/>
        </w:rPr>
        <w:t>Mbulimi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proofErr w:type="spellStart"/>
      <w:r w:rsidRPr="00793C6F">
        <w:rPr>
          <w:rFonts w:ascii="Arial" w:hAnsi="Arial" w:cs="Arial"/>
          <w:b/>
          <w:u w:val="single"/>
        </w:rPr>
        <w:t>i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proofErr w:type="spellStart"/>
      <w:r w:rsidRPr="00793C6F">
        <w:rPr>
          <w:rFonts w:ascii="Arial" w:hAnsi="Arial" w:cs="Arial"/>
          <w:b/>
          <w:u w:val="single"/>
        </w:rPr>
        <w:t>kostos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proofErr w:type="spellStart"/>
      <w:r w:rsidRPr="00793C6F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>ë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proofErr w:type="spellStart"/>
      <w:r w:rsidRPr="00793C6F">
        <w:rPr>
          <w:rFonts w:ascii="Arial" w:hAnsi="Arial" w:cs="Arial"/>
          <w:b/>
          <w:u w:val="single"/>
        </w:rPr>
        <w:t>sh</w:t>
      </w:r>
      <w:r>
        <w:rPr>
          <w:rFonts w:ascii="Arial" w:hAnsi="Arial" w:cs="Arial"/>
          <w:b/>
          <w:u w:val="single"/>
        </w:rPr>
        <w:t>ë</w:t>
      </w:r>
      <w:r w:rsidRPr="00793C6F">
        <w:rPr>
          <w:rFonts w:ascii="Arial" w:hAnsi="Arial" w:cs="Arial"/>
          <w:b/>
          <w:u w:val="single"/>
        </w:rPr>
        <w:t>rbimit</w:t>
      </w:r>
      <w:bookmarkEnd w:id="134"/>
      <w:proofErr w:type="spellEnd"/>
    </w:p>
    <w:p w14:paraId="54C2BA1E" w14:textId="0362FA25" w:rsidR="00BA3CDF" w:rsidRPr="00793C6F" w:rsidRDefault="00BA3CDF" w:rsidP="00BA3CDF">
      <w:pPr>
        <w:spacing w:after="120"/>
        <w:jc w:val="both"/>
        <w:rPr>
          <w:rFonts w:ascii="Arial" w:hAnsi="Arial" w:cs="Arial"/>
        </w:rPr>
      </w:pPr>
      <w:r w:rsidRPr="00793C6F">
        <w:rPr>
          <w:rFonts w:ascii="Arial" w:hAnsi="Arial" w:cs="Arial"/>
        </w:rPr>
        <w:t xml:space="preserve">Ky </w:t>
      </w:r>
      <w:proofErr w:type="spellStart"/>
      <w:r w:rsidRPr="00793C6F">
        <w:rPr>
          <w:rFonts w:ascii="Arial" w:hAnsi="Arial" w:cs="Arial"/>
        </w:rPr>
        <w:t>tregues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tregon</w:t>
      </w:r>
      <w:proofErr w:type="spellEnd"/>
      <w:r w:rsidRPr="00793C6F">
        <w:rPr>
          <w:rFonts w:ascii="Arial" w:hAnsi="Arial" w:cs="Arial"/>
        </w:rPr>
        <w:t xml:space="preserve"> se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ç</w:t>
      </w:r>
      <w:r w:rsidRPr="00793C6F">
        <w:rPr>
          <w:rFonts w:ascii="Arial" w:hAnsi="Arial" w:cs="Arial"/>
        </w:rPr>
        <w:t>far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shkalle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mbulohet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kosto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sh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nga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ardhurat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mbledhura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nga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rfituesit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sh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rbimeve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sht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nj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prej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treguesve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qendrueshm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ris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financiare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rbimit</w:t>
      </w:r>
      <w:proofErr w:type="spellEnd"/>
      <w:r>
        <w:rPr>
          <w:rFonts w:ascii="Arial" w:hAnsi="Arial" w:cs="Arial"/>
        </w:rPr>
        <w:t>.</w:t>
      </w:r>
    </w:p>
    <w:tbl>
      <w:tblPr>
        <w:tblStyle w:val="ListTable3-Accent6"/>
        <w:tblW w:w="92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79"/>
        <w:gridCol w:w="4095"/>
      </w:tblGrid>
      <w:tr w:rsidR="00BA3CDF" w:rsidRPr="00790B42" w14:paraId="47A0C966" w14:textId="77777777" w:rsidTr="00150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</w:tcPr>
          <w:p w14:paraId="4D6AEF15" w14:textId="77777777" w:rsidR="00BA3CDF" w:rsidRPr="00463621" w:rsidRDefault="00BA3CDF" w:rsidP="00150445">
            <w:pPr>
              <w:spacing w:after="12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INDIKATORI</w:t>
            </w:r>
          </w:p>
        </w:tc>
        <w:tc>
          <w:tcPr>
            <w:tcW w:w="3479" w:type="dxa"/>
          </w:tcPr>
          <w:p w14:paraId="1A62DED5" w14:textId="77777777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Klasat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e Benchmark-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ut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për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mbulimin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kostos</w:t>
            </w:r>
            <w:proofErr w:type="spellEnd"/>
          </w:p>
        </w:tc>
        <w:tc>
          <w:tcPr>
            <w:tcW w:w="4095" w:type="dxa"/>
          </w:tcPr>
          <w:p w14:paraId="4BAF6D29" w14:textId="77777777" w:rsidR="000E3E73" w:rsidRPr="00463621" w:rsidRDefault="000E3E73" w:rsidP="000E3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BASHKIA </w:t>
            </w:r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LIBRAZHD</w:t>
            </w:r>
          </w:p>
          <w:p w14:paraId="75B8A50D" w14:textId="23FBA3CD" w:rsidR="00BA3CDF" w:rsidRPr="00463621" w:rsidRDefault="000E3E73" w:rsidP="000E3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2021</w:t>
            </w:r>
          </w:p>
        </w:tc>
      </w:tr>
      <w:tr w:rsidR="00BA3CDF" w:rsidRPr="00790B42" w14:paraId="7B60A438" w14:textId="77777777" w:rsidTr="0015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E5B3A9F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CE4ED89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45795957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B653DC3" w14:textId="77777777" w:rsidR="00BA3CDF" w:rsidRPr="00790B42" w:rsidRDefault="00BA3CDF" w:rsidP="0015044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MBULIMI I KOSTOS SË SHËRBIMIT</w:t>
            </w:r>
          </w:p>
        </w:tc>
        <w:tc>
          <w:tcPr>
            <w:tcW w:w="3479" w:type="dxa"/>
          </w:tcPr>
          <w:p w14:paraId="55FF55E7" w14:textId="77777777" w:rsidR="00BA3CDF" w:rsidRPr="00790B42" w:rsidRDefault="00BA3CDF" w:rsidP="0015044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73088" behindDoc="0" locked="0" layoutInCell="1" allowOverlap="1" wp14:anchorId="4E526D80" wp14:editId="5094A61F">
                  <wp:simplePos x="0" y="0"/>
                  <wp:positionH relativeFrom="column">
                    <wp:posOffset>60145</wp:posOffset>
                  </wp:positionH>
                  <wp:positionV relativeFrom="paragraph">
                    <wp:posOffset>170597</wp:posOffset>
                  </wp:positionV>
                  <wp:extent cx="1885101" cy="1023582"/>
                  <wp:effectExtent l="0" t="0" r="0" b="5715"/>
                  <wp:wrapSquare wrapText="bothSides"/>
                  <wp:docPr id="54" name="Picture 54" descr="Chart, sunburst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Chart, sunburst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56" t="1" r="20401" b="43885"/>
                          <a:stretch/>
                        </pic:blipFill>
                        <pic:spPr bwMode="auto">
                          <a:xfrm>
                            <a:off x="0" y="0"/>
                            <a:ext cx="1885101" cy="102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</w:tcPr>
          <w:p w14:paraId="3F8F669E" w14:textId="12C6F4F0" w:rsidR="00BA3CDF" w:rsidRPr="00790B42" w:rsidRDefault="000E3E73" w:rsidP="0015044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E3E73">
              <w:rPr>
                <w:rFonts w:ascii="Arial" w:hAnsi="Arial" w:cs="Arial"/>
                <w:sz w:val="18"/>
                <w:szCs w:val="18"/>
              </w:rPr>
              <w:drawing>
                <wp:inline distT="0" distB="0" distL="0" distR="0" wp14:anchorId="75AF599A" wp14:editId="71B5C9E0">
                  <wp:extent cx="2463165" cy="1546225"/>
                  <wp:effectExtent l="0" t="0" r="0" b="0"/>
                  <wp:docPr id="45" name="Chart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A62EFB-5F0E-4F8E-B2E3-4D36C95495E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9"/>
                    </a:graphicData>
                  </a:graphic>
                </wp:inline>
              </w:drawing>
            </w:r>
          </w:p>
        </w:tc>
      </w:tr>
    </w:tbl>
    <w:p w14:paraId="4588FCF8" w14:textId="77777777" w:rsidR="00BA3CDF" w:rsidRDefault="00BA3CDF" w:rsidP="00BA3CDF">
      <w:pPr>
        <w:pStyle w:val="Caption"/>
        <w:spacing w:after="0"/>
        <w:rPr>
          <w:rFonts w:ascii="Arial" w:hAnsi="Arial" w:cs="Arial"/>
          <w:sz w:val="20"/>
          <w:szCs w:val="20"/>
        </w:rPr>
      </w:pPr>
      <w:bookmarkStart w:id="135" w:name="_Toc52025112"/>
      <w:bookmarkStart w:id="136" w:name="_Toc52098678"/>
      <w:bookmarkStart w:id="137" w:name="_Toc52098717"/>
    </w:p>
    <w:p w14:paraId="335D7D0D" w14:textId="1A374792" w:rsidR="00BA3CDF" w:rsidRPr="00FE5B61" w:rsidRDefault="00BA3CDF" w:rsidP="00BA3CDF">
      <w:pPr>
        <w:pStyle w:val="Caption"/>
        <w:spacing w:after="0"/>
        <w:rPr>
          <w:rFonts w:ascii="Arial" w:hAnsi="Arial" w:cs="Arial"/>
          <w:b/>
        </w:rPr>
      </w:pPr>
      <w:bookmarkStart w:id="138" w:name="_Toc106100042"/>
      <w:bookmarkStart w:id="139" w:name="_Toc106203414"/>
      <w:bookmarkStart w:id="140" w:name="_Toc106287394"/>
      <w:proofErr w:type="spellStart"/>
      <w:r w:rsidRPr="00FE5B61">
        <w:rPr>
          <w:rFonts w:ascii="Arial" w:hAnsi="Arial" w:cs="Arial"/>
        </w:rPr>
        <w:t>Figura</w:t>
      </w:r>
      <w:proofErr w:type="spellEnd"/>
      <w:r w:rsidRPr="00FE5B61">
        <w:rPr>
          <w:rFonts w:ascii="Arial" w:hAnsi="Arial" w:cs="Arial"/>
        </w:rPr>
        <w:t xml:space="preserve"> 2</w:t>
      </w:r>
      <w:r w:rsidR="000E3E73">
        <w:rPr>
          <w:rFonts w:ascii="Arial" w:hAnsi="Arial" w:cs="Arial"/>
        </w:rPr>
        <w:t>6</w:t>
      </w:r>
      <w:r w:rsidRPr="00FE5B61">
        <w:rPr>
          <w:rFonts w:ascii="Arial" w:hAnsi="Arial" w:cs="Arial"/>
        </w:rPr>
        <w:t xml:space="preserve">: </w:t>
      </w:r>
      <w:proofErr w:type="spellStart"/>
      <w:r w:rsidRPr="00FE5B61">
        <w:rPr>
          <w:rFonts w:ascii="Arial" w:hAnsi="Arial" w:cs="Arial"/>
        </w:rPr>
        <w:t>Rezultatet</w:t>
      </w:r>
      <w:proofErr w:type="spellEnd"/>
      <w:r w:rsidRPr="00FE5B61">
        <w:rPr>
          <w:rFonts w:ascii="Arial" w:hAnsi="Arial" w:cs="Arial"/>
        </w:rPr>
        <w:t xml:space="preserve"> e </w:t>
      </w:r>
      <w:proofErr w:type="spellStart"/>
      <w:r w:rsidRPr="00FE5B61">
        <w:rPr>
          <w:rFonts w:ascii="Arial" w:hAnsi="Arial" w:cs="Arial"/>
        </w:rPr>
        <w:t>treguesit</w:t>
      </w:r>
      <w:proofErr w:type="spellEnd"/>
      <w:r w:rsidRPr="00FE5B61">
        <w:rPr>
          <w:rFonts w:ascii="Arial" w:hAnsi="Arial" w:cs="Arial"/>
        </w:rPr>
        <w:t xml:space="preserve"> – </w:t>
      </w:r>
      <w:proofErr w:type="spellStart"/>
      <w:r w:rsidRPr="00FE5B61">
        <w:rPr>
          <w:rFonts w:ascii="Arial" w:hAnsi="Arial" w:cs="Arial"/>
        </w:rPr>
        <w:t>Mbulimi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i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kostos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s</w:t>
      </w:r>
      <w:r>
        <w:rPr>
          <w:rFonts w:ascii="Arial" w:hAnsi="Arial" w:cs="Arial"/>
        </w:rPr>
        <w:t>ë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sh</w:t>
      </w:r>
      <w:r>
        <w:rPr>
          <w:rFonts w:ascii="Arial" w:hAnsi="Arial" w:cs="Arial"/>
        </w:rPr>
        <w:t>ë</w:t>
      </w:r>
      <w:r w:rsidRPr="00FE5B61">
        <w:rPr>
          <w:rFonts w:ascii="Arial" w:hAnsi="Arial" w:cs="Arial"/>
        </w:rPr>
        <w:t>rbimit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FE5B61">
        <w:rPr>
          <w:rFonts w:ascii="Arial" w:hAnsi="Arial" w:cs="Arial"/>
        </w:rPr>
        <w:t>r</w:t>
      </w:r>
      <w:proofErr w:type="spellEnd"/>
      <w:r w:rsidRPr="00FE5B61">
        <w:rPr>
          <w:rFonts w:ascii="Arial" w:hAnsi="Arial" w:cs="Arial"/>
        </w:rPr>
        <w:t xml:space="preserve"> </w:t>
      </w:r>
      <w:bookmarkEnd w:id="135"/>
      <w:bookmarkEnd w:id="136"/>
      <w:bookmarkEnd w:id="137"/>
      <w:proofErr w:type="spellStart"/>
      <w:r w:rsidRPr="00FE5B61">
        <w:rPr>
          <w:rFonts w:ascii="Arial" w:hAnsi="Arial" w:cs="Arial"/>
        </w:rPr>
        <w:t>bashkin</w:t>
      </w:r>
      <w:r>
        <w:rPr>
          <w:rFonts w:ascii="Arial" w:hAnsi="Arial" w:cs="Arial"/>
        </w:rPr>
        <w:t>ë</w:t>
      </w:r>
      <w:proofErr w:type="spellEnd"/>
      <w:r w:rsidRPr="00FE5B61">
        <w:rPr>
          <w:rFonts w:ascii="Arial" w:hAnsi="Arial" w:cs="Arial"/>
        </w:rPr>
        <w:t xml:space="preserve"> </w:t>
      </w:r>
      <w:bookmarkEnd w:id="138"/>
      <w:bookmarkEnd w:id="139"/>
      <w:proofErr w:type="spellStart"/>
      <w:r w:rsidR="000E3E73">
        <w:rPr>
          <w:rFonts w:ascii="Arial" w:hAnsi="Arial" w:cs="Arial"/>
        </w:rPr>
        <w:t>Librazhd</w:t>
      </w:r>
      <w:bookmarkEnd w:id="140"/>
      <w:proofErr w:type="spellEnd"/>
    </w:p>
    <w:p w14:paraId="24933617" w14:textId="77777777" w:rsidR="00BA3CDF" w:rsidRDefault="00BA3CDF" w:rsidP="00BA3CDF">
      <w:pPr>
        <w:spacing w:after="0"/>
        <w:rPr>
          <w:rFonts w:ascii="Arial" w:hAnsi="Arial" w:cs="Arial"/>
        </w:rPr>
      </w:pPr>
    </w:p>
    <w:p w14:paraId="3E8EC614" w14:textId="449E40E9" w:rsidR="00BA3CDF" w:rsidRDefault="00BA3CDF" w:rsidP="00BA3CDF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Gjatë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është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bërë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nivelit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mbulimit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shërbimit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tarifat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pastrimit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bashkia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E3E73">
        <w:rPr>
          <w:rFonts w:ascii="Arial" w:hAnsi="Arial" w:cs="Arial"/>
        </w:rPr>
        <w:t>Librazhd</w:t>
      </w:r>
      <w:proofErr w:type="spellEnd"/>
      <w:r>
        <w:rPr>
          <w:rFonts w:ascii="Arial" w:hAnsi="Arial" w:cs="Arial"/>
        </w:rPr>
        <w:t>,</w:t>
      </w:r>
      <w:r w:rsidR="002E20B9">
        <w:rPr>
          <w:rFonts w:ascii="Arial" w:hAnsi="Arial" w:cs="Arial"/>
        </w:rPr>
        <w:t xml:space="preserve"> ka </w:t>
      </w:r>
      <w:proofErr w:type="spellStart"/>
      <w:r w:rsidR="002E20B9">
        <w:rPr>
          <w:rFonts w:ascii="Arial" w:hAnsi="Arial" w:cs="Arial"/>
        </w:rPr>
        <w:t>ulur</w:t>
      </w:r>
      <w:proofErr w:type="spellEnd"/>
      <w:r w:rsidR="002E20B9">
        <w:rPr>
          <w:rFonts w:ascii="Arial" w:hAnsi="Arial" w:cs="Arial"/>
        </w:rPr>
        <w:t xml:space="preserve"> </w:t>
      </w:r>
      <w:proofErr w:type="spellStart"/>
      <w:r w:rsidR="002E20B9">
        <w:rPr>
          <w:rFonts w:ascii="Arial" w:hAnsi="Arial" w:cs="Arial"/>
        </w:rPr>
        <w:t>performanc</w:t>
      </w:r>
      <w:r w:rsidR="00022334">
        <w:rPr>
          <w:rFonts w:ascii="Arial" w:hAnsi="Arial" w:cs="Arial"/>
        </w:rPr>
        <w:t>ë</w:t>
      </w:r>
      <w:r w:rsidR="002E20B9">
        <w:rPr>
          <w:rFonts w:ascii="Arial" w:hAnsi="Arial" w:cs="Arial"/>
        </w:rPr>
        <w:t>n</w:t>
      </w:r>
      <w:proofErr w:type="spellEnd"/>
      <w:r w:rsidR="002E20B9">
        <w:rPr>
          <w:rFonts w:ascii="Arial" w:hAnsi="Arial" w:cs="Arial"/>
        </w:rPr>
        <w:t xml:space="preserve"> e </w:t>
      </w:r>
      <w:proofErr w:type="spellStart"/>
      <w:r w:rsidR="002E20B9">
        <w:rPr>
          <w:rFonts w:ascii="Arial" w:hAnsi="Arial" w:cs="Arial"/>
        </w:rPr>
        <w:t>saj</w:t>
      </w:r>
      <w:proofErr w:type="spellEnd"/>
      <w:r w:rsidR="002E20B9">
        <w:rPr>
          <w:rFonts w:ascii="Arial" w:hAnsi="Arial" w:cs="Arial"/>
        </w:rPr>
        <w:t xml:space="preserve"> </w:t>
      </w:r>
      <w:proofErr w:type="spellStart"/>
      <w:r w:rsidR="002E20B9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="002E20B9">
        <w:rPr>
          <w:rFonts w:ascii="Arial" w:hAnsi="Arial" w:cs="Arial"/>
        </w:rPr>
        <w:t xml:space="preserve"> </w:t>
      </w:r>
      <w:proofErr w:type="spellStart"/>
      <w:r w:rsidR="002E20B9">
        <w:rPr>
          <w:rFonts w:ascii="Arial" w:hAnsi="Arial" w:cs="Arial"/>
        </w:rPr>
        <w:t>k</w:t>
      </w:r>
      <w:r w:rsidR="00022334">
        <w:rPr>
          <w:rFonts w:ascii="Arial" w:hAnsi="Arial" w:cs="Arial"/>
        </w:rPr>
        <w:t>ë</w:t>
      </w:r>
      <w:r w:rsidR="002E20B9">
        <w:rPr>
          <w:rFonts w:ascii="Arial" w:hAnsi="Arial" w:cs="Arial"/>
        </w:rPr>
        <w:t>t</w:t>
      </w:r>
      <w:r w:rsidR="00022334">
        <w:rPr>
          <w:rFonts w:ascii="Arial" w:hAnsi="Arial" w:cs="Arial"/>
        </w:rPr>
        <w:t>ë</w:t>
      </w:r>
      <w:proofErr w:type="spellEnd"/>
      <w:r w:rsidR="002E20B9">
        <w:rPr>
          <w:rFonts w:ascii="Arial" w:hAnsi="Arial" w:cs="Arial"/>
        </w:rPr>
        <w:t xml:space="preserve"> </w:t>
      </w:r>
      <w:proofErr w:type="spellStart"/>
      <w:r w:rsidR="002E20B9">
        <w:rPr>
          <w:rFonts w:ascii="Arial" w:hAnsi="Arial" w:cs="Arial"/>
        </w:rPr>
        <w:t>drejtim</w:t>
      </w:r>
      <w:proofErr w:type="spellEnd"/>
      <w:r w:rsidR="002E20B9">
        <w:rPr>
          <w:rFonts w:ascii="Arial" w:hAnsi="Arial" w:cs="Arial"/>
        </w:rPr>
        <w:t xml:space="preserve"> </w:t>
      </w:r>
      <w:proofErr w:type="spellStart"/>
      <w:r w:rsidR="002E20B9">
        <w:rPr>
          <w:rFonts w:ascii="Arial" w:hAnsi="Arial" w:cs="Arial"/>
        </w:rPr>
        <w:t>nga</w:t>
      </w:r>
      <w:proofErr w:type="spellEnd"/>
      <w:r w:rsidR="002E20B9">
        <w:rPr>
          <w:rFonts w:ascii="Arial" w:hAnsi="Arial" w:cs="Arial"/>
        </w:rPr>
        <w:t xml:space="preserve"> 76% </w:t>
      </w:r>
      <w:proofErr w:type="spellStart"/>
      <w:r w:rsidR="002E20B9">
        <w:rPr>
          <w:rFonts w:ascii="Arial" w:hAnsi="Arial" w:cs="Arial"/>
        </w:rPr>
        <w:t>q</w:t>
      </w:r>
      <w:r w:rsidR="00022334">
        <w:rPr>
          <w:rFonts w:ascii="Arial" w:hAnsi="Arial" w:cs="Arial"/>
        </w:rPr>
        <w:t>ë</w:t>
      </w:r>
      <w:proofErr w:type="spellEnd"/>
      <w:r w:rsidR="002E20B9">
        <w:rPr>
          <w:rFonts w:ascii="Arial" w:hAnsi="Arial" w:cs="Arial"/>
        </w:rPr>
        <w:t xml:space="preserve"> </w:t>
      </w:r>
      <w:proofErr w:type="spellStart"/>
      <w:r w:rsidR="002E20B9">
        <w:rPr>
          <w:rFonts w:ascii="Arial" w:hAnsi="Arial" w:cs="Arial"/>
        </w:rPr>
        <w:t>kostoja</w:t>
      </w:r>
      <w:proofErr w:type="spellEnd"/>
      <w:r w:rsidR="002E20B9">
        <w:rPr>
          <w:rFonts w:ascii="Arial" w:hAnsi="Arial" w:cs="Arial"/>
        </w:rPr>
        <w:t xml:space="preserve"> </w:t>
      </w:r>
      <w:proofErr w:type="spellStart"/>
      <w:r w:rsidR="002E20B9">
        <w:rPr>
          <w:rFonts w:ascii="Arial" w:hAnsi="Arial" w:cs="Arial"/>
        </w:rPr>
        <w:t>mbulohej</w:t>
      </w:r>
      <w:proofErr w:type="spellEnd"/>
      <w:r w:rsidR="002E20B9">
        <w:rPr>
          <w:rFonts w:ascii="Arial" w:hAnsi="Arial" w:cs="Arial"/>
        </w:rPr>
        <w:t xml:space="preserve"> </w:t>
      </w:r>
      <w:proofErr w:type="spellStart"/>
      <w:r w:rsidR="002E20B9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="002E20B9">
        <w:rPr>
          <w:rFonts w:ascii="Arial" w:hAnsi="Arial" w:cs="Arial"/>
        </w:rPr>
        <w:t xml:space="preserve"> 2020, </w:t>
      </w:r>
      <w:proofErr w:type="spellStart"/>
      <w:r w:rsidR="002E20B9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="002E20B9">
        <w:rPr>
          <w:rFonts w:ascii="Arial" w:hAnsi="Arial" w:cs="Arial"/>
        </w:rPr>
        <w:t xml:space="preserve"> 53% </w:t>
      </w:r>
      <w:proofErr w:type="spellStart"/>
      <w:r w:rsidR="002E20B9">
        <w:rPr>
          <w:rFonts w:ascii="Arial" w:hAnsi="Arial" w:cs="Arial"/>
        </w:rPr>
        <w:t>n</w:t>
      </w:r>
      <w:r w:rsidR="00022334">
        <w:rPr>
          <w:rFonts w:ascii="Arial" w:hAnsi="Arial" w:cs="Arial"/>
        </w:rPr>
        <w:t>ë</w:t>
      </w:r>
      <w:proofErr w:type="spellEnd"/>
      <w:r w:rsidR="002E20B9">
        <w:rPr>
          <w:rFonts w:ascii="Arial" w:hAnsi="Arial" w:cs="Arial"/>
        </w:rPr>
        <w:t xml:space="preserve"> </w:t>
      </w:r>
      <w:proofErr w:type="spellStart"/>
      <w:r w:rsidR="002E20B9">
        <w:rPr>
          <w:rFonts w:ascii="Arial" w:hAnsi="Arial" w:cs="Arial"/>
        </w:rPr>
        <w:t>vitin</w:t>
      </w:r>
      <w:proofErr w:type="spellEnd"/>
      <w:r w:rsidR="002E20B9">
        <w:rPr>
          <w:rFonts w:ascii="Arial" w:hAnsi="Arial" w:cs="Arial"/>
        </w:rPr>
        <w:t xml:space="preserve"> 2021.</w:t>
      </w:r>
      <w:r>
        <w:rPr>
          <w:rFonts w:ascii="Arial" w:hAnsi="Arial" w:cs="Arial"/>
        </w:rPr>
        <w:t xml:space="preserve">  </w:t>
      </w:r>
    </w:p>
    <w:p w14:paraId="0651D02D" w14:textId="77777777" w:rsidR="00BA3CDF" w:rsidRDefault="00BA3CDF" w:rsidP="00BA3CDF">
      <w:pPr>
        <w:spacing w:after="0"/>
        <w:jc w:val="both"/>
        <w:rPr>
          <w:rFonts w:ascii="Arial" w:hAnsi="Arial" w:cs="Arial"/>
        </w:rPr>
      </w:pPr>
    </w:p>
    <w:p w14:paraId="0BABF8D6" w14:textId="77777777" w:rsidR="00BA3CDF" w:rsidRDefault="00BA3CDF" w:rsidP="00BA3CDF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grafikun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poshtë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jepet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detajim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lidhje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kontributin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kategoritë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konsumatorëve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mbulimin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kostos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shërbimit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pagesa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tarifës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pastrimit</w:t>
      </w:r>
      <w:proofErr w:type="spellEnd"/>
      <w:r>
        <w:rPr>
          <w:rFonts w:ascii="Arial" w:hAnsi="Arial" w:cs="Arial"/>
        </w:rPr>
        <w:t>:</w:t>
      </w:r>
    </w:p>
    <w:p w14:paraId="5F75DCD7" w14:textId="77777777" w:rsidR="00BA3CDF" w:rsidRDefault="00BA3CDF" w:rsidP="00BA3CDF">
      <w:pPr>
        <w:spacing w:after="0"/>
        <w:jc w:val="both"/>
        <w:rPr>
          <w:rFonts w:ascii="Arial" w:hAnsi="Arial" w:cs="Arial"/>
        </w:rPr>
      </w:pPr>
    </w:p>
    <w:p w14:paraId="4B198464" w14:textId="47A51FA1" w:rsidR="00BA3CDF" w:rsidRDefault="00BA3CDF" w:rsidP="00BA3CDF">
      <w:pPr>
        <w:spacing w:after="0"/>
        <w:jc w:val="both"/>
        <w:rPr>
          <w:rFonts w:ascii="Arial" w:hAnsi="Arial" w:cs="Arial"/>
        </w:rPr>
      </w:pPr>
      <w:r w:rsidRPr="006C71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7FE681A" wp14:editId="660E95AD">
                <wp:simplePos x="0" y="0"/>
                <wp:positionH relativeFrom="column">
                  <wp:posOffset>4718832</wp:posOffset>
                </wp:positionH>
                <wp:positionV relativeFrom="paragraph">
                  <wp:posOffset>3810</wp:posOffset>
                </wp:positionV>
                <wp:extent cx="504701" cy="261257"/>
                <wp:effectExtent l="0" t="0" r="0" b="5715"/>
                <wp:wrapNone/>
                <wp:docPr id="8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01" cy="26125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33B1" w14:textId="77777777" w:rsidR="00BA3CDF" w:rsidRPr="008A6E9D" w:rsidRDefault="00BA3CDF" w:rsidP="00BA3C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A6E9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2021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681A" id="Rectangle 8" o:spid="_x0000_s1026" style="position:absolute;left:0;text-align:left;margin-left:371.55pt;margin-top:.3pt;width:39.75pt;height:20.5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" fillcolor="#e5b8b7 [1301]" stroked="f" strokeweight="2pt">
                <v:textbox>
                  <w:txbxContent>
                    <w:p w14:paraId="7DF033B1" w14:textId="77777777" w:rsidR="00BA3CDF" w:rsidRPr="008A6E9D" w:rsidRDefault="00BA3CDF" w:rsidP="00BA3CDF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A6E9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  <w:r w:rsidRPr="006C71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49AA1F2" wp14:editId="5890FF10">
                <wp:simplePos x="0" y="0"/>
                <wp:positionH relativeFrom="column">
                  <wp:posOffset>4122125</wp:posOffset>
                </wp:positionH>
                <wp:positionV relativeFrom="paragraph">
                  <wp:posOffset>3810</wp:posOffset>
                </wp:positionV>
                <wp:extent cx="504190" cy="260985"/>
                <wp:effectExtent l="0" t="0" r="0" b="5715"/>
                <wp:wrapNone/>
                <wp:docPr id="81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260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AA590" w14:textId="77777777" w:rsidR="00BA3CDF" w:rsidRPr="008A6E9D" w:rsidRDefault="00BA3CDF" w:rsidP="00BA3C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A6E9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A1F2" id="Rectangle 13" o:spid="_x0000_s1027" style="position:absolute;left:0;text-align:left;margin-left:324.6pt;margin-top:.3pt;width:39.7pt;height:20.5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" fillcolor="#e5b8b7 [1301]" stroked="f" strokeweight="2pt">
                <v:textbox>
                  <w:txbxContent>
                    <w:p w14:paraId="1A1AA590" w14:textId="77777777" w:rsidR="00BA3CDF" w:rsidRPr="008A6E9D" w:rsidRDefault="00BA3CDF" w:rsidP="00BA3CDF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A6E9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  <w:r w:rsidRPr="006C71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A0241E4" wp14:editId="4D95F442">
                <wp:simplePos x="0" y="0"/>
                <wp:positionH relativeFrom="column">
                  <wp:posOffset>3016413</wp:posOffset>
                </wp:positionH>
                <wp:positionV relativeFrom="paragraph">
                  <wp:posOffset>3071</wp:posOffset>
                </wp:positionV>
                <wp:extent cx="504190" cy="260985"/>
                <wp:effectExtent l="0" t="0" r="0" b="5715"/>
                <wp:wrapNone/>
                <wp:docPr id="7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190" cy="260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95EAF" w14:textId="77777777" w:rsidR="00BA3CDF" w:rsidRPr="008A6E9D" w:rsidRDefault="00BA3CDF" w:rsidP="00BA3C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A6E9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2021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241E4" id="_x0000_s1028" style="position:absolute;left:0;text-align:left;margin-left:237.5pt;margin-top:.25pt;width:39.7pt;height:20.5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" fillcolor="#e5b8b7 [1301]" stroked="f" strokeweight="2pt">
                <v:textbox>
                  <w:txbxContent>
                    <w:p w14:paraId="53895EAF" w14:textId="77777777" w:rsidR="00BA3CDF" w:rsidRPr="008A6E9D" w:rsidRDefault="00BA3CDF" w:rsidP="00BA3CDF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A6E9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  <w:r w:rsidRPr="006C71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ABD2CFC" wp14:editId="0CC873F4">
                <wp:simplePos x="0" y="0"/>
                <wp:positionH relativeFrom="column">
                  <wp:posOffset>2427103</wp:posOffset>
                </wp:positionH>
                <wp:positionV relativeFrom="paragraph">
                  <wp:posOffset>10160</wp:posOffset>
                </wp:positionV>
                <wp:extent cx="504701" cy="261257"/>
                <wp:effectExtent l="0" t="0" r="0" b="5715"/>
                <wp:wrapNone/>
                <wp:docPr id="7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01" cy="26125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EFF89" w14:textId="77777777" w:rsidR="00BA3CDF" w:rsidRPr="008A6E9D" w:rsidRDefault="00BA3CDF" w:rsidP="00BA3C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A6E9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D2CFC" id="_x0000_s1029" style="position:absolute;left:0;text-align:left;margin-left:191.1pt;margin-top:.8pt;width:39.75pt;height:20.5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" fillcolor="#e5b8b7 [1301]" stroked="f" strokeweight="2pt">
                <v:textbox>
                  <w:txbxContent>
                    <w:p w14:paraId="6BFEFF89" w14:textId="77777777" w:rsidR="00BA3CDF" w:rsidRPr="008A6E9D" w:rsidRDefault="00BA3CDF" w:rsidP="00BA3CDF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A6E9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  <w:r w:rsidRPr="006C71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08D95EC8" wp14:editId="0115014E">
                <wp:simplePos x="0" y="0"/>
                <wp:positionH relativeFrom="column">
                  <wp:posOffset>1368470</wp:posOffset>
                </wp:positionH>
                <wp:positionV relativeFrom="paragraph">
                  <wp:posOffset>5080</wp:posOffset>
                </wp:positionV>
                <wp:extent cx="504701" cy="261257"/>
                <wp:effectExtent l="0" t="0" r="0" b="5715"/>
                <wp:wrapNone/>
                <wp:docPr id="7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01" cy="26125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E0C09" w14:textId="77777777" w:rsidR="00BA3CDF" w:rsidRPr="008A6E9D" w:rsidRDefault="00BA3CDF" w:rsidP="00BA3C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A6E9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2021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95EC8" id="_x0000_s1030" style="position:absolute;left:0;text-align:left;margin-left:107.75pt;margin-top:.4pt;width:39.75pt;height:20.55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" fillcolor="#e5b8b7 [1301]" stroked="f" strokeweight="2pt">
                <v:textbox>
                  <w:txbxContent>
                    <w:p w14:paraId="3B6E0C09" w14:textId="77777777" w:rsidR="00BA3CDF" w:rsidRPr="008A6E9D" w:rsidRDefault="00BA3CDF" w:rsidP="00BA3CDF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A6E9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  <w:r w:rsidRPr="006C71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602ADD00" wp14:editId="1DDFC084">
                <wp:simplePos x="0" y="0"/>
                <wp:positionH relativeFrom="column">
                  <wp:posOffset>785939</wp:posOffset>
                </wp:positionH>
                <wp:positionV relativeFrom="paragraph">
                  <wp:posOffset>5080</wp:posOffset>
                </wp:positionV>
                <wp:extent cx="504701" cy="261257"/>
                <wp:effectExtent l="0" t="0" r="0" b="5715"/>
                <wp:wrapNone/>
                <wp:docPr id="7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01" cy="26125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785E6" w14:textId="77777777" w:rsidR="00BA3CDF" w:rsidRPr="008A6E9D" w:rsidRDefault="00BA3CDF" w:rsidP="00BA3CD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8A6E9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ADD00" id="_x0000_s1031" style="position:absolute;left:0;text-align:left;margin-left:61.9pt;margin-top:.4pt;width:39.75pt;height:20.5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" fillcolor="#e5b8b7 [1301]" stroked="f" strokeweight="2pt">
                <v:textbox>
                  <w:txbxContent>
                    <w:p w14:paraId="688785E6" w14:textId="77777777" w:rsidR="00BA3CDF" w:rsidRPr="008A6E9D" w:rsidRDefault="00BA3CDF" w:rsidP="00BA3CDF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8A6E9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  <w:r w:rsidRPr="007125B6">
        <w:rPr>
          <w:noProof/>
        </w:rPr>
        <w:t xml:space="preserve"> </w:t>
      </w:r>
      <w:r w:rsidR="002E20B9" w:rsidRPr="002E20B9">
        <w:rPr>
          <w:noProof/>
        </w:rPr>
        <w:drawing>
          <wp:inline distT="0" distB="0" distL="0" distR="0" wp14:anchorId="59F9D69B" wp14:editId="2BE93DC1">
            <wp:extent cx="5731510" cy="3171190"/>
            <wp:effectExtent l="0" t="0" r="0" b="0"/>
            <wp:docPr id="51" name="Chart 51">
              <a:extLst xmlns:a="http://schemas.openxmlformats.org/drawingml/2006/main">
                <a:ext uri="{FF2B5EF4-FFF2-40B4-BE49-F238E27FC236}">
                  <a16:creationId xmlns:a16="http://schemas.microsoft.com/office/drawing/2014/main" id="{70C310B7-B476-4B31-A9BC-ED7581ECCE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2CF8BCAE" w14:textId="38C70F5C" w:rsidR="00BA3CDF" w:rsidRPr="00FE5B61" w:rsidRDefault="00BA3CDF" w:rsidP="00BA3CDF">
      <w:pPr>
        <w:pStyle w:val="Caption"/>
        <w:rPr>
          <w:rFonts w:ascii="Arial" w:hAnsi="Arial" w:cs="Arial"/>
          <w:b/>
        </w:rPr>
      </w:pPr>
      <w:bookmarkStart w:id="141" w:name="_Toc106100043"/>
      <w:bookmarkStart w:id="142" w:name="_Toc106203415"/>
      <w:bookmarkStart w:id="143" w:name="_Toc106287395"/>
      <w:proofErr w:type="spellStart"/>
      <w:r w:rsidRPr="00FE5B61">
        <w:rPr>
          <w:rFonts w:ascii="Arial" w:hAnsi="Arial" w:cs="Arial"/>
        </w:rPr>
        <w:t>Figura</w:t>
      </w:r>
      <w:proofErr w:type="spellEnd"/>
      <w:r w:rsidRPr="00FE5B61">
        <w:rPr>
          <w:rFonts w:ascii="Arial" w:hAnsi="Arial" w:cs="Arial"/>
        </w:rPr>
        <w:t xml:space="preserve"> 2</w:t>
      </w:r>
      <w:r w:rsidR="002E20B9">
        <w:rPr>
          <w:rFonts w:ascii="Arial" w:hAnsi="Arial" w:cs="Arial"/>
        </w:rPr>
        <w:t>7</w:t>
      </w:r>
      <w:r w:rsidRPr="00FE5B61">
        <w:rPr>
          <w:rFonts w:ascii="Arial" w:hAnsi="Arial" w:cs="Arial"/>
        </w:rPr>
        <w:t xml:space="preserve">: </w:t>
      </w:r>
      <w:proofErr w:type="spellStart"/>
      <w:r w:rsidRPr="00FE5B61">
        <w:rPr>
          <w:rFonts w:ascii="Arial" w:hAnsi="Arial" w:cs="Arial"/>
        </w:rPr>
        <w:t>Rezultatet</w:t>
      </w:r>
      <w:proofErr w:type="spellEnd"/>
      <w:r w:rsidRPr="00FE5B61">
        <w:rPr>
          <w:rFonts w:ascii="Arial" w:hAnsi="Arial" w:cs="Arial"/>
        </w:rPr>
        <w:t xml:space="preserve"> e </w:t>
      </w:r>
      <w:proofErr w:type="spellStart"/>
      <w:r w:rsidRPr="00FE5B61">
        <w:rPr>
          <w:rFonts w:ascii="Arial" w:hAnsi="Arial" w:cs="Arial"/>
        </w:rPr>
        <w:t>treguesit</w:t>
      </w:r>
      <w:proofErr w:type="spellEnd"/>
      <w:r w:rsidRPr="00FE5B61">
        <w:rPr>
          <w:rFonts w:ascii="Arial" w:hAnsi="Arial" w:cs="Arial"/>
        </w:rPr>
        <w:t xml:space="preserve"> – </w:t>
      </w:r>
      <w:proofErr w:type="spellStart"/>
      <w:r w:rsidRPr="00FE5B61">
        <w:rPr>
          <w:rFonts w:ascii="Arial" w:hAnsi="Arial" w:cs="Arial"/>
        </w:rPr>
        <w:t>Grumbullimi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i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tarif</w:t>
      </w:r>
      <w:r>
        <w:rPr>
          <w:rFonts w:ascii="Arial" w:hAnsi="Arial" w:cs="Arial"/>
        </w:rPr>
        <w:t>ë</w:t>
      </w:r>
      <w:r w:rsidRPr="00FE5B61">
        <w:rPr>
          <w:rFonts w:ascii="Arial" w:hAnsi="Arial" w:cs="Arial"/>
        </w:rPr>
        <w:t>s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s</w:t>
      </w:r>
      <w:r>
        <w:rPr>
          <w:rFonts w:ascii="Arial" w:hAnsi="Arial" w:cs="Arial"/>
        </w:rPr>
        <w:t>ë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sh</w:t>
      </w:r>
      <w:r>
        <w:rPr>
          <w:rFonts w:ascii="Arial" w:hAnsi="Arial" w:cs="Arial"/>
        </w:rPr>
        <w:t>ë</w:t>
      </w:r>
      <w:r w:rsidRPr="00FE5B61">
        <w:rPr>
          <w:rFonts w:ascii="Arial" w:hAnsi="Arial" w:cs="Arial"/>
        </w:rPr>
        <w:t>rbimit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bashkin</w:t>
      </w:r>
      <w:r>
        <w:rPr>
          <w:rFonts w:ascii="Arial" w:hAnsi="Arial" w:cs="Arial"/>
        </w:rPr>
        <w:t>ë</w:t>
      </w:r>
      <w:proofErr w:type="spellEnd"/>
      <w:r w:rsidRPr="00FE5B61">
        <w:rPr>
          <w:rFonts w:ascii="Arial" w:hAnsi="Arial" w:cs="Arial"/>
        </w:rPr>
        <w:t xml:space="preserve"> </w:t>
      </w:r>
      <w:bookmarkEnd w:id="141"/>
      <w:bookmarkEnd w:id="142"/>
      <w:proofErr w:type="spellStart"/>
      <w:r w:rsidR="002E20B9">
        <w:rPr>
          <w:rFonts w:ascii="Arial" w:hAnsi="Arial" w:cs="Arial"/>
        </w:rPr>
        <w:t>Librazhd</w:t>
      </w:r>
      <w:bookmarkEnd w:id="143"/>
      <w:proofErr w:type="spellEnd"/>
    </w:p>
    <w:p w14:paraId="5D6B3C92" w14:textId="093CCD46" w:rsidR="00BA3CDF" w:rsidRDefault="00BA3CDF" w:rsidP="00BA3CDF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tregohet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grafik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kategoria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konsumatorëve</w:t>
      </w:r>
      <w:proofErr w:type="spellEnd"/>
      <w:r w:rsidR="000E1B2B">
        <w:rPr>
          <w:rFonts w:ascii="Arial" w:hAnsi="Arial" w:cs="Arial"/>
        </w:rPr>
        <w:t xml:space="preserve"> </w:t>
      </w:r>
      <w:proofErr w:type="spellStart"/>
      <w:r w:rsidR="000E1B2B">
        <w:rPr>
          <w:rFonts w:ascii="Arial" w:hAnsi="Arial" w:cs="Arial"/>
        </w:rPr>
        <w:t>familjar</w:t>
      </w:r>
      <w:r w:rsidR="00022334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ka </w:t>
      </w:r>
      <w:proofErr w:type="spellStart"/>
      <w:r>
        <w:rPr>
          <w:rFonts w:ascii="Arial" w:hAnsi="Arial" w:cs="Arial"/>
        </w:rPr>
        <w:t>kontribuar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një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përqindje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shumë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vogël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mbulimin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kostos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shërbimit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vitin</w:t>
      </w:r>
      <w:proofErr w:type="spellEnd"/>
      <w:r>
        <w:rPr>
          <w:rFonts w:ascii="Arial" w:hAnsi="Arial" w:cs="Arial"/>
        </w:rPr>
        <w:t xml:space="preserve"> 2020 (13%) </w:t>
      </w:r>
      <w:proofErr w:type="spellStart"/>
      <w:r>
        <w:rPr>
          <w:rFonts w:ascii="Arial" w:hAnsi="Arial" w:cs="Arial"/>
        </w:rPr>
        <w:t>ashtu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vitin</w:t>
      </w:r>
      <w:proofErr w:type="spellEnd"/>
      <w:r>
        <w:rPr>
          <w:rFonts w:ascii="Arial" w:hAnsi="Arial" w:cs="Arial"/>
        </w:rPr>
        <w:t xml:space="preserve"> 2021 (</w:t>
      </w:r>
      <w:r w:rsidR="000E1B2B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%), </w:t>
      </w:r>
      <w:proofErr w:type="spellStart"/>
      <w:r>
        <w:rPr>
          <w:rFonts w:ascii="Arial" w:hAnsi="Arial" w:cs="Arial"/>
        </w:rPr>
        <w:t>ndërsa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konsumatori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biznes</w:t>
      </w:r>
      <w:proofErr w:type="spellEnd"/>
      <w:r>
        <w:rPr>
          <w:rFonts w:ascii="Arial" w:hAnsi="Arial" w:cs="Arial"/>
        </w:rPr>
        <w:t xml:space="preserve"> ka </w:t>
      </w:r>
      <w:proofErr w:type="spellStart"/>
      <w:r>
        <w:rPr>
          <w:rFonts w:ascii="Arial" w:hAnsi="Arial" w:cs="Arial"/>
        </w:rPr>
        <w:t>mbuluar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koston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shërbimit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rreth</w:t>
      </w:r>
      <w:proofErr w:type="spellEnd"/>
      <w:r w:rsidR="000E1B2B"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shumë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konsumatori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familjar</w:t>
      </w:r>
      <w:proofErr w:type="spellEnd"/>
      <w:r>
        <w:rPr>
          <w:rFonts w:ascii="Arial" w:hAnsi="Arial" w:cs="Arial"/>
        </w:rPr>
        <w:t xml:space="preserve"> (</w:t>
      </w:r>
      <w:r w:rsidR="000E1B2B">
        <w:rPr>
          <w:rFonts w:ascii="Arial" w:hAnsi="Arial" w:cs="Arial"/>
        </w:rPr>
        <w:t>66</w:t>
      </w:r>
      <w:r>
        <w:rPr>
          <w:rFonts w:ascii="Arial" w:hAnsi="Arial" w:cs="Arial"/>
        </w:rPr>
        <w:t xml:space="preserve">%)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vitin</w:t>
      </w:r>
      <w:proofErr w:type="spellEnd"/>
      <w:r>
        <w:rPr>
          <w:rFonts w:ascii="Arial" w:hAnsi="Arial" w:cs="Arial"/>
        </w:rPr>
        <w:t xml:space="preserve"> 2020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4</w:t>
      </w:r>
      <w:r w:rsidR="000E1B2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%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vitin</w:t>
      </w:r>
      <w:proofErr w:type="spellEnd"/>
      <w:r>
        <w:rPr>
          <w:rFonts w:ascii="Arial" w:hAnsi="Arial" w:cs="Arial"/>
        </w:rPr>
        <w:t xml:space="preserve"> 2021. </w:t>
      </w:r>
    </w:p>
    <w:p w14:paraId="75FF9350" w14:textId="77777777" w:rsidR="00BA3CDF" w:rsidRPr="00793C6F" w:rsidRDefault="00BA3CDF" w:rsidP="00BA3CDF">
      <w:pPr>
        <w:spacing w:after="0"/>
        <w:jc w:val="both"/>
        <w:rPr>
          <w:rFonts w:ascii="Arial" w:hAnsi="Arial" w:cs="Arial"/>
        </w:rPr>
      </w:pPr>
    </w:p>
    <w:p w14:paraId="68C361F1" w14:textId="77777777" w:rsidR="00BA3CDF" w:rsidRPr="00793C6F" w:rsidRDefault="00BA3CDF" w:rsidP="00BA3CDF">
      <w:pPr>
        <w:spacing w:after="120"/>
        <w:jc w:val="both"/>
        <w:rPr>
          <w:rFonts w:ascii="Arial" w:hAnsi="Arial" w:cs="Arial"/>
          <w:b/>
          <w:u w:val="single"/>
        </w:rPr>
      </w:pPr>
      <w:bookmarkStart w:id="144" w:name="_Toc52024955"/>
      <w:proofErr w:type="spellStart"/>
      <w:r w:rsidRPr="00793C6F">
        <w:rPr>
          <w:rFonts w:ascii="Arial" w:hAnsi="Arial" w:cs="Arial"/>
          <w:b/>
          <w:u w:val="single"/>
        </w:rPr>
        <w:t>Treguesi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E</w:t>
      </w:r>
      <w:r w:rsidRPr="00793C6F">
        <w:rPr>
          <w:rFonts w:ascii="Arial" w:hAnsi="Arial" w:cs="Arial"/>
          <w:b/>
          <w:u w:val="single"/>
        </w:rPr>
        <w:t xml:space="preserve">2: </w:t>
      </w:r>
      <w:proofErr w:type="spellStart"/>
      <w:r w:rsidRPr="00793C6F">
        <w:rPr>
          <w:rFonts w:ascii="Arial" w:hAnsi="Arial" w:cs="Arial"/>
          <w:b/>
          <w:u w:val="single"/>
        </w:rPr>
        <w:t>Efic</w:t>
      </w:r>
      <w:r>
        <w:rPr>
          <w:rFonts w:ascii="Arial" w:hAnsi="Arial" w:cs="Arial"/>
          <w:b/>
          <w:u w:val="single"/>
        </w:rPr>
        <w:t>i</w:t>
      </w:r>
      <w:r w:rsidRPr="00793C6F">
        <w:rPr>
          <w:rFonts w:ascii="Arial" w:hAnsi="Arial" w:cs="Arial"/>
          <w:b/>
          <w:u w:val="single"/>
        </w:rPr>
        <w:t>enca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proofErr w:type="spellStart"/>
      <w:r w:rsidRPr="00793C6F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ë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proofErr w:type="spellStart"/>
      <w:r w:rsidRPr="00793C6F">
        <w:rPr>
          <w:rFonts w:ascii="Arial" w:hAnsi="Arial" w:cs="Arial"/>
          <w:b/>
          <w:u w:val="single"/>
        </w:rPr>
        <w:t>grumbullimin</w:t>
      </w:r>
      <w:proofErr w:type="spellEnd"/>
      <w:r w:rsidRPr="00793C6F">
        <w:rPr>
          <w:rFonts w:ascii="Arial" w:hAnsi="Arial" w:cs="Arial"/>
          <w:b/>
          <w:u w:val="single"/>
        </w:rPr>
        <w:t xml:space="preserve"> e </w:t>
      </w:r>
      <w:proofErr w:type="spellStart"/>
      <w:r w:rsidRPr="00793C6F">
        <w:rPr>
          <w:rFonts w:ascii="Arial" w:hAnsi="Arial" w:cs="Arial"/>
          <w:b/>
          <w:u w:val="single"/>
        </w:rPr>
        <w:t>tarifave</w:t>
      </w:r>
      <w:bookmarkEnd w:id="144"/>
      <w:proofErr w:type="spellEnd"/>
    </w:p>
    <w:p w14:paraId="2A913A63" w14:textId="77777777" w:rsidR="00BA3CDF" w:rsidRPr="00793C6F" w:rsidRDefault="00BA3CDF" w:rsidP="00BA3CDF">
      <w:pPr>
        <w:spacing w:after="120"/>
        <w:jc w:val="both"/>
        <w:rPr>
          <w:rFonts w:ascii="Arial" w:hAnsi="Arial" w:cs="Arial"/>
        </w:rPr>
      </w:pPr>
      <w:r w:rsidRPr="00793C6F">
        <w:rPr>
          <w:rFonts w:ascii="Arial" w:hAnsi="Arial" w:cs="Arial"/>
        </w:rPr>
        <w:t xml:space="preserve">Ky </w:t>
      </w:r>
      <w:proofErr w:type="spellStart"/>
      <w:r w:rsidRPr="00793C6F">
        <w:rPr>
          <w:rFonts w:ascii="Arial" w:hAnsi="Arial" w:cs="Arial"/>
        </w:rPr>
        <w:t>tregues</w:t>
      </w:r>
      <w:proofErr w:type="spellEnd"/>
      <w:r w:rsidRPr="00793C6F">
        <w:rPr>
          <w:rFonts w:ascii="Arial" w:hAnsi="Arial" w:cs="Arial"/>
        </w:rPr>
        <w:t xml:space="preserve"> mat </w:t>
      </w:r>
      <w:proofErr w:type="spellStart"/>
      <w:r w:rsidRPr="00793C6F">
        <w:rPr>
          <w:rFonts w:ascii="Arial" w:hAnsi="Arial" w:cs="Arial"/>
        </w:rPr>
        <w:t>shkall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grumbullimit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ardhurave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nga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rfituesit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sh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raport</w:t>
      </w:r>
      <w:proofErr w:type="spellEnd"/>
      <w:r w:rsidRPr="00793C6F">
        <w:rPr>
          <w:rFonts w:ascii="Arial" w:hAnsi="Arial" w:cs="Arial"/>
        </w:rPr>
        <w:t xml:space="preserve"> me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ardhurat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parashikuar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’</w:t>
      </w:r>
      <w:r w:rsidRPr="00793C6F">
        <w:rPr>
          <w:rFonts w:ascii="Arial" w:hAnsi="Arial" w:cs="Arial"/>
        </w:rPr>
        <w:t>u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grumbulluar</w:t>
      </w:r>
      <w:proofErr w:type="spellEnd"/>
      <w:r w:rsidRPr="00793C6F">
        <w:rPr>
          <w:rFonts w:ascii="Arial" w:hAnsi="Arial" w:cs="Arial"/>
        </w:rPr>
        <w:t>.</w:t>
      </w:r>
    </w:p>
    <w:tbl>
      <w:tblPr>
        <w:tblStyle w:val="ListTable3-Accent6"/>
        <w:tblW w:w="90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4111"/>
      </w:tblGrid>
      <w:tr w:rsidR="00BA3CDF" w:rsidRPr="00790B42" w14:paraId="082FCE1B" w14:textId="77777777" w:rsidTr="00150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</w:tcPr>
          <w:p w14:paraId="2079A7A8" w14:textId="77777777" w:rsidR="00BA3CDF" w:rsidRPr="00463621" w:rsidRDefault="00BA3CDF" w:rsidP="00150445">
            <w:pPr>
              <w:spacing w:after="12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lastRenderedPageBreak/>
              <w:t>INDIKATORI</w:t>
            </w:r>
          </w:p>
        </w:tc>
        <w:tc>
          <w:tcPr>
            <w:tcW w:w="3260" w:type="dxa"/>
          </w:tcPr>
          <w:p w14:paraId="76219AA4" w14:textId="77777777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Klasat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e Benchmark-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ut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për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grumbullimin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të</w:t>
            </w:r>
            <w:proofErr w:type="spellEnd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ardhurave</w:t>
            </w:r>
            <w:proofErr w:type="spellEnd"/>
          </w:p>
        </w:tc>
        <w:tc>
          <w:tcPr>
            <w:tcW w:w="4111" w:type="dxa"/>
          </w:tcPr>
          <w:p w14:paraId="023671C7" w14:textId="06D63157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BASHKIA </w:t>
            </w:r>
            <w:r w:rsidR="000E1B2B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LIBRAZHD</w:t>
            </w:r>
          </w:p>
          <w:p w14:paraId="7DB79DDB" w14:textId="77777777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2021</w:t>
            </w:r>
          </w:p>
        </w:tc>
      </w:tr>
      <w:tr w:rsidR="00BA3CDF" w:rsidRPr="00790B42" w14:paraId="6E7D53F8" w14:textId="77777777" w:rsidTr="0015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D028972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55FB7A0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4144D77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9ECADFE" w14:textId="77777777" w:rsidR="00BA3CDF" w:rsidRPr="00790B42" w:rsidRDefault="00BA3CDF" w:rsidP="0015044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GRUMBULLIMI I TARIFAVE</w:t>
            </w:r>
          </w:p>
        </w:tc>
        <w:tc>
          <w:tcPr>
            <w:tcW w:w="3260" w:type="dxa"/>
          </w:tcPr>
          <w:p w14:paraId="77DBA1FE" w14:textId="77777777" w:rsidR="00BA3CDF" w:rsidRPr="00790B42" w:rsidRDefault="00BA3CDF" w:rsidP="0015044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29056" behindDoc="0" locked="0" layoutInCell="1" allowOverlap="1" wp14:anchorId="2216FBD4" wp14:editId="2DF2E42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172192</wp:posOffset>
                  </wp:positionV>
                  <wp:extent cx="1977078" cy="1092530"/>
                  <wp:effectExtent l="0" t="0" r="0" b="0"/>
                  <wp:wrapSquare wrapText="bothSides"/>
                  <wp:docPr id="59" name="Picture 59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16" r="14921" b="42063"/>
                          <a:stretch/>
                        </pic:blipFill>
                        <pic:spPr bwMode="auto">
                          <a:xfrm>
                            <a:off x="0" y="0"/>
                            <a:ext cx="1977078" cy="109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14:paraId="3FE27A5F" w14:textId="3353F0CE" w:rsidR="00BA3CDF" w:rsidRPr="00790B42" w:rsidRDefault="000E1B2B" w:rsidP="0015044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E1B2B">
              <w:rPr>
                <w:rFonts w:ascii="Arial" w:hAnsi="Arial" w:cs="Arial"/>
                <w:sz w:val="18"/>
                <w:szCs w:val="18"/>
              </w:rPr>
              <w:drawing>
                <wp:inline distT="0" distB="0" distL="0" distR="0" wp14:anchorId="3649DB7D" wp14:editId="5A267B00">
                  <wp:extent cx="2473325" cy="1454785"/>
                  <wp:effectExtent l="0" t="0" r="0" b="0"/>
                  <wp:docPr id="52" name="Chart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BCEB4E-646F-45FE-90AF-AA51016E92A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2"/>
                    </a:graphicData>
                  </a:graphic>
                </wp:inline>
              </w:drawing>
            </w:r>
          </w:p>
        </w:tc>
      </w:tr>
    </w:tbl>
    <w:p w14:paraId="590B398B" w14:textId="77777777" w:rsidR="00BA3CDF" w:rsidRPr="00793C6F" w:rsidRDefault="00BA3CDF" w:rsidP="00BA3CDF">
      <w:pPr>
        <w:spacing w:after="120"/>
        <w:rPr>
          <w:rFonts w:ascii="Arial" w:hAnsi="Arial" w:cs="Arial"/>
        </w:rPr>
      </w:pPr>
    </w:p>
    <w:p w14:paraId="1EAB6B6E" w14:textId="4A5D0D5E" w:rsidR="00BA3CDF" w:rsidRPr="00FE5B61" w:rsidRDefault="00BA3CDF" w:rsidP="00BA3CDF">
      <w:pPr>
        <w:pStyle w:val="Caption"/>
        <w:rPr>
          <w:rFonts w:ascii="Arial" w:hAnsi="Arial" w:cs="Arial"/>
          <w:b/>
        </w:rPr>
      </w:pPr>
      <w:bookmarkStart w:id="145" w:name="_Toc52025113"/>
      <w:bookmarkStart w:id="146" w:name="_Toc52098679"/>
      <w:bookmarkStart w:id="147" w:name="_Toc52098718"/>
      <w:bookmarkStart w:id="148" w:name="_Toc106100044"/>
      <w:bookmarkStart w:id="149" w:name="_Toc106203416"/>
      <w:bookmarkStart w:id="150" w:name="_Toc106287396"/>
      <w:proofErr w:type="spellStart"/>
      <w:r w:rsidRPr="00FE5B61">
        <w:rPr>
          <w:rFonts w:ascii="Arial" w:hAnsi="Arial" w:cs="Arial"/>
        </w:rPr>
        <w:t>Figura</w:t>
      </w:r>
      <w:proofErr w:type="spellEnd"/>
      <w:r w:rsidRPr="00FE5B61">
        <w:rPr>
          <w:rFonts w:ascii="Arial" w:hAnsi="Arial" w:cs="Arial"/>
        </w:rPr>
        <w:t xml:space="preserve"> 2</w:t>
      </w:r>
      <w:r w:rsidR="002B1DBC">
        <w:rPr>
          <w:rFonts w:ascii="Arial" w:hAnsi="Arial" w:cs="Arial"/>
        </w:rPr>
        <w:t>8</w:t>
      </w:r>
      <w:r w:rsidRPr="00FE5B61">
        <w:rPr>
          <w:rFonts w:ascii="Arial" w:hAnsi="Arial" w:cs="Arial"/>
        </w:rPr>
        <w:t xml:space="preserve">: </w:t>
      </w:r>
      <w:proofErr w:type="spellStart"/>
      <w:r w:rsidRPr="00FE5B61">
        <w:rPr>
          <w:rFonts w:ascii="Arial" w:hAnsi="Arial" w:cs="Arial"/>
        </w:rPr>
        <w:t>Rezultatet</w:t>
      </w:r>
      <w:proofErr w:type="spellEnd"/>
      <w:r w:rsidRPr="00FE5B61">
        <w:rPr>
          <w:rFonts w:ascii="Arial" w:hAnsi="Arial" w:cs="Arial"/>
        </w:rPr>
        <w:t xml:space="preserve"> e </w:t>
      </w:r>
      <w:proofErr w:type="spellStart"/>
      <w:r w:rsidRPr="00FE5B61">
        <w:rPr>
          <w:rFonts w:ascii="Arial" w:hAnsi="Arial" w:cs="Arial"/>
        </w:rPr>
        <w:t>treguesit</w:t>
      </w:r>
      <w:proofErr w:type="spellEnd"/>
      <w:r w:rsidRPr="00FE5B61">
        <w:rPr>
          <w:rFonts w:ascii="Arial" w:hAnsi="Arial" w:cs="Arial"/>
        </w:rPr>
        <w:t xml:space="preserve"> – </w:t>
      </w:r>
      <w:proofErr w:type="spellStart"/>
      <w:r w:rsidRPr="00FE5B61">
        <w:rPr>
          <w:rFonts w:ascii="Arial" w:hAnsi="Arial" w:cs="Arial"/>
        </w:rPr>
        <w:t>Grumbullimi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i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tarif</w:t>
      </w:r>
      <w:r>
        <w:rPr>
          <w:rFonts w:ascii="Arial" w:hAnsi="Arial" w:cs="Arial"/>
        </w:rPr>
        <w:t>ë</w:t>
      </w:r>
      <w:r w:rsidRPr="00FE5B61">
        <w:rPr>
          <w:rFonts w:ascii="Arial" w:hAnsi="Arial" w:cs="Arial"/>
        </w:rPr>
        <w:t>s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s</w:t>
      </w:r>
      <w:r>
        <w:rPr>
          <w:rFonts w:ascii="Arial" w:hAnsi="Arial" w:cs="Arial"/>
        </w:rPr>
        <w:t>ë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sh</w:t>
      </w:r>
      <w:r>
        <w:rPr>
          <w:rFonts w:ascii="Arial" w:hAnsi="Arial" w:cs="Arial"/>
        </w:rPr>
        <w:t>ë</w:t>
      </w:r>
      <w:r w:rsidRPr="00FE5B61">
        <w:rPr>
          <w:rFonts w:ascii="Arial" w:hAnsi="Arial" w:cs="Arial"/>
        </w:rPr>
        <w:t>rbimit</w:t>
      </w:r>
      <w:proofErr w:type="spellEnd"/>
      <w:r w:rsidRPr="00FE5B61">
        <w:rPr>
          <w:rFonts w:ascii="Arial" w:hAnsi="Arial" w:cs="Arial"/>
        </w:rPr>
        <w:t xml:space="preserve"> </w:t>
      </w:r>
      <w:bookmarkEnd w:id="145"/>
      <w:bookmarkEnd w:id="146"/>
      <w:bookmarkEnd w:id="147"/>
      <w:proofErr w:type="spellStart"/>
      <w:r w:rsidRPr="00FE5B61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bashkin</w:t>
      </w:r>
      <w:r>
        <w:rPr>
          <w:rFonts w:ascii="Arial" w:hAnsi="Arial" w:cs="Arial"/>
        </w:rPr>
        <w:t>ë</w:t>
      </w:r>
      <w:proofErr w:type="spellEnd"/>
      <w:r w:rsidRPr="00FE5B61">
        <w:rPr>
          <w:rFonts w:ascii="Arial" w:hAnsi="Arial" w:cs="Arial"/>
        </w:rPr>
        <w:t xml:space="preserve"> </w:t>
      </w:r>
      <w:bookmarkEnd w:id="148"/>
      <w:bookmarkEnd w:id="149"/>
      <w:proofErr w:type="spellStart"/>
      <w:r w:rsidR="002B1DBC">
        <w:rPr>
          <w:rFonts w:ascii="Arial" w:hAnsi="Arial" w:cs="Arial"/>
        </w:rPr>
        <w:t>Librazhd</w:t>
      </w:r>
      <w:bookmarkEnd w:id="150"/>
      <w:proofErr w:type="spellEnd"/>
    </w:p>
    <w:p w14:paraId="31451DF3" w14:textId="79C3C71B" w:rsidR="00BA3CDF" w:rsidRDefault="00BA3CDF" w:rsidP="00BA3CDF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Situata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Bashkinë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B1DBC">
        <w:rPr>
          <w:rFonts w:ascii="Arial" w:hAnsi="Arial" w:cs="Arial"/>
        </w:rPr>
        <w:t>Librazhd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paraqitet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B1DBC">
        <w:rPr>
          <w:rFonts w:ascii="Arial" w:hAnsi="Arial" w:cs="Arial"/>
        </w:rPr>
        <w:t>shum</w:t>
      </w:r>
      <w:r w:rsidR="00022334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lidhje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niveli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grumbullimit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ardhurave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cili</w:t>
      </w:r>
      <w:proofErr w:type="spellEnd"/>
      <w:r>
        <w:rPr>
          <w:rFonts w:ascii="Arial" w:hAnsi="Arial" w:cs="Arial"/>
        </w:rPr>
        <w:t xml:space="preserve"> ka </w:t>
      </w:r>
      <w:proofErr w:type="spellStart"/>
      <w:r>
        <w:rPr>
          <w:rFonts w:ascii="Arial" w:hAnsi="Arial" w:cs="Arial"/>
        </w:rPr>
        <w:t>qënë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nivelin</w:t>
      </w:r>
      <w:proofErr w:type="spellEnd"/>
      <w:r w:rsidR="002B1DBC">
        <w:rPr>
          <w:rFonts w:ascii="Arial" w:hAnsi="Arial" w:cs="Arial"/>
        </w:rPr>
        <w:t xml:space="preserve"> </w:t>
      </w:r>
      <w:proofErr w:type="spellStart"/>
      <w:r w:rsidR="002B1DBC">
        <w:rPr>
          <w:rFonts w:ascii="Arial" w:hAnsi="Arial" w:cs="Arial"/>
        </w:rPr>
        <w:t>pothuajse</w:t>
      </w:r>
      <w:proofErr w:type="spellEnd"/>
      <w:r w:rsidR="002B1DBC">
        <w:rPr>
          <w:rFonts w:ascii="Arial" w:hAnsi="Arial" w:cs="Arial"/>
        </w:rPr>
        <w:t xml:space="preserve"> 100%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Edhe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relativisht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lartë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grumbullimit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ardhurave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mbulimi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shërbimit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nuk</w:t>
      </w:r>
      <w:proofErr w:type="spellEnd"/>
      <w:r>
        <w:rPr>
          <w:rFonts w:ascii="Arial" w:hAnsi="Arial" w:cs="Arial"/>
        </w:rPr>
        <w:t xml:space="preserve"> ka </w:t>
      </w:r>
      <w:proofErr w:type="spellStart"/>
      <w:r>
        <w:rPr>
          <w:rFonts w:ascii="Arial" w:hAnsi="Arial" w:cs="Arial"/>
        </w:rPr>
        <w:t>qënë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lartë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gjë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shpjegohet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faktin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niveli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tarifave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është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ulët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planifikimi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ardhurave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bëhet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sipas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kostos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shërbimit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llogaritur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bashkia</w:t>
      </w:r>
      <w:proofErr w:type="spellEnd"/>
      <w:r>
        <w:rPr>
          <w:rFonts w:ascii="Arial" w:hAnsi="Arial" w:cs="Arial"/>
        </w:rPr>
        <w:t xml:space="preserve">. </w:t>
      </w:r>
    </w:p>
    <w:p w14:paraId="2135322E" w14:textId="7F1A22C6" w:rsidR="00BA3CDF" w:rsidRDefault="00BA3CDF" w:rsidP="00BA3CDF">
      <w:pPr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grafikun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poshtë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jepet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detajim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lidhje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kontributin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kategoritë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konsumatorëve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nivelin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grumbullimit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ardhurave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kundrejt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planifikimit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tyre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Siç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</w:t>
      </w:r>
      <w:proofErr w:type="spellEnd"/>
      <w:r>
        <w:rPr>
          <w:rFonts w:ascii="Arial" w:hAnsi="Arial" w:cs="Arial"/>
        </w:rPr>
        <w:t xml:space="preserve"> ta </w:t>
      </w:r>
      <w:proofErr w:type="spellStart"/>
      <w:r>
        <w:rPr>
          <w:rFonts w:ascii="Arial" w:hAnsi="Arial" w:cs="Arial"/>
        </w:rPr>
        <w:t>shohim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konsumatori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familjar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arkëton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masën</w:t>
      </w:r>
      <w:proofErr w:type="spellEnd"/>
      <w:r>
        <w:rPr>
          <w:rFonts w:ascii="Arial" w:hAnsi="Arial" w:cs="Arial"/>
        </w:rPr>
        <w:t xml:space="preserve"> 1</w:t>
      </w:r>
      <w:r w:rsidR="002B1DB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%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kundrejt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është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planifikuar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biznesi</w:t>
      </w:r>
      <w:proofErr w:type="spellEnd"/>
      <w:r>
        <w:rPr>
          <w:rFonts w:ascii="Arial" w:hAnsi="Arial" w:cs="Arial"/>
        </w:rPr>
        <w:t xml:space="preserve"> </w:t>
      </w:r>
      <w:r w:rsidR="002B1DBC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%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vitin</w:t>
      </w:r>
      <w:proofErr w:type="spellEnd"/>
      <w:r>
        <w:rPr>
          <w:rFonts w:ascii="Arial" w:hAnsi="Arial" w:cs="Arial"/>
        </w:rPr>
        <w:t xml:space="preserve"> 2020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8</w:t>
      </w:r>
      <w:r w:rsidR="002B1DB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%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vitin</w:t>
      </w:r>
      <w:proofErr w:type="spellEnd"/>
      <w:r>
        <w:rPr>
          <w:rFonts w:ascii="Arial" w:hAnsi="Arial" w:cs="Arial"/>
        </w:rPr>
        <w:t xml:space="preserve"> 2021. </w:t>
      </w:r>
      <w:proofErr w:type="spellStart"/>
      <w:r>
        <w:rPr>
          <w:rFonts w:ascii="Arial" w:hAnsi="Arial" w:cs="Arial"/>
        </w:rPr>
        <w:t>Qartësisht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bashkia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B1DBC">
        <w:rPr>
          <w:rFonts w:ascii="Arial" w:hAnsi="Arial" w:cs="Arial"/>
        </w:rPr>
        <w:t>Librazhd</w:t>
      </w:r>
      <w:proofErr w:type="spellEnd"/>
      <w:r>
        <w:rPr>
          <w:rFonts w:ascii="Arial" w:hAnsi="Arial" w:cs="Arial"/>
        </w:rPr>
        <w:t xml:space="preserve"> ka </w:t>
      </w:r>
      <w:proofErr w:type="spellStart"/>
      <w:r>
        <w:rPr>
          <w:rFonts w:ascii="Arial" w:hAnsi="Arial" w:cs="Arial"/>
        </w:rPr>
        <w:t>mbingarkuar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barrë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fiskale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katëgorinë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biznesit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pamundësi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grumbulluar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tarifën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pastrimit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kategoria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konsumatorit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familjar</w:t>
      </w:r>
      <w:proofErr w:type="spellEnd"/>
      <w:r>
        <w:rPr>
          <w:rFonts w:ascii="Arial" w:hAnsi="Arial" w:cs="Arial"/>
        </w:rPr>
        <w:t xml:space="preserve">. </w:t>
      </w:r>
    </w:p>
    <w:p w14:paraId="28B505AF" w14:textId="36C10686" w:rsidR="002B1DBC" w:rsidRDefault="002B1DBC" w:rsidP="00BA3CDF">
      <w:pPr>
        <w:spacing w:after="120"/>
        <w:jc w:val="both"/>
        <w:rPr>
          <w:rFonts w:ascii="Arial" w:hAnsi="Arial" w:cs="Arial"/>
        </w:rPr>
      </w:pPr>
      <w:r w:rsidRPr="00DE3C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33CFE1" wp14:editId="11498941">
                <wp:simplePos x="0" y="0"/>
                <wp:positionH relativeFrom="column">
                  <wp:posOffset>4644390</wp:posOffset>
                </wp:positionH>
                <wp:positionV relativeFrom="paragraph">
                  <wp:posOffset>236855</wp:posOffset>
                </wp:positionV>
                <wp:extent cx="427990" cy="228600"/>
                <wp:effectExtent l="0" t="0" r="0" b="0"/>
                <wp:wrapNone/>
                <wp:docPr id="24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B304F4" w14:textId="77777777" w:rsidR="00BA3CDF" w:rsidRPr="00DE3CB3" w:rsidRDefault="00BA3CDF" w:rsidP="00BA3CDF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E3CB3">
                              <w:rPr>
                                <w:rFonts w:ascii="Arial Narrow" w:hAnsi="Arial Narrow"/>
                                <w:b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2021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33CFE1" id="Rectangle 12" o:spid="_x0000_s1032" style="position:absolute;left:0;text-align:left;margin-left:365.7pt;margin-top:18.65pt;width:33.7pt;height:18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" fillcolor="#d99594 [1941]" stroked="f" strokeweight="2pt">
                <v:textbox>
                  <w:txbxContent>
                    <w:p w14:paraId="06B304F4" w14:textId="77777777" w:rsidR="00BA3CDF" w:rsidRPr="00DE3CB3" w:rsidRDefault="00BA3CDF" w:rsidP="00BA3CDF">
                      <w:pPr>
                        <w:rPr>
                          <w:rFonts w:ascii="Arial Narrow" w:hAnsi="Arial Narrow"/>
                          <w:b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DE3CB3">
                        <w:rPr>
                          <w:rFonts w:ascii="Arial Narrow" w:hAnsi="Arial Narrow"/>
                          <w:b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GB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  <w:r w:rsidRPr="00DE3C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752A09" wp14:editId="4D23411A">
                <wp:simplePos x="0" y="0"/>
                <wp:positionH relativeFrom="column">
                  <wp:posOffset>4128770</wp:posOffset>
                </wp:positionH>
                <wp:positionV relativeFrom="paragraph">
                  <wp:posOffset>227330</wp:posOffset>
                </wp:positionV>
                <wp:extent cx="427990" cy="228600"/>
                <wp:effectExtent l="0" t="0" r="0" b="0"/>
                <wp:wrapNone/>
                <wp:docPr id="5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B0BA1" w14:textId="77777777" w:rsidR="00BA3CDF" w:rsidRPr="00DE3CB3" w:rsidRDefault="00BA3CDF" w:rsidP="00BA3CDF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E3CB3">
                              <w:rPr>
                                <w:rFonts w:ascii="Arial Narrow" w:hAnsi="Arial Narrow"/>
                                <w:b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2020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752A09" id="Rectangle 11" o:spid="_x0000_s1033" style="position:absolute;left:0;text-align:left;margin-left:325.1pt;margin-top:17.9pt;width:33.7pt;height:1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" fillcolor="#d99594 [1941]" stroked="f" strokeweight="2pt">
                <v:textbox>
                  <w:txbxContent>
                    <w:p w14:paraId="4D3B0BA1" w14:textId="77777777" w:rsidR="00BA3CDF" w:rsidRPr="00DE3CB3" w:rsidRDefault="00BA3CDF" w:rsidP="00BA3CDF">
                      <w:pPr>
                        <w:rPr>
                          <w:rFonts w:ascii="Arial Narrow" w:hAnsi="Arial Narrow"/>
                          <w:b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DE3CB3">
                        <w:rPr>
                          <w:rFonts w:ascii="Arial Narrow" w:hAnsi="Arial Narrow"/>
                          <w:b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GB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  <w:r w:rsidRPr="00DE3C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0F366298" wp14:editId="5C856F04">
                <wp:simplePos x="0" y="0"/>
                <wp:positionH relativeFrom="column">
                  <wp:posOffset>3034665</wp:posOffset>
                </wp:positionH>
                <wp:positionV relativeFrom="paragraph">
                  <wp:posOffset>208280</wp:posOffset>
                </wp:positionV>
                <wp:extent cx="427990" cy="228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A77A0" w14:textId="77777777" w:rsidR="00BA3CDF" w:rsidRPr="00DE3CB3" w:rsidRDefault="00BA3CDF" w:rsidP="00BA3CDF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E3CB3">
                              <w:rPr>
                                <w:rFonts w:ascii="Arial Narrow" w:hAnsi="Arial Narrow"/>
                                <w:b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2021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366298" id="Rectangle 7" o:spid="_x0000_s1034" style="position:absolute;left:0;text-align:left;margin-left:238.95pt;margin-top:16.4pt;width:33.7pt;height:18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" fillcolor="#d99594 [1941]" stroked="f" strokeweight="2pt">
                <v:textbox>
                  <w:txbxContent>
                    <w:p w14:paraId="649A77A0" w14:textId="77777777" w:rsidR="00BA3CDF" w:rsidRPr="00DE3CB3" w:rsidRDefault="00BA3CDF" w:rsidP="00BA3CDF">
                      <w:pPr>
                        <w:rPr>
                          <w:rFonts w:ascii="Arial Narrow" w:hAnsi="Arial Narrow"/>
                          <w:b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DE3CB3">
                        <w:rPr>
                          <w:rFonts w:ascii="Arial Narrow" w:hAnsi="Arial Narrow"/>
                          <w:b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GB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  <w:r w:rsidRPr="00DE3C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6F736D83" wp14:editId="0600CDDD">
                <wp:simplePos x="0" y="0"/>
                <wp:positionH relativeFrom="column">
                  <wp:posOffset>2459355</wp:posOffset>
                </wp:positionH>
                <wp:positionV relativeFrom="paragraph">
                  <wp:posOffset>208280</wp:posOffset>
                </wp:positionV>
                <wp:extent cx="427990" cy="228600"/>
                <wp:effectExtent l="0" t="0" r="0" b="0"/>
                <wp:wrapNone/>
                <wp:docPr id="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2912D5" w14:textId="77777777" w:rsidR="00BA3CDF" w:rsidRPr="00DE3CB3" w:rsidRDefault="00BA3CDF" w:rsidP="00BA3CDF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E3CB3">
                              <w:rPr>
                                <w:rFonts w:ascii="Arial Narrow" w:hAnsi="Arial Narrow"/>
                                <w:b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2020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736D83" id="_x0000_s1035" style="position:absolute;left:0;text-align:left;margin-left:193.65pt;margin-top:16.4pt;width:33.7pt;height:18pt;z-index:25157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" fillcolor="#d99594 [1941]" stroked="f" strokeweight="2pt">
                <v:textbox>
                  <w:txbxContent>
                    <w:p w14:paraId="412912D5" w14:textId="77777777" w:rsidR="00BA3CDF" w:rsidRPr="00DE3CB3" w:rsidRDefault="00BA3CDF" w:rsidP="00BA3CDF">
                      <w:pPr>
                        <w:rPr>
                          <w:rFonts w:ascii="Arial Narrow" w:hAnsi="Arial Narrow"/>
                          <w:b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DE3CB3">
                        <w:rPr>
                          <w:rFonts w:ascii="Arial Narrow" w:hAnsi="Arial Narrow"/>
                          <w:b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GB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  <w:r w:rsidRPr="00DE3C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0D544BE7" wp14:editId="67E64FDB">
                <wp:simplePos x="0" y="0"/>
                <wp:positionH relativeFrom="column">
                  <wp:posOffset>817880</wp:posOffset>
                </wp:positionH>
                <wp:positionV relativeFrom="paragraph">
                  <wp:posOffset>190500</wp:posOffset>
                </wp:positionV>
                <wp:extent cx="427990" cy="228600"/>
                <wp:effectExtent l="0" t="0" r="0" b="0"/>
                <wp:wrapNone/>
                <wp:docPr id="2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EF1B5" w14:textId="77777777" w:rsidR="00BA3CDF" w:rsidRPr="00DE3CB3" w:rsidRDefault="00BA3CDF" w:rsidP="00BA3CDF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E3CB3">
                              <w:rPr>
                                <w:rFonts w:ascii="Arial Narrow" w:hAnsi="Arial Narrow"/>
                                <w:b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2020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544BE7" id="_x0000_s1036" style="position:absolute;left:0;text-align:left;margin-left:64.4pt;margin-top:15pt;width:33.7pt;height:18pt;z-index:25151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" fillcolor="#d99594 [1941]" stroked="f" strokeweight="2pt">
                <v:textbox>
                  <w:txbxContent>
                    <w:p w14:paraId="612EF1B5" w14:textId="77777777" w:rsidR="00BA3CDF" w:rsidRPr="00DE3CB3" w:rsidRDefault="00BA3CDF" w:rsidP="00BA3CDF">
                      <w:pPr>
                        <w:rPr>
                          <w:rFonts w:ascii="Arial Narrow" w:hAnsi="Arial Narrow"/>
                          <w:b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DE3CB3">
                        <w:rPr>
                          <w:rFonts w:ascii="Arial Narrow" w:hAnsi="Arial Narrow"/>
                          <w:b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GB"/>
                        </w:rPr>
                        <w:t>2020</w:t>
                      </w:r>
                    </w:p>
                  </w:txbxContent>
                </v:textbox>
              </v:rect>
            </w:pict>
          </mc:Fallback>
        </mc:AlternateContent>
      </w:r>
      <w:r w:rsidRPr="00DE3C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2BCBA2BD" wp14:editId="099263B9">
                <wp:simplePos x="0" y="0"/>
                <wp:positionH relativeFrom="column">
                  <wp:posOffset>1343660</wp:posOffset>
                </wp:positionH>
                <wp:positionV relativeFrom="paragraph">
                  <wp:posOffset>190500</wp:posOffset>
                </wp:positionV>
                <wp:extent cx="427990" cy="228600"/>
                <wp:effectExtent l="0" t="0" r="0" b="0"/>
                <wp:wrapNone/>
                <wp:docPr id="4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E53EAC" w14:textId="77777777" w:rsidR="00BA3CDF" w:rsidRPr="00DE3CB3" w:rsidRDefault="00BA3CDF" w:rsidP="00BA3CDF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E3CB3">
                              <w:rPr>
                                <w:rFonts w:ascii="Arial Narrow" w:hAnsi="Arial Narrow"/>
                                <w:b/>
                                <w:bCs/>
                                <w:color w:val="0D0D0D" w:themeColor="text1" w:themeTint="F2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2021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CBA2BD" id="_x0000_s1037" style="position:absolute;left:0;text-align:left;margin-left:105.8pt;margin-top:15pt;width:33.7pt;height:18pt;z-index:25154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" fillcolor="#d99594 [1941]" stroked="f" strokeweight="2pt">
                <v:textbox>
                  <w:txbxContent>
                    <w:p w14:paraId="2FE53EAC" w14:textId="77777777" w:rsidR="00BA3CDF" w:rsidRPr="00DE3CB3" w:rsidRDefault="00BA3CDF" w:rsidP="00BA3CDF">
                      <w:pPr>
                        <w:rPr>
                          <w:rFonts w:ascii="Arial Narrow" w:hAnsi="Arial Narrow"/>
                          <w:b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DE3CB3">
                        <w:rPr>
                          <w:rFonts w:ascii="Arial Narrow" w:hAnsi="Arial Narrow"/>
                          <w:b/>
                          <w:bCs/>
                          <w:color w:val="0D0D0D" w:themeColor="text1" w:themeTint="F2"/>
                          <w:kern w:val="24"/>
                          <w:sz w:val="18"/>
                          <w:szCs w:val="18"/>
                          <w:lang w:val="en-GB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</w:p>
    <w:p w14:paraId="10D2DDC3" w14:textId="0B076BD8" w:rsidR="00BA3CDF" w:rsidRDefault="00BA3CDF" w:rsidP="00BA3CDF">
      <w:pPr>
        <w:spacing w:after="120"/>
        <w:jc w:val="both"/>
        <w:rPr>
          <w:rFonts w:ascii="Arial" w:hAnsi="Arial" w:cs="Arial"/>
        </w:rPr>
      </w:pPr>
      <w:r w:rsidRPr="00C2215D">
        <w:rPr>
          <w:noProof/>
        </w:rPr>
        <w:t xml:space="preserve"> </w:t>
      </w:r>
      <w:r w:rsidR="002B1DBC" w:rsidRPr="002B1DBC">
        <w:rPr>
          <w:noProof/>
        </w:rPr>
        <w:drawing>
          <wp:inline distT="0" distB="0" distL="0" distR="0" wp14:anchorId="1358A976" wp14:editId="5008578B">
            <wp:extent cx="5495925" cy="2647950"/>
            <wp:effectExtent l="0" t="0" r="0" b="0"/>
            <wp:docPr id="53" name="Chart 53">
              <a:extLst xmlns:a="http://schemas.openxmlformats.org/drawingml/2006/main">
                <a:ext uri="{FF2B5EF4-FFF2-40B4-BE49-F238E27FC236}">
                  <a16:creationId xmlns:a16="http://schemas.microsoft.com/office/drawing/2014/main" id="{CB298A28-53A8-49A9-96E8-4FC98F981D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04924D85" w14:textId="238B381D" w:rsidR="00BA3CDF" w:rsidRPr="00FE5B61" w:rsidRDefault="00BA3CDF" w:rsidP="00BA3CDF">
      <w:pPr>
        <w:pStyle w:val="Caption"/>
        <w:rPr>
          <w:rFonts w:ascii="Arial" w:hAnsi="Arial" w:cs="Arial"/>
          <w:b/>
        </w:rPr>
      </w:pPr>
      <w:bookmarkStart w:id="151" w:name="_Toc52025114"/>
      <w:bookmarkStart w:id="152" w:name="_Toc52098680"/>
      <w:bookmarkStart w:id="153" w:name="_Toc52098719"/>
      <w:bookmarkStart w:id="154" w:name="_Toc106100045"/>
      <w:bookmarkStart w:id="155" w:name="_Toc106203417"/>
      <w:bookmarkStart w:id="156" w:name="_Toc106287397"/>
      <w:proofErr w:type="spellStart"/>
      <w:r w:rsidRPr="00FE5B61">
        <w:rPr>
          <w:rFonts w:ascii="Arial" w:hAnsi="Arial" w:cs="Arial"/>
        </w:rPr>
        <w:t>Figura</w:t>
      </w:r>
      <w:proofErr w:type="spellEnd"/>
      <w:r w:rsidRPr="00FE5B61">
        <w:rPr>
          <w:rFonts w:ascii="Arial" w:hAnsi="Arial" w:cs="Arial"/>
        </w:rPr>
        <w:t xml:space="preserve"> </w:t>
      </w:r>
      <w:r w:rsidR="002B1DBC">
        <w:rPr>
          <w:rFonts w:ascii="Arial" w:hAnsi="Arial" w:cs="Arial"/>
        </w:rPr>
        <w:t>29</w:t>
      </w:r>
      <w:r w:rsidRPr="00FE5B61">
        <w:rPr>
          <w:rFonts w:ascii="Arial" w:hAnsi="Arial" w:cs="Arial"/>
        </w:rPr>
        <w:t xml:space="preserve">: </w:t>
      </w:r>
      <w:proofErr w:type="spellStart"/>
      <w:r w:rsidRPr="00FE5B61">
        <w:rPr>
          <w:rFonts w:ascii="Arial" w:hAnsi="Arial" w:cs="Arial"/>
        </w:rPr>
        <w:t>Kontributi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i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perfitueseve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sh</w:t>
      </w:r>
      <w:r>
        <w:rPr>
          <w:rFonts w:ascii="Arial" w:hAnsi="Arial" w:cs="Arial"/>
        </w:rPr>
        <w:t>ë</w:t>
      </w:r>
      <w:r w:rsidRPr="00FE5B61">
        <w:rPr>
          <w:rFonts w:ascii="Arial" w:hAnsi="Arial" w:cs="Arial"/>
        </w:rPr>
        <w:t>rbimit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grumbullimin</w:t>
      </w:r>
      <w:proofErr w:type="spellEnd"/>
      <w:r w:rsidRPr="00FE5B61">
        <w:rPr>
          <w:rFonts w:ascii="Arial" w:hAnsi="Arial" w:cs="Arial"/>
        </w:rPr>
        <w:t xml:space="preserve"> e </w:t>
      </w:r>
      <w:proofErr w:type="spellStart"/>
      <w:r w:rsidRPr="00FE5B61">
        <w:rPr>
          <w:rFonts w:ascii="Arial" w:hAnsi="Arial" w:cs="Arial"/>
        </w:rPr>
        <w:t>tarif</w:t>
      </w:r>
      <w:r>
        <w:rPr>
          <w:rFonts w:ascii="Arial" w:hAnsi="Arial" w:cs="Arial"/>
        </w:rPr>
        <w:t>ë</w:t>
      </w:r>
      <w:r w:rsidRPr="00FE5B61">
        <w:rPr>
          <w:rFonts w:ascii="Arial" w:hAnsi="Arial" w:cs="Arial"/>
        </w:rPr>
        <w:t>s</w:t>
      </w:r>
      <w:proofErr w:type="spellEnd"/>
      <w:r w:rsidRPr="00FE5B61">
        <w:rPr>
          <w:rFonts w:ascii="Arial" w:hAnsi="Arial" w:cs="Arial"/>
        </w:rPr>
        <w:t xml:space="preserve"> </w:t>
      </w:r>
      <w:bookmarkEnd w:id="151"/>
      <w:bookmarkEnd w:id="152"/>
      <w:bookmarkEnd w:id="153"/>
      <w:proofErr w:type="spellStart"/>
      <w:r w:rsidRPr="00FE5B61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FE5B61">
        <w:rPr>
          <w:rFonts w:ascii="Arial" w:hAnsi="Arial" w:cs="Arial"/>
        </w:rPr>
        <w:t xml:space="preserve"> </w:t>
      </w:r>
      <w:proofErr w:type="spellStart"/>
      <w:r w:rsidRPr="00FE5B61">
        <w:rPr>
          <w:rFonts w:ascii="Arial" w:hAnsi="Arial" w:cs="Arial"/>
        </w:rPr>
        <w:t>bashkin</w:t>
      </w:r>
      <w:r>
        <w:rPr>
          <w:rFonts w:ascii="Arial" w:hAnsi="Arial" w:cs="Arial"/>
        </w:rPr>
        <w:t>ë</w:t>
      </w:r>
      <w:proofErr w:type="spellEnd"/>
      <w:r w:rsidRPr="00FE5B61">
        <w:rPr>
          <w:rFonts w:ascii="Arial" w:hAnsi="Arial" w:cs="Arial"/>
        </w:rPr>
        <w:t xml:space="preserve"> </w:t>
      </w:r>
      <w:bookmarkEnd w:id="154"/>
      <w:bookmarkEnd w:id="155"/>
      <w:proofErr w:type="spellStart"/>
      <w:r w:rsidR="002B1DBC">
        <w:rPr>
          <w:rFonts w:ascii="Arial" w:hAnsi="Arial" w:cs="Arial"/>
        </w:rPr>
        <w:t>Librazhd</w:t>
      </w:r>
      <w:bookmarkEnd w:id="156"/>
      <w:proofErr w:type="spellEnd"/>
    </w:p>
    <w:p w14:paraId="35AE5E2B" w14:textId="77777777" w:rsidR="002B1DBC" w:rsidRDefault="002B1DBC" w:rsidP="00BA3CDF">
      <w:pPr>
        <w:spacing w:after="120"/>
        <w:jc w:val="both"/>
        <w:rPr>
          <w:rFonts w:ascii="Arial" w:hAnsi="Arial" w:cs="Arial"/>
          <w:b/>
          <w:u w:val="single"/>
        </w:rPr>
      </w:pPr>
      <w:bookmarkStart w:id="157" w:name="_Toc52024956"/>
    </w:p>
    <w:p w14:paraId="4F0F8A61" w14:textId="77777777" w:rsidR="002B1DBC" w:rsidRDefault="002B1DBC" w:rsidP="00BA3CDF">
      <w:pPr>
        <w:spacing w:after="120"/>
        <w:jc w:val="both"/>
        <w:rPr>
          <w:rFonts w:ascii="Arial" w:hAnsi="Arial" w:cs="Arial"/>
          <w:b/>
          <w:u w:val="single"/>
        </w:rPr>
      </w:pPr>
    </w:p>
    <w:p w14:paraId="7BB4AC52" w14:textId="7D5F60BF" w:rsidR="00BA3CDF" w:rsidRPr="00793C6F" w:rsidRDefault="00BA3CDF" w:rsidP="00BA3CDF">
      <w:pPr>
        <w:spacing w:after="120"/>
        <w:jc w:val="both"/>
        <w:rPr>
          <w:rFonts w:ascii="Arial" w:hAnsi="Arial" w:cs="Arial"/>
          <w:b/>
          <w:u w:val="single"/>
        </w:rPr>
      </w:pPr>
      <w:proofErr w:type="spellStart"/>
      <w:r w:rsidRPr="00793C6F">
        <w:rPr>
          <w:rFonts w:ascii="Arial" w:hAnsi="Arial" w:cs="Arial"/>
          <w:b/>
          <w:u w:val="single"/>
        </w:rPr>
        <w:t>Treguesi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E</w:t>
      </w:r>
      <w:r w:rsidRPr="00793C6F">
        <w:rPr>
          <w:rFonts w:ascii="Arial" w:hAnsi="Arial" w:cs="Arial"/>
          <w:b/>
          <w:u w:val="single"/>
        </w:rPr>
        <w:t xml:space="preserve">3: </w:t>
      </w:r>
      <w:proofErr w:type="spellStart"/>
      <w:r w:rsidRPr="00793C6F">
        <w:rPr>
          <w:rFonts w:ascii="Arial" w:hAnsi="Arial" w:cs="Arial"/>
          <w:b/>
          <w:u w:val="single"/>
        </w:rPr>
        <w:t>Transparenca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proofErr w:type="spellStart"/>
      <w:r w:rsidRPr="00793C6F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ë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proofErr w:type="spellStart"/>
      <w:r w:rsidRPr="00793C6F">
        <w:rPr>
          <w:rFonts w:ascii="Arial" w:hAnsi="Arial" w:cs="Arial"/>
          <w:b/>
          <w:u w:val="single"/>
        </w:rPr>
        <w:t>sistemin</w:t>
      </w:r>
      <w:proofErr w:type="spellEnd"/>
      <w:r w:rsidRPr="00793C6F">
        <w:rPr>
          <w:rFonts w:ascii="Arial" w:hAnsi="Arial" w:cs="Arial"/>
          <w:b/>
          <w:u w:val="single"/>
        </w:rPr>
        <w:t xml:space="preserve"> e </w:t>
      </w:r>
      <w:proofErr w:type="spellStart"/>
      <w:r w:rsidRPr="00793C6F">
        <w:rPr>
          <w:rFonts w:ascii="Arial" w:hAnsi="Arial" w:cs="Arial"/>
          <w:b/>
          <w:u w:val="single"/>
        </w:rPr>
        <w:t>faturimit</w:t>
      </w:r>
      <w:bookmarkEnd w:id="157"/>
      <w:proofErr w:type="spellEnd"/>
    </w:p>
    <w:p w14:paraId="5D43D127" w14:textId="77777777" w:rsidR="00BA3CDF" w:rsidRPr="00793C6F" w:rsidRDefault="00BA3CDF" w:rsidP="00BA3CDF">
      <w:pPr>
        <w:spacing w:after="120"/>
        <w:jc w:val="both"/>
        <w:rPr>
          <w:rFonts w:ascii="Arial" w:hAnsi="Arial" w:cs="Arial"/>
        </w:rPr>
      </w:pPr>
      <w:r w:rsidRPr="00793C6F">
        <w:rPr>
          <w:rFonts w:ascii="Arial" w:hAnsi="Arial" w:cs="Arial"/>
        </w:rPr>
        <w:lastRenderedPageBreak/>
        <w:t xml:space="preserve">Ky </w:t>
      </w:r>
      <w:proofErr w:type="spellStart"/>
      <w:r w:rsidRPr="00793C6F">
        <w:rPr>
          <w:rFonts w:ascii="Arial" w:hAnsi="Arial" w:cs="Arial"/>
        </w:rPr>
        <w:t>tregues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vlerëson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kapacitetin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bashk</w:t>
      </w:r>
      <w:r>
        <w:rPr>
          <w:rFonts w:ascii="Arial" w:hAnsi="Arial" w:cs="Arial"/>
        </w:rPr>
        <w:t>i</w:t>
      </w:r>
      <w:r w:rsidRPr="00793C6F">
        <w:rPr>
          <w:rFonts w:ascii="Arial" w:hAnsi="Arial" w:cs="Arial"/>
        </w:rPr>
        <w:t>së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për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mundësuar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një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transparencë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sistemin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faturimit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për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gjithë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prodhuesit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rfituesit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shërbimit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menaxhimit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mbetjeve</w:t>
      </w:r>
      <w:proofErr w:type="spellEnd"/>
      <w:r w:rsidRPr="00793C6F">
        <w:rPr>
          <w:rFonts w:ascii="Arial" w:hAnsi="Arial" w:cs="Arial"/>
        </w:rPr>
        <w:t>.</w:t>
      </w:r>
    </w:p>
    <w:tbl>
      <w:tblPr>
        <w:tblStyle w:val="ListTable3-Accent6"/>
        <w:tblW w:w="92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479"/>
        <w:gridCol w:w="4095"/>
      </w:tblGrid>
      <w:tr w:rsidR="00BA3CDF" w:rsidRPr="00790B42" w14:paraId="2E9FFEF5" w14:textId="77777777" w:rsidTr="00150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</w:tcPr>
          <w:p w14:paraId="0DBBBFAE" w14:textId="77777777" w:rsidR="00BA3CDF" w:rsidRPr="00463621" w:rsidRDefault="00BA3CDF" w:rsidP="00150445">
            <w:pPr>
              <w:spacing w:after="12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INDIKATORI</w:t>
            </w:r>
          </w:p>
        </w:tc>
        <w:tc>
          <w:tcPr>
            <w:tcW w:w="3479" w:type="dxa"/>
          </w:tcPr>
          <w:p w14:paraId="76B52902" w14:textId="5A320730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BASHKIA </w:t>
            </w:r>
            <w:r w:rsidR="002B1DB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LIBRAZHD</w:t>
            </w:r>
          </w:p>
          <w:p w14:paraId="1EF337C7" w14:textId="77777777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2020</w:t>
            </w:r>
          </w:p>
        </w:tc>
        <w:tc>
          <w:tcPr>
            <w:tcW w:w="4095" w:type="dxa"/>
          </w:tcPr>
          <w:p w14:paraId="73AF7F1E" w14:textId="38049684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BASHKIA </w:t>
            </w:r>
            <w:r w:rsidR="002B1DB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LIBRAZHD</w:t>
            </w:r>
          </w:p>
          <w:p w14:paraId="2EAC9A16" w14:textId="77777777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2021</w:t>
            </w:r>
          </w:p>
        </w:tc>
      </w:tr>
      <w:tr w:rsidR="00BA3CDF" w:rsidRPr="00790B42" w14:paraId="43989A7C" w14:textId="77777777" w:rsidTr="0015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B04C2FD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10B9306A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B831772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5F272816" w14:textId="77777777" w:rsidR="00BA3CDF" w:rsidRPr="00790B42" w:rsidRDefault="00BA3CDF" w:rsidP="0015044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TRANSPARENCA NË SISTEMIN E FATURIMIT </w:t>
            </w:r>
          </w:p>
        </w:tc>
        <w:tc>
          <w:tcPr>
            <w:tcW w:w="3479" w:type="dxa"/>
          </w:tcPr>
          <w:p w14:paraId="7C39AC41" w14:textId="77777777" w:rsidR="00BA3CDF" w:rsidRPr="00790B42" w:rsidRDefault="00BA3CDF" w:rsidP="0015044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98688" behindDoc="0" locked="0" layoutInCell="1" allowOverlap="1" wp14:anchorId="43F1BD4B" wp14:editId="6B13573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135890</wp:posOffset>
                  </wp:positionV>
                  <wp:extent cx="2087880" cy="1159510"/>
                  <wp:effectExtent l="0" t="0" r="7620" b="2540"/>
                  <wp:wrapSquare wrapText="bothSides"/>
                  <wp:docPr id="31" name="Picture 31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picture containing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54" t="5727" r="7192" b="38860"/>
                          <a:stretch/>
                        </pic:blipFill>
                        <pic:spPr bwMode="auto">
                          <a:xfrm>
                            <a:off x="0" y="0"/>
                            <a:ext cx="208788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</w:tcPr>
          <w:p w14:paraId="4B9238C4" w14:textId="77777777" w:rsidR="00BA3CDF" w:rsidRPr="00790B42" w:rsidRDefault="00BA3CDF" w:rsidP="0015044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90496" behindDoc="0" locked="0" layoutInCell="1" allowOverlap="1" wp14:anchorId="59886990" wp14:editId="600501FD">
                  <wp:simplePos x="0" y="0"/>
                  <wp:positionH relativeFrom="column">
                    <wp:posOffset>249943</wp:posOffset>
                  </wp:positionH>
                  <wp:positionV relativeFrom="paragraph">
                    <wp:posOffset>150514</wp:posOffset>
                  </wp:positionV>
                  <wp:extent cx="2087880" cy="1159510"/>
                  <wp:effectExtent l="0" t="0" r="7620" b="2540"/>
                  <wp:wrapSquare wrapText="bothSides"/>
                  <wp:docPr id="32" name="Picture 32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A picture containing 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454" t="5727" r="7192" b="38860"/>
                          <a:stretch/>
                        </pic:blipFill>
                        <pic:spPr bwMode="auto">
                          <a:xfrm>
                            <a:off x="0" y="0"/>
                            <a:ext cx="208788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6B545F" w14:textId="321A8C79" w:rsidR="00BA3CDF" w:rsidRPr="008214DF" w:rsidRDefault="00BA3CDF" w:rsidP="00BA3CDF">
      <w:pPr>
        <w:pStyle w:val="Caption"/>
        <w:rPr>
          <w:rFonts w:ascii="Arial" w:hAnsi="Arial" w:cs="Arial"/>
          <w:b/>
        </w:rPr>
      </w:pPr>
      <w:bookmarkStart w:id="158" w:name="_Toc52025115"/>
      <w:bookmarkStart w:id="159" w:name="_Toc52098681"/>
      <w:bookmarkStart w:id="160" w:name="_Toc52098720"/>
      <w:bookmarkStart w:id="161" w:name="_Toc106100046"/>
      <w:bookmarkStart w:id="162" w:name="_Toc106203418"/>
      <w:bookmarkStart w:id="163" w:name="_Toc106287398"/>
      <w:proofErr w:type="spellStart"/>
      <w:r w:rsidRPr="00BC633A">
        <w:rPr>
          <w:rFonts w:ascii="Arial" w:hAnsi="Arial" w:cs="Arial"/>
        </w:rPr>
        <w:t>Figura</w:t>
      </w:r>
      <w:proofErr w:type="spellEnd"/>
      <w:r w:rsidRPr="00BC6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954E31">
        <w:rPr>
          <w:rFonts w:ascii="Arial" w:hAnsi="Arial" w:cs="Arial"/>
        </w:rPr>
        <w:t>0</w:t>
      </w:r>
      <w:r w:rsidRPr="00BC633A">
        <w:rPr>
          <w:rFonts w:ascii="Arial" w:hAnsi="Arial" w:cs="Arial"/>
        </w:rPr>
        <w:t xml:space="preserve">: </w:t>
      </w:r>
      <w:proofErr w:type="spellStart"/>
      <w:r w:rsidRPr="00BC633A">
        <w:rPr>
          <w:rFonts w:ascii="Arial" w:hAnsi="Arial" w:cs="Arial"/>
        </w:rPr>
        <w:t>Rezultatet</w:t>
      </w:r>
      <w:proofErr w:type="spellEnd"/>
      <w:r w:rsidRPr="00BC633A">
        <w:rPr>
          <w:rFonts w:ascii="Arial" w:hAnsi="Arial" w:cs="Arial"/>
        </w:rPr>
        <w:t xml:space="preserve"> e </w:t>
      </w:r>
      <w:proofErr w:type="spellStart"/>
      <w:r w:rsidRPr="00BC633A">
        <w:rPr>
          <w:rFonts w:ascii="Arial" w:hAnsi="Arial" w:cs="Arial"/>
        </w:rPr>
        <w:t>treguesit</w:t>
      </w:r>
      <w:proofErr w:type="spellEnd"/>
      <w:r w:rsidRPr="00BC633A">
        <w:rPr>
          <w:rFonts w:ascii="Arial" w:hAnsi="Arial" w:cs="Arial"/>
        </w:rPr>
        <w:t xml:space="preserve"> – </w:t>
      </w:r>
      <w:proofErr w:type="spellStart"/>
      <w:r w:rsidRPr="00BC633A">
        <w:rPr>
          <w:rFonts w:ascii="Arial" w:hAnsi="Arial" w:cs="Arial"/>
        </w:rPr>
        <w:t>Transparenca</w:t>
      </w:r>
      <w:proofErr w:type="spellEnd"/>
      <w:r w:rsidRPr="00BC633A">
        <w:rPr>
          <w:rFonts w:ascii="Arial" w:hAnsi="Arial" w:cs="Arial"/>
        </w:rPr>
        <w:t xml:space="preserve"> e </w:t>
      </w:r>
      <w:proofErr w:type="spellStart"/>
      <w:r w:rsidRPr="00BC633A">
        <w:rPr>
          <w:rFonts w:ascii="Arial" w:hAnsi="Arial" w:cs="Arial"/>
        </w:rPr>
        <w:t>sistemit</w:t>
      </w:r>
      <w:proofErr w:type="spellEnd"/>
      <w:r w:rsidRPr="00BC633A">
        <w:rPr>
          <w:rFonts w:ascii="Arial" w:hAnsi="Arial" w:cs="Arial"/>
        </w:rPr>
        <w:t xml:space="preserve"> </w:t>
      </w:r>
      <w:proofErr w:type="spellStart"/>
      <w:r w:rsidRPr="00BC633A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BC633A">
        <w:rPr>
          <w:rFonts w:ascii="Arial" w:hAnsi="Arial" w:cs="Arial"/>
        </w:rPr>
        <w:t xml:space="preserve"> </w:t>
      </w:r>
      <w:proofErr w:type="spellStart"/>
      <w:r w:rsidRPr="00BC633A">
        <w:rPr>
          <w:rFonts w:ascii="Arial" w:hAnsi="Arial" w:cs="Arial"/>
        </w:rPr>
        <w:t>faturimit</w:t>
      </w:r>
      <w:proofErr w:type="spellEnd"/>
      <w:r w:rsidRPr="00BC633A">
        <w:rPr>
          <w:rFonts w:ascii="Arial" w:hAnsi="Arial" w:cs="Arial"/>
        </w:rPr>
        <w:t xml:space="preserve"> </w:t>
      </w:r>
      <w:proofErr w:type="spellStart"/>
      <w:r w:rsidRPr="00BC633A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BC633A">
        <w:rPr>
          <w:rFonts w:ascii="Arial" w:hAnsi="Arial" w:cs="Arial"/>
        </w:rPr>
        <w:t>r</w:t>
      </w:r>
      <w:proofErr w:type="spellEnd"/>
      <w:r w:rsidRPr="00BC633A">
        <w:rPr>
          <w:rFonts w:ascii="Arial" w:hAnsi="Arial" w:cs="Arial"/>
        </w:rPr>
        <w:t xml:space="preserve"> </w:t>
      </w:r>
      <w:proofErr w:type="spellStart"/>
      <w:r w:rsidRPr="00BC633A">
        <w:rPr>
          <w:rFonts w:ascii="Arial" w:hAnsi="Arial" w:cs="Arial"/>
        </w:rPr>
        <w:t>bashkin</w:t>
      </w:r>
      <w:r>
        <w:rPr>
          <w:rFonts w:ascii="Arial" w:hAnsi="Arial" w:cs="Arial"/>
        </w:rPr>
        <w:t>ë</w:t>
      </w:r>
      <w:proofErr w:type="spellEnd"/>
      <w:r w:rsidRPr="00BC633A">
        <w:rPr>
          <w:rFonts w:ascii="Arial" w:hAnsi="Arial" w:cs="Arial"/>
        </w:rPr>
        <w:t xml:space="preserve"> </w:t>
      </w:r>
      <w:bookmarkEnd w:id="158"/>
      <w:bookmarkEnd w:id="159"/>
      <w:bookmarkEnd w:id="160"/>
      <w:bookmarkEnd w:id="161"/>
      <w:bookmarkEnd w:id="162"/>
      <w:proofErr w:type="spellStart"/>
      <w:r w:rsidR="002B1DBC">
        <w:rPr>
          <w:rFonts w:ascii="Arial" w:hAnsi="Arial" w:cs="Arial"/>
        </w:rPr>
        <w:t>Librazhd</w:t>
      </w:r>
      <w:bookmarkEnd w:id="163"/>
      <w:proofErr w:type="spellEnd"/>
    </w:p>
    <w:p w14:paraId="4090ABBC" w14:textId="77777777" w:rsidR="00BA3CDF" w:rsidRPr="00793C6F" w:rsidRDefault="00BA3CDF" w:rsidP="00BA3CDF">
      <w:pPr>
        <w:spacing w:after="120"/>
        <w:jc w:val="both"/>
        <w:rPr>
          <w:rFonts w:ascii="Arial" w:hAnsi="Arial" w:cs="Arial"/>
          <w:b/>
          <w:u w:val="single"/>
        </w:rPr>
      </w:pPr>
      <w:bookmarkStart w:id="164" w:name="_Toc52024957"/>
      <w:proofErr w:type="spellStart"/>
      <w:r w:rsidRPr="00793C6F">
        <w:rPr>
          <w:rFonts w:ascii="Arial" w:hAnsi="Arial" w:cs="Arial"/>
          <w:b/>
          <w:u w:val="single"/>
        </w:rPr>
        <w:t>Treguesi</w:t>
      </w:r>
      <w:proofErr w:type="spellEnd"/>
      <w:r w:rsidRPr="00793C6F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F</w:t>
      </w:r>
      <w:r w:rsidRPr="00793C6F">
        <w:rPr>
          <w:rFonts w:ascii="Arial" w:hAnsi="Arial" w:cs="Arial"/>
          <w:b/>
          <w:u w:val="single"/>
        </w:rPr>
        <w:t xml:space="preserve">1: </w:t>
      </w:r>
      <w:bookmarkEnd w:id="164"/>
      <w:proofErr w:type="spellStart"/>
      <w:r>
        <w:rPr>
          <w:rFonts w:ascii="Arial" w:hAnsi="Arial" w:cs="Arial"/>
          <w:b/>
          <w:u w:val="single"/>
        </w:rPr>
        <w:t>Koherenca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në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aspektet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institucionale</w:t>
      </w:r>
      <w:proofErr w:type="spellEnd"/>
    </w:p>
    <w:p w14:paraId="0919225E" w14:textId="59ACC4A8" w:rsidR="00BA3CDF" w:rsidRPr="00793C6F" w:rsidRDefault="00BA3CDF" w:rsidP="00BA3CDF">
      <w:pPr>
        <w:spacing w:after="120"/>
        <w:jc w:val="both"/>
        <w:rPr>
          <w:rFonts w:ascii="Arial" w:hAnsi="Arial" w:cs="Arial"/>
        </w:rPr>
      </w:pPr>
      <w:r w:rsidRPr="00793C6F">
        <w:rPr>
          <w:rFonts w:ascii="Arial" w:hAnsi="Arial" w:cs="Arial"/>
        </w:rPr>
        <w:t xml:space="preserve">Ky </w:t>
      </w:r>
      <w:proofErr w:type="spellStart"/>
      <w:r w:rsidRPr="00793C6F">
        <w:rPr>
          <w:rFonts w:ascii="Arial" w:hAnsi="Arial" w:cs="Arial"/>
        </w:rPr>
        <w:t>tregues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rfshin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vler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simin</w:t>
      </w:r>
      <w:proofErr w:type="spellEnd"/>
      <w:r w:rsidRPr="00793C6F">
        <w:rPr>
          <w:rFonts w:ascii="Arial" w:hAnsi="Arial" w:cs="Arial"/>
        </w:rPr>
        <w:t xml:space="preserve"> e 5 </w:t>
      </w:r>
      <w:proofErr w:type="spellStart"/>
      <w:r w:rsidRPr="00793C6F">
        <w:rPr>
          <w:rFonts w:ascii="Arial" w:hAnsi="Arial" w:cs="Arial"/>
        </w:rPr>
        <w:t>kritereve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struktura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menaxhimin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mbetjeve</w:t>
      </w:r>
      <w:proofErr w:type="spellEnd"/>
      <w:r>
        <w:rPr>
          <w:rFonts w:ascii="Arial" w:hAnsi="Arial" w:cs="Arial"/>
        </w:rPr>
        <w:t xml:space="preserve">; ii) </w:t>
      </w:r>
      <w:proofErr w:type="spellStart"/>
      <w:r>
        <w:rPr>
          <w:rFonts w:ascii="Arial" w:hAnsi="Arial" w:cs="Arial"/>
        </w:rPr>
        <w:t>kapacitetet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stafit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shërbimin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mbetjeve</w:t>
      </w:r>
      <w:proofErr w:type="spellEnd"/>
      <w:r>
        <w:rPr>
          <w:rFonts w:ascii="Arial" w:hAnsi="Arial" w:cs="Arial"/>
        </w:rPr>
        <w:t xml:space="preserve">; iii) </w:t>
      </w:r>
      <w:proofErr w:type="spellStart"/>
      <w:r>
        <w:rPr>
          <w:rFonts w:ascii="Arial" w:hAnsi="Arial" w:cs="Arial"/>
        </w:rPr>
        <w:t>kuadri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ligjor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shërbimin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mbetjeve</w:t>
      </w:r>
      <w:proofErr w:type="spellEnd"/>
      <w:r>
        <w:rPr>
          <w:rFonts w:ascii="Arial" w:hAnsi="Arial" w:cs="Arial"/>
        </w:rPr>
        <w:t xml:space="preserve">; iv) </w:t>
      </w:r>
      <w:proofErr w:type="spellStart"/>
      <w:r>
        <w:rPr>
          <w:rFonts w:ascii="Arial" w:hAnsi="Arial" w:cs="Arial"/>
        </w:rPr>
        <w:t>databaza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mbetjeve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instaluar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bashki</w:t>
      </w:r>
      <w:proofErr w:type="spellEnd"/>
      <w:r>
        <w:rPr>
          <w:rFonts w:ascii="Arial" w:hAnsi="Arial" w:cs="Arial"/>
        </w:rPr>
        <w:t xml:space="preserve">; v) </w:t>
      </w:r>
      <w:proofErr w:type="spellStart"/>
      <w:r>
        <w:rPr>
          <w:rFonts w:ascii="Arial" w:hAnsi="Arial" w:cs="Arial"/>
        </w:rPr>
        <w:t>sistemi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monitorimit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shërbimit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menaxhimit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mbetjeve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sht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vler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suar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sipas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metodologjis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me </w:t>
      </w:r>
      <w:proofErr w:type="spellStart"/>
      <w:r w:rsidRPr="00793C6F">
        <w:rPr>
          <w:rFonts w:ascii="Arial" w:hAnsi="Arial" w:cs="Arial"/>
        </w:rPr>
        <w:t>pik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prezantuar</w:t>
      </w:r>
      <w:proofErr w:type="spellEnd"/>
      <w:r w:rsidRPr="00793C6F">
        <w:rPr>
          <w:rFonts w:ascii="Arial" w:hAnsi="Arial" w:cs="Arial"/>
        </w:rPr>
        <w:t xml:space="preserve"> ne </w:t>
      </w:r>
      <w:proofErr w:type="spellStart"/>
      <w:r w:rsidRPr="00793C6F">
        <w:rPr>
          <w:rFonts w:ascii="Arial" w:hAnsi="Arial" w:cs="Arial"/>
        </w:rPr>
        <w:t>Aneksin</w:t>
      </w:r>
      <w:proofErr w:type="spellEnd"/>
      <w:r w:rsidRPr="00793C6F">
        <w:rPr>
          <w:rFonts w:ascii="Arial" w:hAnsi="Arial" w:cs="Arial"/>
        </w:rPr>
        <w:t xml:space="preserve"> 1 </w:t>
      </w:r>
      <w:proofErr w:type="spellStart"/>
      <w:r w:rsidRPr="00793C6F">
        <w:rPr>
          <w:rFonts w:ascii="Arial" w:hAnsi="Arial" w:cs="Arial"/>
        </w:rPr>
        <w:t>nga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Bashkia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B1DBC">
        <w:rPr>
          <w:rFonts w:ascii="Arial" w:hAnsi="Arial" w:cs="Arial"/>
        </w:rPr>
        <w:t>Librazhd</w:t>
      </w:r>
      <w:proofErr w:type="spellEnd"/>
      <w:r w:rsidRPr="00793C6F">
        <w:rPr>
          <w:rFonts w:ascii="Arial" w:hAnsi="Arial" w:cs="Arial"/>
        </w:rPr>
        <w:t xml:space="preserve">. Ky </w:t>
      </w:r>
      <w:proofErr w:type="spellStart"/>
      <w:r w:rsidRPr="00793C6F">
        <w:rPr>
          <w:rFonts w:ascii="Arial" w:hAnsi="Arial" w:cs="Arial"/>
        </w:rPr>
        <w:t>tregues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gjithashtu</w:t>
      </w:r>
      <w:proofErr w:type="spellEnd"/>
      <w:r w:rsidRPr="00793C6F">
        <w:rPr>
          <w:rFonts w:ascii="Arial" w:hAnsi="Arial" w:cs="Arial"/>
        </w:rPr>
        <w:t xml:space="preserve"> po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nj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jt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nyr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mund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vler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sohet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edhe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nga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audit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jasht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m</w:t>
      </w:r>
      <w:proofErr w:type="spellEnd"/>
      <w:r w:rsidRPr="00793C6F">
        <w:rPr>
          <w:rFonts w:ascii="Arial" w:hAnsi="Arial" w:cs="Arial"/>
        </w:rPr>
        <w:t xml:space="preserve">. </w:t>
      </w:r>
    </w:p>
    <w:tbl>
      <w:tblPr>
        <w:tblStyle w:val="ListTable3-Accent6"/>
        <w:tblW w:w="92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3889"/>
      </w:tblGrid>
      <w:tr w:rsidR="00BA3CDF" w:rsidRPr="00790B42" w14:paraId="50EC9CB6" w14:textId="77777777" w:rsidTr="00150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8" w:type="dxa"/>
          </w:tcPr>
          <w:p w14:paraId="2448262C" w14:textId="77777777" w:rsidR="00BA3CDF" w:rsidRPr="00463621" w:rsidRDefault="00BA3CDF" w:rsidP="00150445">
            <w:pPr>
              <w:spacing w:after="120"/>
              <w:jc w:val="center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INDIKATORI</w:t>
            </w:r>
          </w:p>
        </w:tc>
        <w:tc>
          <w:tcPr>
            <w:tcW w:w="3685" w:type="dxa"/>
          </w:tcPr>
          <w:p w14:paraId="7EED3E65" w14:textId="46A5AABC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BASHKIA </w:t>
            </w:r>
            <w:r w:rsidR="002B1DB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LIBRAZHD</w:t>
            </w:r>
          </w:p>
          <w:p w14:paraId="6E7FB5C7" w14:textId="77777777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2020</w:t>
            </w:r>
          </w:p>
        </w:tc>
        <w:tc>
          <w:tcPr>
            <w:tcW w:w="3889" w:type="dxa"/>
          </w:tcPr>
          <w:p w14:paraId="346D94B2" w14:textId="29C67714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 xml:space="preserve">BASHKIA </w:t>
            </w:r>
            <w:r w:rsidR="002B1DBC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LIBRAZHD</w:t>
            </w:r>
          </w:p>
          <w:p w14:paraId="6AEE3ED0" w14:textId="77777777" w:rsidR="00BA3CDF" w:rsidRPr="00463621" w:rsidRDefault="00BA3CDF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46362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2021</w:t>
            </w:r>
          </w:p>
        </w:tc>
      </w:tr>
      <w:tr w:rsidR="00BA3CDF" w:rsidRPr="00790B42" w14:paraId="602AEF66" w14:textId="77777777" w:rsidTr="0015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044C25E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08E1583C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48029F3B" w14:textId="77777777" w:rsidR="00BA3CDF" w:rsidRDefault="00BA3CDF" w:rsidP="00150445">
            <w:pPr>
              <w:spacing w:after="12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14:paraId="27A3856F" w14:textId="77777777" w:rsidR="00BA3CDF" w:rsidRPr="00790B42" w:rsidRDefault="00BA3CDF" w:rsidP="00150445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KOHERANCA NË ASPEKTET INSTITUCIONALE </w:t>
            </w:r>
          </w:p>
        </w:tc>
        <w:tc>
          <w:tcPr>
            <w:tcW w:w="3685" w:type="dxa"/>
          </w:tcPr>
          <w:p w14:paraId="4742B57C" w14:textId="3549E792" w:rsidR="00BA3CDF" w:rsidRPr="00790B42" w:rsidRDefault="002B1DBC" w:rsidP="0015044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319C543" wp14:editId="3B2A253F">
                  <wp:extent cx="2174875" cy="1304925"/>
                  <wp:effectExtent l="0" t="0" r="0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54" t="6917" r="8962" b="38241"/>
                          <a:stretch/>
                        </pic:blipFill>
                        <pic:spPr bwMode="auto">
                          <a:xfrm>
                            <a:off x="0" y="0"/>
                            <a:ext cx="2183407" cy="1310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</w:tcPr>
          <w:p w14:paraId="65393ECB" w14:textId="7A2BF856" w:rsidR="00BA3CDF" w:rsidRPr="00790B42" w:rsidRDefault="002B1DBC" w:rsidP="0015044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2802232" wp14:editId="5AE3AFA9">
                  <wp:extent cx="2295525" cy="12954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58" t="5979" r="10384" b="39799"/>
                          <a:stretch/>
                        </pic:blipFill>
                        <pic:spPr bwMode="auto">
                          <a:xfrm>
                            <a:off x="0" y="0"/>
                            <a:ext cx="2309217" cy="1303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2F0D58" w14:textId="73D3F3EA" w:rsidR="00BA3CDF" w:rsidRPr="009A57FB" w:rsidRDefault="00BA3CDF" w:rsidP="00BA3CDF">
      <w:pPr>
        <w:pStyle w:val="Caption"/>
        <w:rPr>
          <w:rFonts w:ascii="Arial" w:hAnsi="Arial" w:cs="Arial"/>
        </w:rPr>
      </w:pPr>
      <w:bookmarkStart w:id="165" w:name="_Toc52025116"/>
      <w:bookmarkStart w:id="166" w:name="_Toc52098682"/>
      <w:bookmarkStart w:id="167" w:name="_Toc52098721"/>
      <w:bookmarkStart w:id="168" w:name="_Toc106100047"/>
      <w:bookmarkStart w:id="169" w:name="_Toc106203419"/>
      <w:bookmarkStart w:id="170" w:name="_Toc106287399"/>
      <w:proofErr w:type="spellStart"/>
      <w:r w:rsidRPr="009A57FB">
        <w:rPr>
          <w:rFonts w:ascii="Arial" w:hAnsi="Arial" w:cs="Arial"/>
        </w:rPr>
        <w:t>Figura</w:t>
      </w:r>
      <w:proofErr w:type="spellEnd"/>
      <w:r w:rsidRPr="009A5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954E31">
        <w:rPr>
          <w:rFonts w:ascii="Arial" w:hAnsi="Arial" w:cs="Arial"/>
        </w:rPr>
        <w:t>1</w:t>
      </w:r>
      <w:r w:rsidRPr="009A57FB">
        <w:rPr>
          <w:rFonts w:ascii="Arial" w:hAnsi="Arial" w:cs="Arial"/>
        </w:rPr>
        <w:t xml:space="preserve">: </w:t>
      </w:r>
      <w:proofErr w:type="spellStart"/>
      <w:r w:rsidRPr="009A57FB">
        <w:rPr>
          <w:rFonts w:ascii="Arial" w:hAnsi="Arial" w:cs="Arial"/>
        </w:rPr>
        <w:t>Rezultatet</w:t>
      </w:r>
      <w:proofErr w:type="spellEnd"/>
      <w:r w:rsidRPr="009A57FB">
        <w:rPr>
          <w:rFonts w:ascii="Arial" w:hAnsi="Arial" w:cs="Arial"/>
        </w:rPr>
        <w:t xml:space="preserve"> e </w:t>
      </w:r>
      <w:proofErr w:type="spellStart"/>
      <w:r w:rsidRPr="009A57FB">
        <w:rPr>
          <w:rFonts w:ascii="Arial" w:hAnsi="Arial" w:cs="Arial"/>
        </w:rPr>
        <w:t>treguesit</w:t>
      </w:r>
      <w:proofErr w:type="spellEnd"/>
      <w:r w:rsidRPr="009A57FB">
        <w:rPr>
          <w:rFonts w:ascii="Arial" w:hAnsi="Arial" w:cs="Arial"/>
        </w:rPr>
        <w:t xml:space="preserve"> – </w:t>
      </w:r>
      <w:bookmarkEnd w:id="165"/>
      <w:bookmarkEnd w:id="166"/>
      <w:bookmarkEnd w:id="167"/>
      <w:proofErr w:type="spellStart"/>
      <w:r>
        <w:rPr>
          <w:rFonts w:ascii="Arial" w:hAnsi="Arial" w:cs="Arial"/>
        </w:rPr>
        <w:t>koherenca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aspektet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institucionale</w:t>
      </w:r>
      <w:bookmarkEnd w:id="168"/>
      <w:bookmarkEnd w:id="169"/>
      <w:bookmarkEnd w:id="170"/>
      <w:proofErr w:type="spellEnd"/>
      <w:r>
        <w:rPr>
          <w:rFonts w:ascii="Arial" w:hAnsi="Arial" w:cs="Arial"/>
        </w:rPr>
        <w:t xml:space="preserve"> </w:t>
      </w:r>
    </w:p>
    <w:p w14:paraId="09360E80" w14:textId="5164E433" w:rsidR="00F450E3" w:rsidRPr="00793C6F" w:rsidRDefault="00BA3CDF" w:rsidP="00BA3CDF">
      <w:p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S</w:t>
      </w:r>
      <w:r>
        <w:rPr>
          <w:rFonts w:ascii="Arial" w:hAnsi="Arial" w:cs="Arial"/>
        </w:rPr>
        <w:t>ç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shihet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edhe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nga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grafiku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rm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bashkia</w:t>
      </w:r>
      <w:proofErr w:type="spellEnd"/>
      <w:r w:rsidRPr="00793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 </w:t>
      </w:r>
      <w:proofErr w:type="spellStart"/>
      <w:r>
        <w:rPr>
          <w:rFonts w:ascii="Arial" w:hAnsi="Arial" w:cs="Arial"/>
        </w:rPr>
        <w:t>qendruar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pothuasje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konstant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lidhje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koherencën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institucionale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gjatë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viteve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një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përqindje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</w:t>
      </w:r>
      <w:r w:rsidR="003D760F">
        <w:rPr>
          <w:rFonts w:ascii="Arial" w:hAnsi="Arial" w:cs="Arial"/>
        </w:rPr>
        <w:t>76</w:t>
      </w:r>
      <w:r>
        <w:rPr>
          <w:rFonts w:ascii="Arial" w:hAnsi="Arial" w:cs="Arial"/>
        </w:rPr>
        <w:t xml:space="preserve">%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vitin</w:t>
      </w:r>
      <w:proofErr w:type="spellEnd"/>
      <w:r>
        <w:rPr>
          <w:rFonts w:ascii="Arial" w:hAnsi="Arial" w:cs="Arial"/>
        </w:rPr>
        <w:t xml:space="preserve"> 2020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8</w:t>
      </w:r>
      <w:r w:rsidR="003D760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%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vitin</w:t>
      </w:r>
      <w:proofErr w:type="spellEnd"/>
      <w:r>
        <w:rPr>
          <w:rFonts w:ascii="Arial" w:hAnsi="Arial" w:cs="Arial"/>
        </w:rPr>
        <w:t xml:space="preserve"> 2021.</w:t>
      </w:r>
    </w:p>
    <w:p w14:paraId="19E72A2D" w14:textId="77777777" w:rsidR="00F450E3" w:rsidRPr="00793C6F" w:rsidRDefault="00F450E3" w:rsidP="00793C6F">
      <w:pPr>
        <w:spacing w:after="120"/>
        <w:rPr>
          <w:rFonts w:ascii="Arial" w:hAnsi="Arial" w:cs="Arial"/>
        </w:rPr>
      </w:pPr>
    </w:p>
    <w:p w14:paraId="74BFE225" w14:textId="09A46B12" w:rsidR="001F7A3F" w:rsidRPr="00793C6F" w:rsidRDefault="001F7A3F" w:rsidP="00793C6F">
      <w:pPr>
        <w:pStyle w:val="Heading3"/>
        <w:numPr>
          <w:ilvl w:val="2"/>
          <w:numId w:val="1"/>
        </w:numPr>
        <w:spacing w:before="0" w:after="120"/>
        <w:ind w:left="720" w:hanging="720"/>
        <w:rPr>
          <w:rFonts w:ascii="Arial" w:hAnsi="Arial" w:cs="Arial"/>
        </w:rPr>
      </w:pPr>
      <w:bookmarkStart w:id="171" w:name="_Toc106287361"/>
      <w:proofErr w:type="spellStart"/>
      <w:r w:rsidRPr="00793C6F">
        <w:rPr>
          <w:rFonts w:ascii="Arial" w:hAnsi="Arial" w:cs="Arial"/>
        </w:rPr>
        <w:t>Rekomandime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 w:rsidR="001F097B" w:rsidRPr="00793C6F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zbatimin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metodologjis</w:t>
      </w:r>
      <w:r w:rsidR="001F097B" w:rsidRPr="00793C6F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 w:rsidR="001F097B" w:rsidRPr="00793C6F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matjen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tregueseve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 w:rsidR="001F097B" w:rsidRPr="00793C6F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performanc</w:t>
      </w:r>
      <w:r w:rsidR="001F097B" w:rsidRPr="00793C6F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</w:t>
      </w:r>
      <w:bookmarkEnd w:id="171"/>
      <w:proofErr w:type="spellEnd"/>
    </w:p>
    <w:p w14:paraId="5FD3F0C6" w14:textId="77777777" w:rsidR="00FD5FCF" w:rsidRPr="00793C6F" w:rsidRDefault="00FD5FCF" w:rsidP="00FD5FCF">
      <w:p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Elementi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r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nd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sish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m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zbatimin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k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saj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metodologjie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sht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ekzistenca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nave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ose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sakt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nyra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gjenerimit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tyre</w:t>
      </w:r>
      <w:proofErr w:type="spellEnd"/>
      <w:r w:rsidRPr="00793C6F">
        <w:rPr>
          <w:rFonts w:ascii="Arial" w:hAnsi="Arial" w:cs="Arial"/>
        </w:rPr>
        <w:t xml:space="preserve">. </w:t>
      </w:r>
      <w:proofErr w:type="spellStart"/>
      <w:r w:rsidRPr="00793C6F">
        <w:rPr>
          <w:rFonts w:ascii="Arial" w:hAnsi="Arial" w:cs="Arial"/>
        </w:rPr>
        <w:t>Shkalla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besueshm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ris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indikator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varet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gjer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sisht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nga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metodat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rdorura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grumbullimin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nave</w:t>
      </w:r>
      <w:proofErr w:type="spellEnd"/>
      <w:r w:rsidRPr="00793C6F">
        <w:rPr>
          <w:rFonts w:ascii="Arial" w:hAnsi="Arial" w:cs="Arial"/>
        </w:rPr>
        <w:t xml:space="preserve">. </w:t>
      </w:r>
    </w:p>
    <w:p w14:paraId="60C8C80D" w14:textId="77777777" w:rsidR="00FD5FCF" w:rsidRPr="00793C6F" w:rsidRDefault="00FD5FCF" w:rsidP="00FD5FCF">
      <w:p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Metodologjia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gjenerimin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nave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nevojshme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matjen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indikator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rm</w:t>
      </w:r>
      <w:proofErr w:type="spellEnd"/>
      <w:r>
        <w:rPr>
          <w:rFonts w:ascii="Arial" w:hAnsi="Arial" w:cs="Arial"/>
        </w:rPr>
        <w:t xml:space="preserve">, VKM 538, </w:t>
      </w:r>
      <w:proofErr w:type="spellStart"/>
      <w:r>
        <w:rPr>
          <w:rFonts w:ascii="Arial" w:hAnsi="Arial" w:cs="Arial"/>
        </w:rPr>
        <w:t>datë</w:t>
      </w:r>
      <w:proofErr w:type="spellEnd"/>
      <w:r>
        <w:rPr>
          <w:rFonts w:ascii="Arial" w:hAnsi="Arial" w:cs="Arial"/>
        </w:rPr>
        <w:t xml:space="preserve"> 22.09.2021,</w:t>
      </w:r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përdor</w:t>
      </w:r>
      <w:proofErr w:type="spellEnd"/>
      <w:r w:rsidRPr="00793C6F">
        <w:rPr>
          <w:rFonts w:ascii="Arial" w:hAnsi="Arial" w:cs="Arial"/>
        </w:rPr>
        <w:t xml:space="preserve"> tr</w:t>
      </w:r>
      <w:r>
        <w:rPr>
          <w:rFonts w:ascii="Arial" w:hAnsi="Arial" w:cs="Arial"/>
        </w:rPr>
        <w:t>i</w:t>
      </w:r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nivele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besueshm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ris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grumbullimit</w:t>
      </w:r>
      <w:proofErr w:type="spellEnd"/>
      <w:r w:rsidRPr="00793C6F">
        <w:rPr>
          <w:rFonts w:ascii="Arial" w:hAnsi="Arial" w:cs="Arial"/>
        </w:rPr>
        <w:t xml:space="preserve"> apo </w:t>
      </w:r>
      <w:proofErr w:type="spellStart"/>
      <w:r w:rsidRPr="00793C6F">
        <w:rPr>
          <w:rFonts w:ascii="Arial" w:hAnsi="Arial" w:cs="Arial"/>
        </w:rPr>
        <w:t>prodhimit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dhënave</w:t>
      </w:r>
      <w:proofErr w:type="spellEnd"/>
      <w:r w:rsidRPr="00793C6F">
        <w:rPr>
          <w:rFonts w:ascii="Arial" w:hAnsi="Arial" w:cs="Arial"/>
        </w:rPr>
        <w:t xml:space="preserve"> (C, B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A). </w:t>
      </w:r>
      <w:proofErr w:type="spellStart"/>
      <w:r w:rsidRPr="00793C6F">
        <w:rPr>
          <w:rFonts w:ascii="Arial" w:hAnsi="Arial" w:cs="Arial"/>
        </w:rPr>
        <w:t>Niveli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gjenerimit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nave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sipas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metod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</w:t>
      </w:r>
      <w:proofErr w:type="spellEnd"/>
      <w:r w:rsidRPr="00793C6F">
        <w:rPr>
          <w:rFonts w:ascii="Arial" w:hAnsi="Arial" w:cs="Arial"/>
        </w:rPr>
        <w:t xml:space="preserve"> C </w:t>
      </w:r>
      <w:proofErr w:type="spellStart"/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sht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pak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besuesh</w:t>
      </w:r>
      <w:r>
        <w:rPr>
          <w:rFonts w:ascii="Arial" w:hAnsi="Arial" w:cs="Arial"/>
        </w:rPr>
        <w:t>ëm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sht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bazuar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mbi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supozime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thjeshta</w:t>
      </w:r>
      <w:proofErr w:type="spellEnd"/>
      <w:r w:rsidRPr="00793C6F">
        <w:rPr>
          <w:rFonts w:ascii="Arial" w:hAnsi="Arial" w:cs="Arial"/>
        </w:rPr>
        <w:t xml:space="preserve">,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cilat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gjith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sesi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lastRenderedPageBreak/>
        <w:t>japin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mund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bashkis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q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grumbulloj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nat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nevojshme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matjen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indikator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ve</w:t>
      </w:r>
      <w:proofErr w:type="spellEnd"/>
      <w:r w:rsidRPr="00793C6F">
        <w:rPr>
          <w:rFonts w:ascii="Arial" w:hAnsi="Arial" w:cs="Arial"/>
        </w:rPr>
        <w:t xml:space="preserve">. </w:t>
      </w:r>
      <w:proofErr w:type="spellStart"/>
      <w:r w:rsidRPr="00793C6F">
        <w:rPr>
          <w:rFonts w:ascii="Arial" w:hAnsi="Arial" w:cs="Arial"/>
        </w:rPr>
        <w:t>Nd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rkoh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q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niveli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gjenerimit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nave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sipas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metod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</w:t>
      </w:r>
      <w:proofErr w:type="spellEnd"/>
      <w:r w:rsidRPr="00793C6F"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sht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shum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besuesh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m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sht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bazuar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matje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terren</w:t>
      </w:r>
      <w:proofErr w:type="spellEnd"/>
      <w:r w:rsidRPr="00793C6F">
        <w:rPr>
          <w:rFonts w:ascii="Arial" w:hAnsi="Arial" w:cs="Arial"/>
        </w:rPr>
        <w:t xml:space="preserve">,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cilat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gjith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sesi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rkojn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burime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njer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zore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financiare</w:t>
      </w:r>
      <w:proofErr w:type="spellEnd"/>
      <w:r w:rsidRPr="00793C6F">
        <w:rPr>
          <w:rFonts w:ascii="Arial" w:hAnsi="Arial" w:cs="Arial"/>
        </w:rPr>
        <w:t xml:space="preserve">. </w:t>
      </w:r>
    </w:p>
    <w:p w14:paraId="11AF78B0" w14:textId="77777777" w:rsidR="00FD5FCF" w:rsidRPr="00793C6F" w:rsidRDefault="00FD5FCF" w:rsidP="00FD5FCF">
      <w:p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K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shtu</w:t>
      </w:r>
      <w:proofErr w:type="spellEnd"/>
      <w:r w:rsidRPr="00793C6F">
        <w:rPr>
          <w:rFonts w:ascii="Arial" w:hAnsi="Arial" w:cs="Arial"/>
        </w:rPr>
        <w:t xml:space="preserve">, duke </w:t>
      </w:r>
      <w:proofErr w:type="spellStart"/>
      <w:r w:rsidRPr="00793C6F">
        <w:rPr>
          <w:rFonts w:ascii="Arial" w:hAnsi="Arial" w:cs="Arial"/>
        </w:rPr>
        <w:t>marrë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konsideratë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edhe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kontekstin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lokal</w:t>
      </w:r>
      <w:proofErr w:type="spellEnd"/>
      <w:r w:rsidRPr="00793C6F">
        <w:rPr>
          <w:rFonts w:ascii="Arial" w:hAnsi="Arial" w:cs="Arial"/>
        </w:rPr>
        <w:t xml:space="preserve">, </w:t>
      </w:r>
      <w:proofErr w:type="spellStart"/>
      <w:r w:rsidRPr="00793C6F">
        <w:rPr>
          <w:rFonts w:ascii="Arial" w:hAnsi="Arial" w:cs="Arial"/>
        </w:rPr>
        <w:t>secila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Nj</w:t>
      </w:r>
      <w:r>
        <w:rPr>
          <w:rFonts w:ascii="Arial" w:hAnsi="Arial" w:cs="Arial"/>
        </w:rPr>
        <w:t>V</w:t>
      </w:r>
      <w:r w:rsidRPr="00793C6F">
        <w:rPr>
          <w:rFonts w:ascii="Arial" w:hAnsi="Arial" w:cs="Arial"/>
        </w:rPr>
        <w:t>QV</w:t>
      </w:r>
      <w:r>
        <w:rPr>
          <w:rFonts w:ascii="Arial" w:hAnsi="Arial" w:cs="Arial"/>
        </w:rPr>
        <w:t>-vë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mund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zgjedhë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metodën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saj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gjenerimit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nave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matjen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treguesve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performanc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</w:t>
      </w:r>
      <w:proofErr w:type="spellEnd"/>
      <w:r w:rsidRPr="00793C6F">
        <w:rPr>
          <w:rFonts w:ascii="Arial" w:hAnsi="Arial" w:cs="Arial"/>
        </w:rPr>
        <w:t xml:space="preserve">. </w:t>
      </w:r>
      <w:proofErr w:type="spellStart"/>
      <w:r w:rsidRPr="00793C6F">
        <w:rPr>
          <w:rFonts w:ascii="Arial" w:hAnsi="Arial" w:cs="Arial"/>
        </w:rPr>
        <w:t>Megjithat</w:t>
      </w:r>
      <w:r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>,</w:t>
      </w:r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q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llimi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sht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q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bashkia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rgjat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nj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periudhe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tranzicioni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grumbullimin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nave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gradualisht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filloj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zhvendoset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nga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metodat</w:t>
      </w:r>
      <w:proofErr w:type="spellEnd"/>
      <w:r w:rsidRPr="00793C6F">
        <w:rPr>
          <w:rFonts w:ascii="Arial" w:hAnsi="Arial" w:cs="Arial"/>
        </w:rPr>
        <w:t xml:space="preserve"> me </w:t>
      </w:r>
      <w:proofErr w:type="spellStart"/>
      <w:r w:rsidRPr="00793C6F">
        <w:rPr>
          <w:rFonts w:ascii="Arial" w:hAnsi="Arial" w:cs="Arial"/>
        </w:rPr>
        <w:t>pak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besueshme</w:t>
      </w:r>
      <w:proofErr w:type="spellEnd"/>
      <w:r w:rsidRPr="00793C6F">
        <w:rPr>
          <w:rFonts w:ascii="Arial" w:hAnsi="Arial" w:cs="Arial"/>
        </w:rPr>
        <w:t xml:space="preserve"> C </w:t>
      </w:r>
      <w:proofErr w:type="spellStart"/>
      <w:r w:rsidRPr="00793C6F">
        <w:rPr>
          <w:rFonts w:ascii="Arial" w:hAnsi="Arial" w:cs="Arial"/>
        </w:rPr>
        <w:t>drejt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atyre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besueshme</w:t>
      </w:r>
      <w:proofErr w:type="spellEnd"/>
      <w:r w:rsidRPr="00793C6F">
        <w:rPr>
          <w:rFonts w:ascii="Arial" w:hAnsi="Arial" w:cs="Arial"/>
        </w:rPr>
        <w:t xml:space="preserve"> 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2"/>
        <w:gridCol w:w="3080"/>
      </w:tblGrid>
      <w:tr w:rsidR="00FD5FCF" w:rsidRPr="00793C6F" w14:paraId="6AAE33EF" w14:textId="77777777" w:rsidTr="00150445">
        <w:tc>
          <w:tcPr>
            <w:tcW w:w="3192" w:type="dxa"/>
            <w:shd w:val="clear" w:color="auto" w:fill="FF0000"/>
          </w:tcPr>
          <w:p w14:paraId="13B5A2E0" w14:textId="77777777" w:rsidR="00FD5FCF" w:rsidRPr="00793C6F" w:rsidRDefault="00FD5FCF" w:rsidP="0015044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93C6F">
              <w:rPr>
                <w:rFonts w:ascii="Arial" w:hAnsi="Arial" w:cs="Arial"/>
                <w:b/>
                <w:sz w:val="22"/>
                <w:szCs w:val="22"/>
              </w:rPr>
              <w:t>Metoda</w:t>
            </w:r>
            <w:proofErr w:type="spellEnd"/>
            <w:r w:rsidRPr="00793C6F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</w:p>
          <w:p w14:paraId="3A3621EC" w14:textId="77777777" w:rsidR="00FD5FCF" w:rsidRPr="00793C6F" w:rsidRDefault="00FD5FCF" w:rsidP="0015044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C6F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793C6F">
              <w:rPr>
                <w:rFonts w:ascii="Arial" w:hAnsi="Arial" w:cs="Arial"/>
                <w:b/>
                <w:sz w:val="22"/>
                <w:szCs w:val="22"/>
              </w:rPr>
              <w:t>më</w:t>
            </w:r>
            <w:proofErr w:type="spellEnd"/>
            <w:r w:rsidRPr="00793C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93C6F">
              <w:rPr>
                <w:rFonts w:ascii="Arial" w:hAnsi="Arial" w:cs="Arial"/>
                <w:b/>
                <w:sz w:val="22"/>
                <w:szCs w:val="22"/>
              </w:rPr>
              <w:t>pak</w:t>
            </w:r>
            <w:proofErr w:type="spellEnd"/>
            <w:r w:rsidRPr="00793C6F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proofErr w:type="spellStart"/>
            <w:r w:rsidRPr="00793C6F">
              <w:rPr>
                <w:rFonts w:ascii="Arial" w:hAnsi="Arial" w:cs="Arial"/>
                <w:b/>
                <w:sz w:val="22"/>
                <w:szCs w:val="22"/>
              </w:rPr>
              <w:t>besueshme</w:t>
            </w:r>
            <w:proofErr w:type="spellEnd"/>
            <w:r w:rsidRPr="00793C6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192" w:type="dxa"/>
            <w:shd w:val="clear" w:color="auto" w:fill="FFC000"/>
          </w:tcPr>
          <w:p w14:paraId="49C03D91" w14:textId="77777777" w:rsidR="00FD5FCF" w:rsidRPr="00793C6F" w:rsidRDefault="00FD5FCF" w:rsidP="0015044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93C6F">
              <w:rPr>
                <w:rFonts w:ascii="Arial" w:hAnsi="Arial" w:cs="Arial"/>
                <w:b/>
                <w:sz w:val="22"/>
                <w:szCs w:val="22"/>
              </w:rPr>
              <w:t>Metoda</w:t>
            </w:r>
            <w:proofErr w:type="spellEnd"/>
            <w:r w:rsidRPr="00793C6F">
              <w:rPr>
                <w:rFonts w:ascii="Arial" w:hAnsi="Arial" w:cs="Arial"/>
                <w:b/>
                <w:sz w:val="22"/>
                <w:szCs w:val="22"/>
              </w:rPr>
              <w:t xml:space="preserve"> B</w:t>
            </w:r>
          </w:p>
          <w:p w14:paraId="6F06AD8D" w14:textId="77777777" w:rsidR="00FD5FCF" w:rsidRPr="00793C6F" w:rsidRDefault="00FD5FCF" w:rsidP="0015044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C6F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793C6F">
              <w:rPr>
                <w:rFonts w:ascii="Arial" w:hAnsi="Arial" w:cs="Arial"/>
                <w:b/>
                <w:sz w:val="22"/>
                <w:szCs w:val="22"/>
              </w:rPr>
              <w:t>mesatarisht</w:t>
            </w:r>
            <w:proofErr w:type="spellEnd"/>
            <w:proofErr w:type="gramEnd"/>
            <w:r w:rsidRPr="00793C6F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proofErr w:type="spellStart"/>
            <w:r w:rsidRPr="00793C6F">
              <w:rPr>
                <w:rFonts w:ascii="Arial" w:hAnsi="Arial" w:cs="Arial"/>
                <w:b/>
                <w:sz w:val="22"/>
                <w:szCs w:val="22"/>
              </w:rPr>
              <w:t>besueshme</w:t>
            </w:r>
            <w:proofErr w:type="spellEnd"/>
            <w:r w:rsidRPr="00793C6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192" w:type="dxa"/>
            <w:shd w:val="clear" w:color="auto" w:fill="FABF8F" w:themeFill="accent6" w:themeFillTint="99"/>
          </w:tcPr>
          <w:p w14:paraId="6E3CFE2B" w14:textId="77777777" w:rsidR="00FD5FCF" w:rsidRPr="00793C6F" w:rsidRDefault="00FD5FCF" w:rsidP="0015044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93C6F">
              <w:rPr>
                <w:rFonts w:ascii="Arial" w:hAnsi="Arial" w:cs="Arial"/>
                <w:b/>
                <w:sz w:val="22"/>
                <w:szCs w:val="22"/>
              </w:rPr>
              <w:t>Metoda</w:t>
            </w:r>
            <w:proofErr w:type="spellEnd"/>
            <w:r w:rsidRPr="00793C6F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</w:p>
          <w:p w14:paraId="34EFB2E1" w14:textId="77777777" w:rsidR="00FD5FCF" w:rsidRPr="00793C6F" w:rsidRDefault="00FD5FCF" w:rsidP="00150445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3C6F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Pr="00793C6F">
              <w:rPr>
                <w:rFonts w:ascii="Arial" w:hAnsi="Arial" w:cs="Arial"/>
                <w:b/>
                <w:sz w:val="22"/>
                <w:szCs w:val="22"/>
              </w:rPr>
              <w:t>shumë</w:t>
            </w:r>
            <w:proofErr w:type="spellEnd"/>
            <w:r w:rsidRPr="00793C6F">
              <w:rPr>
                <w:rFonts w:ascii="Arial" w:hAnsi="Arial" w:cs="Arial"/>
                <w:b/>
                <w:sz w:val="22"/>
                <w:szCs w:val="22"/>
              </w:rPr>
              <w:t xml:space="preserve"> e </w:t>
            </w:r>
            <w:proofErr w:type="spellStart"/>
            <w:r w:rsidRPr="00793C6F">
              <w:rPr>
                <w:rFonts w:ascii="Arial" w:hAnsi="Arial" w:cs="Arial"/>
                <w:b/>
                <w:sz w:val="22"/>
                <w:szCs w:val="22"/>
              </w:rPr>
              <w:t>besueshme</w:t>
            </w:r>
            <w:proofErr w:type="spellEnd"/>
            <w:r w:rsidRPr="00793C6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380B3BA1" w14:textId="77777777" w:rsidR="00FD5FCF" w:rsidRPr="00793C6F" w:rsidRDefault="00FD5FCF" w:rsidP="00FD5FCF">
      <w:pPr>
        <w:spacing w:after="120"/>
        <w:jc w:val="both"/>
        <w:rPr>
          <w:rFonts w:ascii="Arial" w:hAnsi="Arial" w:cs="Arial"/>
        </w:rPr>
      </w:pPr>
    </w:p>
    <w:p w14:paraId="21FB673B" w14:textId="77777777" w:rsidR="00FD5FCF" w:rsidRPr="00793C6F" w:rsidRDefault="00FD5FCF" w:rsidP="00FD5FCF">
      <w:pPr>
        <w:spacing w:after="120"/>
        <w:jc w:val="both"/>
        <w:rPr>
          <w:rFonts w:ascii="Arial" w:hAnsi="Arial" w:cs="Arial"/>
        </w:rPr>
      </w:pPr>
      <w:r w:rsidRPr="00793C6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AF5AEE3" wp14:editId="6BD6D510">
                <wp:simplePos x="0" y="0"/>
                <wp:positionH relativeFrom="column">
                  <wp:posOffset>1527524</wp:posOffset>
                </wp:positionH>
                <wp:positionV relativeFrom="paragraph">
                  <wp:posOffset>89201</wp:posOffset>
                </wp:positionV>
                <wp:extent cx="2653345" cy="0"/>
                <wp:effectExtent l="0" t="152400" r="0" b="1524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3345" cy="0"/>
                        </a:xfrm>
                        <a:prstGeom prst="straightConnector1">
                          <a:avLst/>
                        </a:prstGeom>
                        <a:ln w="69850" cmpd="sng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357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120.3pt;margin-top:7pt;width:208.9pt;height:0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" strokecolor="#4579b8 [3044]" strokeweight="5.5pt">
                <v:stroke endarrow="block"/>
              </v:shape>
            </w:pict>
          </mc:Fallback>
        </mc:AlternateContent>
      </w:r>
    </w:p>
    <w:p w14:paraId="70A3F491" w14:textId="18429E8D" w:rsidR="00B907FC" w:rsidRPr="00793C6F" w:rsidRDefault="00FD5FCF" w:rsidP="00793C6F">
      <w:p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M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shum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detaje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lidhje</w:t>
      </w:r>
      <w:proofErr w:type="spellEnd"/>
      <w:r w:rsidRPr="00793C6F">
        <w:rPr>
          <w:rFonts w:ascii="Arial" w:hAnsi="Arial" w:cs="Arial"/>
        </w:rPr>
        <w:t xml:space="preserve"> me </w:t>
      </w:r>
      <w:proofErr w:type="spellStart"/>
      <w:r w:rsidRPr="00793C6F">
        <w:rPr>
          <w:rFonts w:ascii="Arial" w:hAnsi="Arial" w:cs="Arial"/>
        </w:rPr>
        <w:t>klasat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besueshmeri</w:t>
      </w:r>
      <w:r>
        <w:rPr>
          <w:rFonts w:ascii="Arial" w:hAnsi="Arial" w:cs="Arial"/>
        </w:rPr>
        <w:t>së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nave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q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grumbullohen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nga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bashkit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jepen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Manu</w:t>
      </w:r>
      <w:r>
        <w:rPr>
          <w:rFonts w:ascii="Arial" w:hAnsi="Arial" w:cs="Arial"/>
        </w:rPr>
        <w:t>alin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sh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rbimeve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bazuara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mbi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performanc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” </w:t>
      </w:r>
      <w:proofErr w:type="spellStart"/>
      <w:r w:rsidRPr="00793C6F">
        <w:rPr>
          <w:rFonts w:ascii="Arial" w:hAnsi="Arial" w:cs="Arial"/>
        </w:rPr>
        <w:t>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përgatitur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nga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Programi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për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Decentralizimin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Zhvillimin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Lokal</w:t>
      </w:r>
      <w:proofErr w:type="spellEnd"/>
      <w:r w:rsidRPr="00793C6F">
        <w:rPr>
          <w:rFonts w:ascii="Arial" w:hAnsi="Arial" w:cs="Arial"/>
        </w:rPr>
        <w:t xml:space="preserve"> (</w:t>
      </w:r>
      <w:proofErr w:type="spellStart"/>
      <w:r w:rsidRPr="00793C6F">
        <w:rPr>
          <w:rFonts w:ascii="Arial" w:hAnsi="Arial" w:cs="Arial"/>
        </w:rPr>
        <w:t>dldp</w:t>
      </w:r>
      <w:proofErr w:type="spellEnd"/>
      <w:r w:rsidRPr="00793C6F">
        <w:rPr>
          <w:rFonts w:ascii="Arial" w:hAnsi="Arial" w:cs="Arial"/>
        </w:rPr>
        <w:t xml:space="preserve">), me </w:t>
      </w:r>
      <w:proofErr w:type="spellStart"/>
      <w:r w:rsidRPr="00793C6F">
        <w:rPr>
          <w:rFonts w:ascii="Arial" w:hAnsi="Arial" w:cs="Arial"/>
        </w:rPr>
        <w:t>mbështjetjen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financiare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Agjencisë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Zvicerane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për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Bashkëpunim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dhe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Zhvillim</w:t>
      </w:r>
      <w:proofErr w:type="spellEnd"/>
      <w:r w:rsidRPr="00793C6F">
        <w:rPr>
          <w:rFonts w:ascii="Arial" w:hAnsi="Arial" w:cs="Arial"/>
        </w:rPr>
        <w:t xml:space="preserve"> (SDC)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VKM nr.538, </w:t>
      </w:r>
      <w:proofErr w:type="spellStart"/>
      <w:r>
        <w:rPr>
          <w:rFonts w:ascii="Arial" w:hAnsi="Arial" w:cs="Arial"/>
        </w:rPr>
        <w:t>datë</w:t>
      </w:r>
      <w:proofErr w:type="spellEnd"/>
      <w:r>
        <w:rPr>
          <w:rFonts w:ascii="Arial" w:hAnsi="Arial" w:cs="Arial"/>
        </w:rPr>
        <w:t xml:space="preserve"> 22.09.2021, </w:t>
      </w:r>
      <w:proofErr w:type="spellStart"/>
      <w:r>
        <w:rPr>
          <w:rFonts w:ascii="Arial" w:hAnsi="Arial" w:cs="Arial"/>
        </w:rPr>
        <w:t>amendim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VKM nr. 687/2015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statistikate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mbetjeve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miratimin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 w:rsidRPr="004035B5">
        <w:rPr>
          <w:rFonts w:ascii="Arial" w:hAnsi="Arial" w:cs="Arial"/>
        </w:rPr>
        <w:t>metodologji</w:t>
      </w:r>
      <w:r>
        <w:rPr>
          <w:rFonts w:ascii="Arial" w:hAnsi="Arial" w:cs="Arial"/>
        </w:rPr>
        <w:t>së</w:t>
      </w:r>
      <w:proofErr w:type="spellEnd"/>
      <w:r w:rsidRPr="004035B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Pr="004035B5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Pr="004035B5">
        <w:rPr>
          <w:rFonts w:ascii="Arial" w:hAnsi="Arial" w:cs="Arial"/>
        </w:rPr>
        <w:t>rumbullimi</w:t>
      </w:r>
      <w:r>
        <w:rPr>
          <w:rFonts w:ascii="Arial" w:hAnsi="Arial" w:cs="Arial"/>
        </w:rPr>
        <w:t>t</w:t>
      </w:r>
      <w:proofErr w:type="spellEnd"/>
      <w:r w:rsidRPr="004035B5">
        <w:rPr>
          <w:rFonts w:ascii="Arial" w:hAnsi="Arial" w:cs="Arial"/>
        </w:rPr>
        <w:t xml:space="preserve">, </w:t>
      </w:r>
      <w:proofErr w:type="spellStart"/>
      <w:r w:rsidRPr="004035B5">
        <w:rPr>
          <w:rFonts w:ascii="Arial" w:hAnsi="Arial" w:cs="Arial"/>
        </w:rPr>
        <w:t>gjenerimi</w:t>
      </w:r>
      <w:r>
        <w:rPr>
          <w:rFonts w:ascii="Arial" w:hAnsi="Arial" w:cs="Arial"/>
        </w:rPr>
        <w:t>t</w:t>
      </w:r>
      <w:proofErr w:type="spellEnd"/>
      <w:r w:rsidRPr="004035B5">
        <w:rPr>
          <w:rFonts w:ascii="Arial" w:hAnsi="Arial" w:cs="Arial"/>
        </w:rPr>
        <w:t xml:space="preserve"> </w:t>
      </w:r>
      <w:proofErr w:type="spellStart"/>
      <w:r w:rsidRPr="004035B5"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4035B5">
        <w:rPr>
          <w:rFonts w:ascii="Arial" w:hAnsi="Arial" w:cs="Arial"/>
        </w:rPr>
        <w:t>ërpunimi</w:t>
      </w:r>
      <w:r>
        <w:rPr>
          <w:rFonts w:ascii="Arial" w:hAnsi="Arial" w:cs="Arial"/>
        </w:rPr>
        <w:t>t</w:t>
      </w:r>
      <w:proofErr w:type="spellEnd"/>
      <w:r w:rsidRPr="004035B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 w:rsidRPr="004035B5">
        <w:rPr>
          <w:rFonts w:ascii="Arial" w:hAnsi="Arial" w:cs="Arial"/>
        </w:rPr>
        <w:t xml:space="preserve"> </w:t>
      </w:r>
      <w:proofErr w:type="spellStart"/>
      <w:r w:rsidRPr="004035B5">
        <w:rPr>
          <w:rFonts w:ascii="Arial" w:hAnsi="Arial" w:cs="Arial"/>
        </w:rPr>
        <w:t>të</w:t>
      </w:r>
      <w:proofErr w:type="spellEnd"/>
      <w:r w:rsidRPr="004035B5">
        <w:rPr>
          <w:rFonts w:ascii="Arial" w:hAnsi="Arial" w:cs="Arial"/>
        </w:rPr>
        <w:t xml:space="preserve"> </w:t>
      </w:r>
      <w:proofErr w:type="spellStart"/>
      <w:r w:rsidRPr="004035B5">
        <w:rPr>
          <w:rFonts w:ascii="Arial" w:hAnsi="Arial" w:cs="Arial"/>
        </w:rPr>
        <w:t>dhënave</w:t>
      </w:r>
      <w:proofErr w:type="spellEnd"/>
      <w:r w:rsidRPr="004035B5">
        <w:rPr>
          <w:rFonts w:ascii="Arial" w:hAnsi="Arial" w:cs="Arial"/>
        </w:rPr>
        <w:t xml:space="preserve"> </w:t>
      </w:r>
      <w:proofErr w:type="spellStart"/>
      <w:r w:rsidRPr="004035B5"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035B5">
        <w:rPr>
          <w:rFonts w:ascii="Arial" w:hAnsi="Arial" w:cs="Arial"/>
        </w:rPr>
        <w:t>Menaxhimin</w:t>
      </w:r>
      <w:proofErr w:type="spellEnd"/>
      <w:r w:rsidRPr="004035B5">
        <w:rPr>
          <w:rFonts w:ascii="Arial" w:hAnsi="Arial" w:cs="Arial"/>
        </w:rPr>
        <w:t xml:space="preserve"> e </w:t>
      </w:r>
      <w:proofErr w:type="spellStart"/>
      <w:r w:rsidRPr="004035B5">
        <w:rPr>
          <w:rFonts w:ascii="Arial" w:hAnsi="Arial" w:cs="Arial"/>
        </w:rPr>
        <w:t>mbetjeve</w:t>
      </w:r>
      <w:proofErr w:type="spellEnd"/>
      <w:r>
        <w:rPr>
          <w:rFonts w:ascii="Arial" w:hAnsi="Arial" w:cs="Arial"/>
        </w:rPr>
        <w:t>.</w:t>
      </w:r>
    </w:p>
    <w:p w14:paraId="0E8CB9B7" w14:textId="77777777" w:rsidR="00AD0235" w:rsidRPr="00793C6F" w:rsidRDefault="00AD0235" w:rsidP="00793C6F">
      <w:pPr>
        <w:pStyle w:val="Heading2"/>
        <w:spacing w:before="0" w:after="120"/>
        <w:rPr>
          <w:rFonts w:ascii="Arial" w:hAnsi="Arial" w:cs="Arial"/>
          <w:sz w:val="22"/>
          <w:szCs w:val="22"/>
        </w:rPr>
      </w:pPr>
    </w:p>
    <w:p w14:paraId="4C83FCEC" w14:textId="64FF3155" w:rsidR="00AD0235" w:rsidRPr="00793C6F" w:rsidRDefault="00AD0235" w:rsidP="00793C6F">
      <w:pPr>
        <w:pStyle w:val="Heading2"/>
        <w:numPr>
          <w:ilvl w:val="1"/>
          <w:numId w:val="1"/>
        </w:numPr>
        <w:spacing w:before="0" w:after="120"/>
        <w:rPr>
          <w:rFonts w:ascii="Arial" w:hAnsi="Arial" w:cs="Arial"/>
          <w:sz w:val="22"/>
          <w:szCs w:val="22"/>
        </w:rPr>
      </w:pPr>
      <w:bookmarkStart w:id="172" w:name="_Toc106287362"/>
      <w:proofErr w:type="spellStart"/>
      <w:r w:rsidRPr="00793C6F">
        <w:rPr>
          <w:rFonts w:ascii="Arial" w:hAnsi="Arial" w:cs="Arial"/>
          <w:sz w:val="22"/>
          <w:szCs w:val="22"/>
        </w:rPr>
        <w:t>Matja</w:t>
      </w:r>
      <w:proofErr w:type="spellEnd"/>
      <w:r w:rsidRPr="00793C6F">
        <w:rPr>
          <w:rFonts w:ascii="Arial" w:hAnsi="Arial" w:cs="Arial"/>
          <w:sz w:val="22"/>
          <w:szCs w:val="22"/>
        </w:rPr>
        <w:t xml:space="preserve"> e </w:t>
      </w:r>
      <w:proofErr w:type="spellStart"/>
      <w:r w:rsidRPr="00793C6F">
        <w:rPr>
          <w:rFonts w:ascii="Arial" w:hAnsi="Arial" w:cs="Arial"/>
          <w:sz w:val="22"/>
          <w:szCs w:val="22"/>
        </w:rPr>
        <w:t>k</w:t>
      </w:r>
      <w:r w:rsidR="005F1C22" w:rsidRPr="00793C6F">
        <w:rPr>
          <w:rFonts w:ascii="Arial" w:hAnsi="Arial" w:cs="Arial"/>
          <w:sz w:val="22"/>
          <w:szCs w:val="22"/>
        </w:rPr>
        <w:t>ë</w:t>
      </w:r>
      <w:r w:rsidRPr="00793C6F">
        <w:rPr>
          <w:rFonts w:ascii="Arial" w:hAnsi="Arial" w:cs="Arial"/>
          <w:sz w:val="22"/>
          <w:szCs w:val="22"/>
        </w:rPr>
        <w:t>naq</w:t>
      </w:r>
      <w:r w:rsidR="005F1C22" w:rsidRPr="00793C6F">
        <w:rPr>
          <w:rFonts w:ascii="Arial" w:hAnsi="Arial" w:cs="Arial"/>
          <w:sz w:val="22"/>
          <w:szCs w:val="22"/>
        </w:rPr>
        <w:t>ë</w:t>
      </w:r>
      <w:r w:rsidRPr="00793C6F">
        <w:rPr>
          <w:rFonts w:ascii="Arial" w:hAnsi="Arial" w:cs="Arial"/>
          <w:sz w:val="22"/>
          <w:szCs w:val="22"/>
        </w:rPr>
        <w:t>sis</w:t>
      </w:r>
      <w:r w:rsidR="005F1C22" w:rsidRPr="00793C6F">
        <w:rPr>
          <w:rFonts w:ascii="Arial" w:hAnsi="Arial" w:cs="Arial"/>
          <w:sz w:val="22"/>
          <w:szCs w:val="22"/>
        </w:rPr>
        <w:t>ë</w:t>
      </w:r>
      <w:proofErr w:type="spellEnd"/>
      <w:r w:rsidRPr="00793C6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sz w:val="22"/>
          <w:szCs w:val="22"/>
        </w:rPr>
        <w:t>s</w:t>
      </w:r>
      <w:r w:rsidR="005F1C22" w:rsidRPr="00793C6F">
        <w:rPr>
          <w:rFonts w:ascii="Arial" w:hAnsi="Arial" w:cs="Arial"/>
          <w:sz w:val="22"/>
          <w:szCs w:val="22"/>
        </w:rPr>
        <w:t>ë</w:t>
      </w:r>
      <w:proofErr w:type="spellEnd"/>
      <w:r w:rsidRPr="00793C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1C22" w:rsidRPr="00793C6F">
        <w:rPr>
          <w:rFonts w:ascii="Arial" w:hAnsi="Arial" w:cs="Arial"/>
          <w:sz w:val="22"/>
          <w:szCs w:val="22"/>
        </w:rPr>
        <w:t>banorëve</w:t>
      </w:r>
      <w:proofErr w:type="spellEnd"/>
      <w:r w:rsidR="005F1C22" w:rsidRPr="00793C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1C22" w:rsidRPr="00793C6F">
        <w:rPr>
          <w:rFonts w:ascii="Arial" w:hAnsi="Arial" w:cs="Arial"/>
          <w:sz w:val="22"/>
          <w:szCs w:val="22"/>
        </w:rPr>
        <w:t>për</w:t>
      </w:r>
      <w:proofErr w:type="spellEnd"/>
      <w:r w:rsidR="005F1C22" w:rsidRPr="00793C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1C22" w:rsidRPr="00793C6F">
        <w:rPr>
          <w:rFonts w:ascii="Arial" w:hAnsi="Arial" w:cs="Arial"/>
          <w:sz w:val="22"/>
          <w:szCs w:val="22"/>
        </w:rPr>
        <w:t>shërbimin</w:t>
      </w:r>
      <w:proofErr w:type="spellEnd"/>
      <w:r w:rsidR="005F1C22" w:rsidRPr="00793C6F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5F1C22" w:rsidRPr="00793C6F">
        <w:rPr>
          <w:rFonts w:ascii="Arial" w:hAnsi="Arial" w:cs="Arial"/>
          <w:sz w:val="22"/>
          <w:szCs w:val="22"/>
        </w:rPr>
        <w:t>pastrimit</w:t>
      </w:r>
      <w:bookmarkEnd w:id="172"/>
      <w:proofErr w:type="spellEnd"/>
    </w:p>
    <w:p w14:paraId="3750467F" w14:textId="77777777" w:rsidR="001F7A3F" w:rsidRPr="00793C6F" w:rsidRDefault="001F7A3F" w:rsidP="00793C6F">
      <w:pPr>
        <w:spacing w:after="120"/>
        <w:jc w:val="both"/>
        <w:rPr>
          <w:rFonts w:ascii="Arial" w:hAnsi="Arial" w:cs="Arial"/>
        </w:rPr>
      </w:pPr>
    </w:p>
    <w:p w14:paraId="54111D68" w14:textId="1515B2F0" w:rsidR="001F7A3F" w:rsidRPr="00793C6F" w:rsidRDefault="001F7A3F" w:rsidP="00793C6F">
      <w:pPr>
        <w:pStyle w:val="Heading3"/>
        <w:numPr>
          <w:ilvl w:val="2"/>
          <w:numId w:val="1"/>
        </w:numPr>
        <w:spacing w:before="0" w:after="120"/>
        <w:ind w:left="720" w:hanging="720"/>
        <w:rPr>
          <w:rFonts w:ascii="Arial" w:hAnsi="Arial" w:cs="Arial"/>
        </w:rPr>
      </w:pPr>
      <w:bookmarkStart w:id="173" w:name="_Toc106287363"/>
      <w:proofErr w:type="spellStart"/>
      <w:r w:rsidRPr="00793C6F">
        <w:rPr>
          <w:rFonts w:ascii="Arial" w:hAnsi="Arial" w:cs="Arial"/>
        </w:rPr>
        <w:t>Metodologjia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 w:rsidR="005F1C22" w:rsidRPr="00793C6F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matjen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k</w:t>
      </w:r>
      <w:r w:rsidR="005F1C22" w:rsidRPr="00793C6F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naq</w:t>
      </w:r>
      <w:r w:rsidR="005F1C22" w:rsidRPr="00793C6F"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sis</w:t>
      </w:r>
      <w:r w:rsidR="005F1C22" w:rsidRPr="00793C6F"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s</w:t>
      </w:r>
      <w:r w:rsidR="005F1C22" w:rsidRPr="00793C6F">
        <w:rPr>
          <w:rFonts w:ascii="Arial" w:hAnsi="Arial" w:cs="Arial"/>
        </w:rPr>
        <w:t>ë</w:t>
      </w:r>
      <w:proofErr w:type="spellEnd"/>
      <w:r w:rsidR="005F1C22" w:rsidRPr="00793C6F">
        <w:rPr>
          <w:rFonts w:ascii="Arial" w:hAnsi="Arial" w:cs="Arial"/>
        </w:rPr>
        <w:t xml:space="preserve"> </w:t>
      </w:r>
      <w:proofErr w:type="spellStart"/>
      <w:r w:rsidR="005F1C22" w:rsidRPr="00793C6F">
        <w:rPr>
          <w:rFonts w:ascii="Arial" w:hAnsi="Arial" w:cs="Arial"/>
        </w:rPr>
        <w:t>banorëve</w:t>
      </w:r>
      <w:bookmarkEnd w:id="173"/>
      <w:proofErr w:type="spellEnd"/>
    </w:p>
    <w:p w14:paraId="3561333E" w14:textId="2C1F0A9E" w:rsidR="00FD5FCF" w:rsidRPr="00793C6F" w:rsidRDefault="00FD5FCF" w:rsidP="00FD5FCF">
      <w:pPr>
        <w:spacing w:after="120"/>
        <w:jc w:val="both"/>
        <w:rPr>
          <w:rFonts w:ascii="Arial" w:hAnsi="Arial" w:cs="Arial"/>
          <w:noProof/>
          <w:lang w:val="de-DE" w:eastAsia="de-DE"/>
        </w:rPr>
      </w:pPr>
      <w:r w:rsidRPr="00793C6F">
        <w:rPr>
          <w:rFonts w:ascii="Arial" w:hAnsi="Arial" w:cs="Arial"/>
          <w:noProof/>
          <w:lang w:val="de-DE" w:eastAsia="de-DE"/>
        </w:rPr>
        <w:t xml:space="preserve">Si pjesë e </w:t>
      </w:r>
      <w:r>
        <w:rPr>
          <w:rFonts w:ascii="Arial" w:hAnsi="Arial" w:cs="Arial"/>
          <w:noProof/>
          <w:lang w:val="de-DE" w:eastAsia="de-DE"/>
        </w:rPr>
        <w:t xml:space="preserve">angazhimit për vlerësimin e performancës së shërbimit në bashkinë </w:t>
      </w:r>
      <w:r w:rsidR="00533511">
        <w:rPr>
          <w:rFonts w:ascii="Arial" w:hAnsi="Arial" w:cs="Arial"/>
          <w:noProof/>
          <w:lang w:val="de-DE" w:eastAsia="de-DE"/>
        </w:rPr>
        <w:t>Librazhd</w:t>
      </w:r>
      <w:r>
        <w:rPr>
          <w:rFonts w:ascii="Arial" w:hAnsi="Arial" w:cs="Arial"/>
          <w:noProof/>
          <w:lang w:val="de-DE" w:eastAsia="de-DE"/>
        </w:rPr>
        <w:t xml:space="preserve">, gjatë muajve Shkurt – Mars 2022 </w:t>
      </w:r>
      <w:r w:rsidRPr="00793C6F">
        <w:rPr>
          <w:rFonts w:ascii="Arial" w:hAnsi="Arial" w:cs="Arial"/>
          <w:noProof/>
          <w:lang w:val="de-DE" w:eastAsia="de-DE"/>
        </w:rPr>
        <w:t xml:space="preserve">u hartua dhe u zhvillua një pyetësor për të Vlerësuar kënaqësinë e qytetarëve për shërbimin e menaxhimit të mbetjeve në </w:t>
      </w:r>
      <w:r>
        <w:rPr>
          <w:rFonts w:ascii="Arial" w:hAnsi="Arial" w:cs="Arial"/>
          <w:noProof/>
          <w:lang w:val="de-DE" w:eastAsia="de-DE"/>
        </w:rPr>
        <w:t>këtë bashki</w:t>
      </w:r>
      <w:r w:rsidRPr="00793C6F">
        <w:rPr>
          <w:rFonts w:ascii="Arial" w:hAnsi="Arial" w:cs="Arial"/>
          <w:noProof/>
          <w:lang w:val="de-DE" w:eastAsia="de-DE"/>
        </w:rPr>
        <w:t>.</w:t>
      </w:r>
      <w:r>
        <w:rPr>
          <w:rFonts w:ascii="Arial" w:hAnsi="Arial" w:cs="Arial"/>
          <w:noProof/>
          <w:lang w:val="de-DE" w:eastAsia="de-DE"/>
        </w:rPr>
        <w:t xml:space="preserve"> </w:t>
      </w:r>
      <w:r w:rsidRPr="00793C6F">
        <w:rPr>
          <w:rFonts w:ascii="Arial" w:hAnsi="Arial" w:cs="Arial"/>
          <w:noProof/>
          <w:lang w:val="de-DE" w:eastAsia="de-DE"/>
        </w:rPr>
        <w:t>Pyetësori përmban 1</w:t>
      </w:r>
      <w:r>
        <w:rPr>
          <w:rFonts w:ascii="Arial" w:hAnsi="Arial" w:cs="Arial"/>
          <w:noProof/>
          <w:lang w:val="de-DE" w:eastAsia="de-DE"/>
        </w:rPr>
        <w:t>3</w:t>
      </w:r>
      <w:r w:rsidRPr="00793C6F">
        <w:rPr>
          <w:rFonts w:ascii="Arial" w:hAnsi="Arial" w:cs="Arial"/>
          <w:noProof/>
          <w:lang w:val="de-DE" w:eastAsia="de-DE"/>
        </w:rPr>
        <w:t xml:space="preserve"> pyetje, të cilat kërkojnë vlerësimin e komunitetit në lidhje me tre aspek</w:t>
      </w:r>
      <w:r>
        <w:rPr>
          <w:rFonts w:ascii="Arial" w:hAnsi="Arial" w:cs="Arial"/>
          <w:noProof/>
          <w:lang w:val="de-DE" w:eastAsia="de-DE"/>
        </w:rPr>
        <w:t>t</w:t>
      </w:r>
      <w:r w:rsidRPr="00793C6F">
        <w:rPr>
          <w:rFonts w:ascii="Arial" w:hAnsi="Arial" w:cs="Arial"/>
          <w:noProof/>
          <w:lang w:val="de-DE" w:eastAsia="de-DE"/>
        </w:rPr>
        <w:t>et kryesore të ofrimit të shërbimit:</w:t>
      </w:r>
    </w:p>
    <w:p w14:paraId="6CF7B4A7" w14:textId="77777777" w:rsidR="00FD5FCF" w:rsidRPr="00793C6F" w:rsidRDefault="00FD5FCF" w:rsidP="00FD5FCF">
      <w:pPr>
        <w:pStyle w:val="ListParagraph"/>
        <w:numPr>
          <w:ilvl w:val="0"/>
          <w:numId w:val="36"/>
        </w:numPr>
        <w:spacing w:after="120"/>
        <w:jc w:val="both"/>
        <w:rPr>
          <w:rFonts w:ascii="Arial" w:hAnsi="Arial" w:cs="Arial"/>
          <w:noProof/>
          <w:lang w:val="de-DE" w:eastAsia="de-DE"/>
        </w:rPr>
      </w:pPr>
      <w:r w:rsidRPr="00793C6F">
        <w:rPr>
          <w:rFonts w:ascii="Arial" w:hAnsi="Arial" w:cs="Arial"/>
          <w:noProof/>
          <w:lang w:val="de-DE" w:eastAsia="de-DE"/>
        </w:rPr>
        <w:t xml:space="preserve">Aspektet teknike të ofrimit të shërbimit </w:t>
      </w:r>
    </w:p>
    <w:p w14:paraId="75DA506B" w14:textId="77777777" w:rsidR="00FD5FCF" w:rsidRPr="00793C6F" w:rsidRDefault="00FD5FCF" w:rsidP="00FD5FCF">
      <w:pPr>
        <w:pStyle w:val="ListParagraph"/>
        <w:numPr>
          <w:ilvl w:val="0"/>
          <w:numId w:val="36"/>
        </w:numPr>
        <w:spacing w:after="120"/>
        <w:jc w:val="both"/>
        <w:rPr>
          <w:rFonts w:ascii="Arial" w:hAnsi="Arial" w:cs="Arial"/>
          <w:noProof/>
          <w:lang w:val="de-DE" w:eastAsia="de-DE"/>
        </w:rPr>
      </w:pPr>
      <w:r w:rsidRPr="00793C6F">
        <w:rPr>
          <w:rFonts w:ascii="Arial" w:hAnsi="Arial" w:cs="Arial"/>
          <w:noProof/>
          <w:lang w:val="de-DE" w:eastAsia="de-DE"/>
        </w:rPr>
        <w:t>Aspektete financiare, tarifat e pastrimit</w:t>
      </w:r>
    </w:p>
    <w:p w14:paraId="534C0C7C" w14:textId="77777777" w:rsidR="00FD5FCF" w:rsidRPr="00793C6F" w:rsidRDefault="00FD5FCF" w:rsidP="00FD5FCF">
      <w:pPr>
        <w:pStyle w:val="ListParagraph"/>
        <w:numPr>
          <w:ilvl w:val="0"/>
          <w:numId w:val="36"/>
        </w:numPr>
        <w:spacing w:after="12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val="de-DE" w:eastAsia="de-DE"/>
        </w:rPr>
        <w:t>Nivelin e informimit dhe p</w:t>
      </w:r>
      <w:r w:rsidRPr="00793C6F">
        <w:rPr>
          <w:rFonts w:ascii="Arial" w:hAnsi="Arial" w:cs="Arial"/>
          <w:noProof/>
          <w:lang w:val="de-DE" w:eastAsia="de-DE"/>
        </w:rPr>
        <w:t xml:space="preserve">ropozimet e qytetarëve në lidhje me përmirësimin e shërbimit të menaxhimit të mbetjeve </w:t>
      </w:r>
    </w:p>
    <w:p w14:paraId="2787D561" w14:textId="77777777" w:rsidR="00FD5FCF" w:rsidRPr="00793C6F" w:rsidRDefault="00FD5FCF" w:rsidP="00FD5FCF">
      <w:pPr>
        <w:spacing w:after="120"/>
        <w:jc w:val="both"/>
        <w:rPr>
          <w:rFonts w:ascii="Arial" w:hAnsi="Arial" w:cs="Arial"/>
          <w:noProof/>
          <w:lang w:val="de-DE" w:eastAsia="de-DE"/>
        </w:rPr>
      </w:pPr>
      <w:r w:rsidRPr="00793C6F">
        <w:rPr>
          <w:rFonts w:ascii="Arial" w:hAnsi="Arial" w:cs="Arial"/>
          <w:noProof/>
          <w:lang w:val="de-DE" w:eastAsia="de-DE"/>
        </w:rPr>
        <w:t xml:space="preserve">Një kopje e pyetësorit paraqitet bashkëlidhur këtij raporti në aneksin 3. </w:t>
      </w:r>
    </w:p>
    <w:p w14:paraId="2111A609" w14:textId="335BDB11" w:rsidR="00FD5FCF" w:rsidRPr="00793C6F" w:rsidRDefault="00FD5FCF" w:rsidP="00FD5FCF">
      <w:pPr>
        <w:spacing w:after="120"/>
        <w:jc w:val="both"/>
        <w:rPr>
          <w:rFonts w:ascii="Arial" w:hAnsi="Arial" w:cs="Arial"/>
          <w:noProof/>
          <w:lang w:val="de-DE" w:eastAsia="de-DE"/>
        </w:rPr>
      </w:pPr>
      <w:r w:rsidRPr="00793C6F">
        <w:rPr>
          <w:rFonts w:ascii="Arial" w:hAnsi="Arial" w:cs="Arial"/>
          <w:noProof/>
          <w:lang w:val="de-DE" w:eastAsia="de-DE"/>
        </w:rPr>
        <w:t xml:space="preserve">Zhvillimi i pyetësorit u krye në tre faza: i) Në fazën e parë u </w:t>
      </w:r>
      <w:r>
        <w:rPr>
          <w:rFonts w:ascii="Arial" w:hAnsi="Arial" w:cs="Arial"/>
          <w:noProof/>
          <w:lang w:val="de-DE" w:eastAsia="de-DE"/>
        </w:rPr>
        <w:t xml:space="preserve">preznatua drafti tek bashkia </w:t>
      </w:r>
      <w:r w:rsidR="00533511">
        <w:rPr>
          <w:rFonts w:ascii="Arial" w:hAnsi="Arial" w:cs="Arial"/>
          <w:noProof/>
          <w:lang w:val="de-DE" w:eastAsia="de-DE"/>
        </w:rPr>
        <w:t>Librazhd</w:t>
      </w:r>
      <w:r>
        <w:rPr>
          <w:rFonts w:ascii="Arial" w:hAnsi="Arial" w:cs="Arial"/>
          <w:noProof/>
          <w:lang w:val="de-DE" w:eastAsia="de-DE"/>
        </w:rPr>
        <w:t xml:space="preserve"> për të marrë propozimet e saja</w:t>
      </w:r>
      <w:r w:rsidRPr="00793C6F">
        <w:rPr>
          <w:rFonts w:ascii="Arial" w:hAnsi="Arial" w:cs="Arial"/>
          <w:noProof/>
          <w:lang w:val="de-DE" w:eastAsia="de-DE"/>
        </w:rPr>
        <w:t xml:space="preserve">; ii) Faza e dytë </w:t>
      </w:r>
      <w:r>
        <w:rPr>
          <w:rFonts w:ascii="Arial" w:hAnsi="Arial" w:cs="Arial"/>
          <w:noProof/>
          <w:lang w:val="de-DE" w:eastAsia="de-DE"/>
        </w:rPr>
        <w:t>konsistoi në reflektimin e komenteve dhe hedhjen e pyetësorit në platformën online SurveyMonkey;</w:t>
      </w:r>
      <w:r w:rsidRPr="00793C6F">
        <w:rPr>
          <w:rFonts w:ascii="Arial" w:hAnsi="Arial" w:cs="Arial"/>
          <w:noProof/>
          <w:lang w:val="de-DE" w:eastAsia="de-DE"/>
        </w:rPr>
        <w:t xml:space="preserve"> iii) Faza e tretë </w:t>
      </w:r>
      <w:r>
        <w:rPr>
          <w:rFonts w:ascii="Arial" w:hAnsi="Arial" w:cs="Arial"/>
          <w:noProof/>
          <w:lang w:val="de-DE" w:eastAsia="de-DE"/>
        </w:rPr>
        <w:t xml:space="preserve">konsistoi në zhvillimin e pyetësor online dhe pëpunimi i të dhënave </w:t>
      </w:r>
      <w:r w:rsidRPr="00793C6F">
        <w:rPr>
          <w:rFonts w:ascii="Arial" w:hAnsi="Arial" w:cs="Arial"/>
          <w:noProof/>
          <w:lang w:val="de-DE" w:eastAsia="de-DE"/>
        </w:rPr>
        <w:t xml:space="preserve">dhe nxjerrja e rezultateve.  </w:t>
      </w:r>
    </w:p>
    <w:p w14:paraId="3D1B58CC" w14:textId="16275A26" w:rsidR="00FD5FCF" w:rsidRPr="00D96D5A" w:rsidRDefault="00FD5FCF" w:rsidP="00FD5FCF">
      <w:pPr>
        <w:jc w:val="both"/>
        <w:rPr>
          <w:rFonts w:ascii="Arial" w:hAnsi="Arial" w:cs="Arial"/>
          <w:noProof/>
          <w:lang w:val="de-DE" w:eastAsia="de-DE"/>
        </w:rPr>
      </w:pPr>
      <w:bookmarkStart w:id="174" w:name="_Toc106200310"/>
      <w:r w:rsidRPr="00D96D5A">
        <w:rPr>
          <w:rFonts w:ascii="Arial" w:hAnsi="Arial" w:cs="Arial"/>
          <w:noProof/>
          <w:lang w:val="de-DE" w:eastAsia="de-DE"/>
        </w:rPr>
        <w:t xml:space="preserve">Në total gjatë dy muajve që pyetësori qëndroi i hapur online, u morën </w:t>
      </w:r>
      <w:r w:rsidR="00533511">
        <w:rPr>
          <w:rFonts w:ascii="Arial" w:hAnsi="Arial" w:cs="Arial"/>
          <w:noProof/>
          <w:lang w:val="de-DE" w:eastAsia="de-DE"/>
        </w:rPr>
        <w:t>93</w:t>
      </w:r>
      <w:r w:rsidRPr="00D96D5A">
        <w:rPr>
          <w:rFonts w:ascii="Arial" w:hAnsi="Arial" w:cs="Arial"/>
          <w:noProof/>
          <w:lang w:val="de-DE" w:eastAsia="de-DE"/>
        </w:rPr>
        <w:t xml:space="preserve"> përgjigje, prej të cilave </w:t>
      </w:r>
      <w:r w:rsidR="00533511">
        <w:rPr>
          <w:rFonts w:ascii="Arial" w:hAnsi="Arial" w:cs="Arial"/>
          <w:noProof/>
          <w:lang w:val="de-DE" w:eastAsia="de-DE"/>
        </w:rPr>
        <w:t>69.23</w:t>
      </w:r>
      <w:r w:rsidRPr="00D96D5A">
        <w:rPr>
          <w:rFonts w:ascii="Arial" w:hAnsi="Arial" w:cs="Arial"/>
          <w:noProof/>
          <w:lang w:val="de-DE" w:eastAsia="de-DE"/>
        </w:rPr>
        <w:t xml:space="preserve">% nga NjA </w:t>
      </w:r>
      <w:r w:rsidR="00533511">
        <w:rPr>
          <w:rFonts w:ascii="Arial" w:hAnsi="Arial" w:cs="Arial"/>
          <w:noProof/>
          <w:lang w:val="de-DE" w:eastAsia="de-DE"/>
        </w:rPr>
        <w:t>Librazhd</w:t>
      </w:r>
      <w:r w:rsidRPr="00D96D5A">
        <w:rPr>
          <w:rFonts w:ascii="Arial" w:hAnsi="Arial" w:cs="Arial"/>
          <w:noProof/>
          <w:lang w:val="de-DE" w:eastAsia="de-DE"/>
        </w:rPr>
        <w:t xml:space="preserve">, </w:t>
      </w:r>
      <w:r w:rsidR="00533511">
        <w:rPr>
          <w:rFonts w:ascii="Arial" w:hAnsi="Arial" w:cs="Arial"/>
          <w:noProof/>
          <w:lang w:val="de-DE" w:eastAsia="de-DE"/>
        </w:rPr>
        <w:t>30.77</w:t>
      </w:r>
      <w:r w:rsidRPr="00D96D5A">
        <w:rPr>
          <w:rFonts w:ascii="Arial" w:hAnsi="Arial" w:cs="Arial"/>
          <w:noProof/>
          <w:lang w:val="de-DE" w:eastAsia="de-DE"/>
        </w:rPr>
        <w:t xml:space="preserve">% nga NjA </w:t>
      </w:r>
      <w:r w:rsidR="00533511">
        <w:rPr>
          <w:rFonts w:ascii="Arial" w:hAnsi="Arial" w:cs="Arial"/>
          <w:noProof/>
          <w:lang w:val="de-DE" w:eastAsia="de-DE"/>
        </w:rPr>
        <w:t>n</w:t>
      </w:r>
      <w:r w:rsidR="00022334">
        <w:rPr>
          <w:rFonts w:ascii="Arial" w:hAnsi="Arial" w:cs="Arial"/>
          <w:noProof/>
          <w:lang w:val="de-DE" w:eastAsia="de-DE"/>
        </w:rPr>
        <w:t>ë</w:t>
      </w:r>
      <w:r w:rsidR="00533511">
        <w:rPr>
          <w:rFonts w:ascii="Arial" w:hAnsi="Arial" w:cs="Arial"/>
          <w:noProof/>
          <w:lang w:val="de-DE" w:eastAsia="de-DE"/>
        </w:rPr>
        <w:t xml:space="preserve"> zonat rurale</w:t>
      </w:r>
      <w:r w:rsidRPr="00D96D5A">
        <w:rPr>
          <w:rFonts w:ascii="Arial" w:hAnsi="Arial" w:cs="Arial"/>
          <w:noProof/>
          <w:lang w:val="de-DE" w:eastAsia="de-DE"/>
        </w:rPr>
        <w:t>, siç tregohet në grafikun më poshtë:</w:t>
      </w:r>
      <w:bookmarkEnd w:id="174"/>
    </w:p>
    <w:p w14:paraId="5D2A666B" w14:textId="09F8C917" w:rsidR="00FD5FCF" w:rsidRPr="00FE4689" w:rsidRDefault="00533511" w:rsidP="00FD5FCF">
      <w:r w:rsidRPr="00533511">
        <w:lastRenderedPageBreak/>
        <w:drawing>
          <wp:inline distT="0" distB="0" distL="0" distR="0" wp14:anchorId="284722D1" wp14:editId="2BB8AB85">
            <wp:extent cx="5731510" cy="3392805"/>
            <wp:effectExtent l="0" t="0" r="2540" b="17145"/>
            <wp:docPr id="58" name="Chart 58">
              <a:extLst xmlns:a="http://schemas.openxmlformats.org/drawingml/2006/main">
                <a:ext uri="{FF2B5EF4-FFF2-40B4-BE49-F238E27FC236}">
                  <a16:creationId xmlns:a16="http://schemas.microsoft.com/office/drawing/2014/main" id="{F74FFEFF-8855-434C-A340-71BAB6A8D7F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1EEE11F7" w14:textId="56AE23B1" w:rsidR="00533511" w:rsidRDefault="00FD5FCF" w:rsidP="00FD5FCF">
      <w:pPr>
        <w:pStyle w:val="Caption"/>
        <w:rPr>
          <w:rFonts w:ascii="Arial" w:hAnsi="Arial" w:cs="Arial"/>
        </w:rPr>
        <w:sectPr w:rsidR="00533511" w:rsidSect="00F74BBA">
          <w:headerReference w:type="default" r:id="rId58"/>
          <w:footerReference w:type="default" r:id="rId59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175" w:name="_Toc52896281"/>
      <w:bookmarkStart w:id="176" w:name="_Toc106100048"/>
      <w:bookmarkStart w:id="177" w:name="_Toc106203420"/>
      <w:bookmarkStart w:id="178" w:name="_Toc106287400"/>
      <w:proofErr w:type="spellStart"/>
      <w:r w:rsidRPr="000D6B53">
        <w:rPr>
          <w:rFonts w:ascii="Arial" w:hAnsi="Arial" w:cs="Arial"/>
        </w:rPr>
        <w:t>Figura</w:t>
      </w:r>
      <w:proofErr w:type="spellEnd"/>
      <w:r w:rsidRPr="000D6B53">
        <w:rPr>
          <w:rFonts w:ascii="Arial" w:hAnsi="Arial" w:cs="Arial"/>
        </w:rPr>
        <w:t xml:space="preserve"> 3</w:t>
      </w:r>
      <w:r w:rsidR="00954E31">
        <w:rPr>
          <w:rFonts w:ascii="Arial" w:hAnsi="Arial" w:cs="Arial"/>
        </w:rPr>
        <w:t>2</w:t>
      </w:r>
      <w:r w:rsidRPr="000D6B53">
        <w:rPr>
          <w:rFonts w:ascii="Arial" w:hAnsi="Arial" w:cs="Arial"/>
        </w:rPr>
        <w:t xml:space="preserve">: </w:t>
      </w:r>
      <w:bookmarkEnd w:id="175"/>
      <w:r w:rsidRPr="000D6B53">
        <w:rPr>
          <w:rFonts w:ascii="Arial" w:hAnsi="Arial" w:cs="Arial"/>
        </w:rPr>
        <w:t xml:space="preserve">Zona e </w:t>
      </w:r>
      <w:proofErr w:type="spellStart"/>
      <w:r w:rsidRPr="000D6B53">
        <w:rPr>
          <w:rFonts w:ascii="Arial" w:hAnsi="Arial" w:cs="Arial"/>
        </w:rPr>
        <w:t>shërbimit</w:t>
      </w:r>
      <w:proofErr w:type="spellEnd"/>
      <w:r w:rsidRPr="000D6B53">
        <w:rPr>
          <w:rFonts w:ascii="Arial" w:hAnsi="Arial" w:cs="Arial"/>
        </w:rPr>
        <w:t xml:space="preserve"> </w:t>
      </w:r>
      <w:proofErr w:type="spellStart"/>
      <w:r w:rsidRPr="000D6B53">
        <w:rPr>
          <w:rFonts w:ascii="Arial" w:hAnsi="Arial" w:cs="Arial"/>
        </w:rPr>
        <w:t>të</w:t>
      </w:r>
      <w:proofErr w:type="spellEnd"/>
      <w:r w:rsidRPr="000D6B53">
        <w:rPr>
          <w:rFonts w:ascii="Arial" w:hAnsi="Arial" w:cs="Arial"/>
        </w:rPr>
        <w:t xml:space="preserve"> </w:t>
      </w:r>
      <w:proofErr w:type="spellStart"/>
      <w:r w:rsidRPr="000D6B53">
        <w:rPr>
          <w:rFonts w:ascii="Arial" w:hAnsi="Arial" w:cs="Arial"/>
        </w:rPr>
        <w:t>pastrimit</w:t>
      </w:r>
      <w:proofErr w:type="spellEnd"/>
      <w:r w:rsidRPr="000D6B53">
        <w:rPr>
          <w:rFonts w:ascii="Arial" w:hAnsi="Arial" w:cs="Arial"/>
        </w:rPr>
        <w:t xml:space="preserve"> </w:t>
      </w:r>
      <w:proofErr w:type="spellStart"/>
      <w:r w:rsidRPr="000D6B53">
        <w:rPr>
          <w:rFonts w:ascii="Arial" w:hAnsi="Arial" w:cs="Arial"/>
        </w:rPr>
        <w:t>ku</w:t>
      </w:r>
      <w:proofErr w:type="spellEnd"/>
      <w:r w:rsidRPr="000D6B53">
        <w:rPr>
          <w:rFonts w:ascii="Arial" w:hAnsi="Arial" w:cs="Arial"/>
        </w:rPr>
        <w:t xml:space="preserve"> </w:t>
      </w:r>
      <w:proofErr w:type="spellStart"/>
      <w:r w:rsidRPr="000D6B53">
        <w:rPr>
          <w:rFonts w:ascii="Arial" w:hAnsi="Arial" w:cs="Arial"/>
        </w:rPr>
        <w:t>banojnë</w:t>
      </w:r>
      <w:proofErr w:type="spellEnd"/>
      <w:r w:rsidRPr="000D6B53">
        <w:rPr>
          <w:rFonts w:ascii="Arial" w:hAnsi="Arial" w:cs="Arial"/>
        </w:rPr>
        <w:t xml:space="preserve"> </w:t>
      </w:r>
      <w:proofErr w:type="spellStart"/>
      <w:r w:rsidRPr="000D6B53">
        <w:rPr>
          <w:rFonts w:ascii="Arial" w:hAnsi="Arial" w:cs="Arial"/>
        </w:rPr>
        <w:t>plotësuesit</w:t>
      </w:r>
      <w:proofErr w:type="spellEnd"/>
      <w:r w:rsidRPr="000D6B53">
        <w:rPr>
          <w:rFonts w:ascii="Arial" w:hAnsi="Arial" w:cs="Arial"/>
        </w:rPr>
        <w:t xml:space="preserve"> e </w:t>
      </w:r>
      <w:proofErr w:type="spellStart"/>
      <w:r w:rsidRPr="000D6B53">
        <w:rPr>
          <w:rFonts w:ascii="Arial" w:hAnsi="Arial" w:cs="Arial"/>
        </w:rPr>
        <w:t>pyetësorit</w:t>
      </w:r>
      <w:proofErr w:type="spellEnd"/>
      <w:r w:rsidRPr="000D6B53">
        <w:rPr>
          <w:rFonts w:ascii="Arial" w:hAnsi="Arial" w:cs="Arial"/>
        </w:rPr>
        <w:t xml:space="preserve"> </w:t>
      </w:r>
      <w:proofErr w:type="spellStart"/>
      <w:r w:rsidRPr="000D6B53">
        <w:rPr>
          <w:rFonts w:ascii="Arial" w:hAnsi="Arial" w:cs="Arial"/>
        </w:rPr>
        <w:t>në</w:t>
      </w:r>
      <w:proofErr w:type="spellEnd"/>
      <w:r w:rsidRPr="000D6B53">
        <w:rPr>
          <w:rFonts w:ascii="Arial" w:hAnsi="Arial" w:cs="Arial"/>
        </w:rPr>
        <w:t xml:space="preserve"> </w:t>
      </w:r>
      <w:proofErr w:type="spellStart"/>
      <w:r w:rsidRPr="000D6B53">
        <w:rPr>
          <w:rFonts w:ascii="Arial" w:hAnsi="Arial" w:cs="Arial"/>
        </w:rPr>
        <w:t>bashkinë</w:t>
      </w:r>
      <w:proofErr w:type="spellEnd"/>
      <w:r w:rsidRPr="000D6B53">
        <w:rPr>
          <w:rFonts w:ascii="Arial" w:hAnsi="Arial" w:cs="Arial"/>
        </w:rPr>
        <w:t xml:space="preserve"> </w:t>
      </w:r>
      <w:bookmarkEnd w:id="176"/>
      <w:bookmarkEnd w:id="177"/>
      <w:proofErr w:type="spellStart"/>
      <w:r w:rsidR="00533511">
        <w:rPr>
          <w:rFonts w:ascii="Arial" w:hAnsi="Arial" w:cs="Arial"/>
        </w:rPr>
        <w:t>Librazhd</w:t>
      </w:r>
      <w:bookmarkEnd w:id="178"/>
      <w:proofErr w:type="spellEnd"/>
    </w:p>
    <w:p w14:paraId="5048140F" w14:textId="77777777" w:rsidR="00FD5FCF" w:rsidRPr="00793C6F" w:rsidRDefault="00FD5FCF" w:rsidP="00FD5FCF">
      <w:pPr>
        <w:spacing w:after="120"/>
        <w:jc w:val="both"/>
        <w:rPr>
          <w:rFonts w:ascii="Arial" w:hAnsi="Arial" w:cs="Arial"/>
        </w:rPr>
      </w:pPr>
    </w:p>
    <w:p w14:paraId="78365E09" w14:textId="77777777" w:rsidR="00FD5FCF" w:rsidRPr="00793C6F" w:rsidRDefault="00FD5FCF" w:rsidP="00FD5FCF">
      <w:pPr>
        <w:pStyle w:val="Heading3"/>
        <w:numPr>
          <w:ilvl w:val="2"/>
          <w:numId w:val="1"/>
        </w:numPr>
        <w:spacing w:before="0" w:after="120"/>
        <w:ind w:left="720" w:hanging="720"/>
        <w:rPr>
          <w:rFonts w:ascii="Arial" w:hAnsi="Arial" w:cs="Arial"/>
        </w:rPr>
      </w:pPr>
      <w:bookmarkStart w:id="179" w:name="_Toc106100014"/>
      <w:bookmarkStart w:id="180" w:name="_Toc106203383"/>
      <w:bookmarkStart w:id="181" w:name="_Toc106287364"/>
      <w:proofErr w:type="spellStart"/>
      <w:r w:rsidRPr="00793C6F">
        <w:rPr>
          <w:rFonts w:ascii="Arial" w:hAnsi="Arial" w:cs="Arial"/>
        </w:rPr>
        <w:t>Rezultatet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sondazhit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për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matjen</w:t>
      </w:r>
      <w:proofErr w:type="spellEnd"/>
      <w:r w:rsidRPr="00793C6F">
        <w:rPr>
          <w:rFonts w:ascii="Arial" w:hAnsi="Arial" w:cs="Arial"/>
        </w:rPr>
        <w:t xml:space="preserve"> e </w:t>
      </w:r>
      <w:proofErr w:type="spellStart"/>
      <w:r w:rsidRPr="00793C6F">
        <w:rPr>
          <w:rFonts w:ascii="Arial" w:hAnsi="Arial" w:cs="Arial"/>
        </w:rPr>
        <w:t>opinionit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banorëve</w:t>
      </w:r>
      <w:bookmarkEnd w:id="179"/>
      <w:bookmarkEnd w:id="180"/>
      <w:bookmarkEnd w:id="181"/>
      <w:proofErr w:type="spellEnd"/>
      <w:r w:rsidRPr="00793C6F">
        <w:rPr>
          <w:rFonts w:ascii="Arial" w:hAnsi="Arial" w:cs="Arial"/>
        </w:rPr>
        <w:t xml:space="preserve"> </w:t>
      </w:r>
    </w:p>
    <w:p w14:paraId="58C27043" w14:textId="77777777" w:rsidR="00FD5FCF" w:rsidRPr="00793C6F" w:rsidRDefault="00FD5FCF" w:rsidP="00FD5FCF">
      <w:pPr>
        <w:pStyle w:val="ListParagraph"/>
        <w:numPr>
          <w:ilvl w:val="0"/>
          <w:numId w:val="38"/>
        </w:numPr>
        <w:spacing w:after="120"/>
        <w:jc w:val="both"/>
        <w:rPr>
          <w:rFonts w:ascii="Arial" w:hAnsi="Arial" w:cs="Arial"/>
          <w:b/>
          <w:bCs/>
          <w:noProof/>
          <w:lang w:val="de-DE" w:eastAsia="de-DE"/>
        </w:rPr>
      </w:pPr>
      <w:r w:rsidRPr="00793C6F">
        <w:rPr>
          <w:rFonts w:ascii="Arial" w:hAnsi="Arial" w:cs="Arial"/>
          <w:b/>
          <w:bCs/>
          <w:noProof/>
          <w:lang w:val="de-DE" w:eastAsia="de-DE"/>
        </w:rPr>
        <w:t>Ofrimi i shërbimi të menaxhimit të mbetjeve në territorin e bashkisë</w:t>
      </w:r>
    </w:p>
    <w:p w14:paraId="365990E2" w14:textId="305E301A" w:rsidR="00FD5FCF" w:rsidRDefault="00FD5FCF" w:rsidP="00FD5FCF">
      <w:pPr>
        <w:spacing w:after="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val="de-DE" w:eastAsia="de-DE"/>
        </w:rPr>
        <w:t xml:space="preserve">Sipas përgjigjeve në pyëtësorët e marrë, </w:t>
      </w:r>
      <w:r w:rsidR="00A6264E">
        <w:rPr>
          <w:rFonts w:ascii="Arial" w:hAnsi="Arial" w:cs="Arial"/>
          <w:b/>
          <w:bCs/>
          <w:noProof/>
          <w:lang w:val="de-DE" w:eastAsia="de-DE"/>
        </w:rPr>
        <w:t>61.45</w:t>
      </w:r>
      <w:r w:rsidRPr="00B04826">
        <w:rPr>
          <w:rFonts w:ascii="Arial" w:hAnsi="Arial" w:cs="Arial"/>
          <w:b/>
          <w:bCs/>
          <w:noProof/>
          <w:lang w:val="de-DE" w:eastAsia="de-DE"/>
        </w:rPr>
        <w:t>%</w:t>
      </w:r>
      <w:r>
        <w:rPr>
          <w:rFonts w:ascii="Arial" w:hAnsi="Arial" w:cs="Arial"/>
          <w:noProof/>
          <w:lang w:val="de-DE" w:eastAsia="de-DE"/>
        </w:rPr>
        <w:t xml:space="preserve"> e banorëve deklarojnë se marrin shërbimin e mbetjeve në territorin e tyre dhe rreth </w:t>
      </w:r>
      <w:r w:rsidR="00A6264E">
        <w:rPr>
          <w:rFonts w:ascii="Arial" w:hAnsi="Arial" w:cs="Arial"/>
          <w:b/>
          <w:bCs/>
          <w:noProof/>
          <w:lang w:val="de-DE" w:eastAsia="de-DE"/>
        </w:rPr>
        <w:t>75</w:t>
      </w:r>
      <w:r w:rsidRPr="00B04826">
        <w:rPr>
          <w:rFonts w:ascii="Arial" w:hAnsi="Arial" w:cs="Arial"/>
          <w:b/>
          <w:bCs/>
          <w:noProof/>
          <w:lang w:val="de-DE" w:eastAsia="de-DE"/>
        </w:rPr>
        <w:t>%</w:t>
      </w:r>
      <w:r>
        <w:rPr>
          <w:rFonts w:ascii="Arial" w:hAnsi="Arial" w:cs="Arial"/>
          <w:noProof/>
          <w:lang w:val="de-DE" w:eastAsia="de-DE"/>
        </w:rPr>
        <w:t xml:space="preserve"> e tyre janë të kënaqur me shërbimin që ofrohet në territor:</w:t>
      </w:r>
    </w:p>
    <w:p w14:paraId="00A2995E" w14:textId="77777777" w:rsidR="00A6264E" w:rsidRDefault="00A6264E" w:rsidP="00FD5FCF">
      <w:pPr>
        <w:spacing w:after="0"/>
        <w:jc w:val="both"/>
        <w:rPr>
          <w:rFonts w:ascii="Arial" w:hAnsi="Arial" w:cs="Arial"/>
          <w:noProof/>
          <w:lang w:val="de-DE" w:eastAsia="de-DE"/>
        </w:rPr>
      </w:pPr>
    </w:p>
    <w:p w14:paraId="25180013" w14:textId="0F541484" w:rsidR="00FD5FCF" w:rsidRPr="00793C6F" w:rsidRDefault="00A6264E" w:rsidP="00FD5FCF">
      <w:pPr>
        <w:spacing w:after="120"/>
        <w:jc w:val="both"/>
        <w:rPr>
          <w:rFonts w:ascii="Arial" w:hAnsi="Arial" w:cs="Arial"/>
          <w:noProof/>
          <w:lang w:val="de-DE" w:eastAsia="de-DE"/>
        </w:rPr>
      </w:pPr>
      <w:r w:rsidRPr="00A6264E">
        <w:rPr>
          <w:rFonts w:ascii="Arial" w:hAnsi="Arial" w:cs="Arial"/>
          <w:noProof/>
          <w:lang w:eastAsia="de-DE"/>
        </w:rPr>
        <w:drawing>
          <wp:inline distT="0" distB="0" distL="0" distR="0" wp14:anchorId="27A3CF3E" wp14:editId="6698C596">
            <wp:extent cx="4924425" cy="2057400"/>
            <wp:effectExtent l="0" t="0" r="9525" b="0"/>
            <wp:docPr id="71" name="Chart 71">
              <a:extLst xmlns:a="http://schemas.openxmlformats.org/drawingml/2006/main">
                <a:ext uri="{FF2B5EF4-FFF2-40B4-BE49-F238E27FC236}">
                  <a16:creationId xmlns:a16="http://schemas.microsoft.com/office/drawing/2014/main" id="{F7B20A1D-A0BA-4D6E-997D-A36CE85F12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  <w:r w:rsidRPr="00A6264E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722240" behindDoc="0" locked="0" layoutInCell="1" allowOverlap="1" wp14:anchorId="124ABF0D" wp14:editId="0DE0F52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590925" cy="2047875"/>
            <wp:effectExtent l="0" t="0" r="9525" b="9525"/>
            <wp:wrapSquare wrapText="bothSides"/>
            <wp:docPr id="69" name="Chart 69">
              <a:extLst xmlns:a="http://schemas.openxmlformats.org/drawingml/2006/main">
                <a:ext uri="{FF2B5EF4-FFF2-40B4-BE49-F238E27FC236}">
                  <a16:creationId xmlns:a16="http://schemas.microsoft.com/office/drawing/2014/main" id="{0D89B40A-9B6F-4432-9011-27DBA0BBDE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7A7CE" w14:textId="0CC8EAE6" w:rsidR="00FD5FCF" w:rsidRPr="00FE4689" w:rsidRDefault="00FD5FCF" w:rsidP="00FD5FCF">
      <w:pPr>
        <w:pStyle w:val="Caption"/>
        <w:rPr>
          <w:rFonts w:ascii="Arial" w:hAnsi="Arial" w:cs="Arial"/>
          <w:b/>
        </w:rPr>
      </w:pPr>
      <w:bookmarkStart w:id="182" w:name="_Toc52896282"/>
      <w:bookmarkStart w:id="183" w:name="_Toc106100049"/>
      <w:bookmarkStart w:id="184" w:name="_Toc106203421"/>
      <w:bookmarkStart w:id="185" w:name="_Toc106287401"/>
      <w:proofErr w:type="spellStart"/>
      <w:r w:rsidRPr="00176712">
        <w:rPr>
          <w:rFonts w:ascii="Arial" w:hAnsi="Arial" w:cs="Arial"/>
        </w:rPr>
        <w:t>Figura</w:t>
      </w:r>
      <w:proofErr w:type="spellEnd"/>
      <w:r w:rsidRPr="00176712">
        <w:rPr>
          <w:rFonts w:ascii="Arial" w:hAnsi="Arial" w:cs="Arial"/>
        </w:rPr>
        <w:t xml:space="preserve"> 3</w:t>
      </w:r>
      <w:r w:rsidR="00954E31">
        <w:rPr>
          <w:rFonts w:ascii="Arial" w:hAnsi="Arial" w:cs="Arial"/>
        </w:rPr>
        <w:t>3</w:t>
      </w:r>
      <w:r w:rsidRPr="00176712">
        <w:rPr>
          <w:rFonts w:ascii="Arial" w:hAnsi="Arial" w:cs="Arial"/>
        </w:rPr>
        <w:t xml:space="preserve">: </w:t>
      </w:r>
      <w:proofErr w:type="spellStart"/>
      <w:r w:rsidRPr="00176712">
        <w:rPr>
          <w:rFonts w:ascii="Arial" w:hAnsi="Arial" w:cs="Arial"/>
        </w:rPr>
        <w:t>Vlerësimi</w:t>
      </w:r>
      <w:proofErr w:type="spellEnd"/>
      <w:r w:rsidRPr="00176712">
        <w:rPr>
          <w:rFonts w:ascii="Arial" w:hAnsi="Arial" w:cs="Arial"/>
        </w:rPr>
        <w:t xml:space="preserve"> </w:t>
      </w:r>
      <w:proofErr w:type="spellStart"/>
      <w:r w:rsidRPr="00176712">
        <w:rPr>
          <w:rFonts w:ascii="Arial" w:hAnsi="Arial" w:cs="Arial"/>
        </w:rPr>
        <w:t>për</w:t>
      </w:r>
      <w:proofErr w:type="spellEnd"/>
      <w:r w:rsidRPr="00176712">
        <w:rPr>
          <w:rFonts w:ascii="Arial" w:hAnsi="Arial" w:cs="Arial"/>
        </w:rPr>
        <w:t xml:space="preserve"> </w:t>
      </w:r>
      <w:proofErr w:type="spellStart"/>
      <w:r w:rsidRPr="00176712">
        <w:rPr>
          <w:rFonts w:ascii="Arial" w:hAnsi="Arial" w:cs="Arial"/>
        </w:rPr>
        <w:t>ofrimin</w:t>
      </w:r>
      <w:proofErr w:type="spellEnd"/>
      <w:r w:rsidRPr="00176712">
        <w:rPr>
          <w:rFonts w:ascii="Arial" w:hAnsi="Arial" w:cs="Arial"/>
        </w:rPr>
        <w:t xml:space="preserve"> e </w:t>
      </w:r>
      <w:proofErr w:type="spellStart"/>
      <w:r w:rsidRPr="00176712">
        <w:rPr>
          <w:rFonts w:ascii="Arial" w:hAnsi="Arial" w:cs="Arial"/>
        </w:rPr>
        <w:t>shërbimit</w:t>
      </w:r>
      <w:proofErr w:type="spellEnd"/>
      <w:r w:rsidRPr="00176712">
        <w:rPr>
          <w:rFonts w:ascii="Arial" w:hAnsi="Arial" w:cs="Arial"/>
        </w:rPr>
        <w:t xml:space="preserve"> </w:t>
      </w:r>
      <w:proofErr w:type="spellStart"/>
      <w:r w:rsidRPr="00176712">
        <w:rPr>
          <w:rFonts w:ascii="Arial" w:hAnsi="Arial" w:cs="Arial"/>
        </w:rPr>
        <w:t>në</w:t>
      </w:r>
      <w:proofErr w:type="spellEnd"/>
      <w:r w:rsidRPr="00176712">
        <w:rPr>
          <w:rFonts w:ascii="Arial" w:hAnsi="Arial" w:cs="Arial"/>
        </w:rPr>
        <w:t xml:space="preserve"> </w:t>
      </w:r>
      <w:proofErr w:type="spellStart"/>
      <w:r w:rsidRPr="00176712">
        <w:rPr>
          <w:rFonts w:ascii="Arial" w:hAnsi="Arial" w:cs="Arial"/>
        </w:rPr>
        <w:t>Bashkinë</w:t>
      </w:r>
      <w:proofErr w:type="spellEnd"/>
      <w:r w:rsidRPr="00176712">
        <w:rPr>
          <w:rFonts w:ascii="Arial" w:hAnsi="Arial" w:cs="Arial"/>
        </w:rPr>
        <w:t xml:space="preserve"> </w:t>
      </w:r>
      <w:bookmarkEnd w:id="182"/>
      <w:bookmarkEnd w:id="183"/>
      <w:bookmarkEnd w:id="184"/>
      <w:proofErr w:type="spellStart"/>
      <w:r w:rsidR="00A6264E">
        <w:rPr>
          <w:rFonts w:ascii="Arial" w:hAnsi="Arial" w:cs="Arial"/>
        </w:rPr>
        <w:t>Librazhd</w:t>
      </w:r>
      <w:bookmarkEnd w:id="185"/>
      <w:proofErr w:type="spellEnd"/>
    </w:p>
    <w:p w14:paraId="1A7D4794" w14:textId="77777777" w:rsidR="00FD5FCF" w:rsidRPr="00793C6F" w:rsidRDefault="00FD5FCF" w:rsidP="00FD5FCF">
      <w:pPr>
        <w:pStyle w:val="ListParagraph"/>
        <w:numPr>
          <w:ilvl w:val="0"/>
          <w:numId w:val="38"/>
        </w:numPr>
        <w:spacing w:after="120"/>
        <w:jc w:val="both"/>
        <w:rPr>
          <w:rFonts w:ascii="Arial" w:hAnsi="Arial" w:cs="Arial"/>
          <w:b/>
          <w:bCs/>
          <w:noProof/>
          <w:lang w:val="de-DE" w:eastAsia="de-DE"/>
        </w:rPr>
      </w:pPr>
      <w:r>
        <w:rPr>
          <w:rFonts w:ascii="Arial" w:hAnsi="Arial" w:cs="Arial"/>
          <w:b/>
          <w:bCs/>
          <w:noProof/>
          <w:lang w:val="de-DE" w:eastAsia="de-DE"/>
        </w:rPr>
        <w:t>Vlerësimi i cilësisë së shërbimit</w:t>
      </w:r>
      <w:r w:rsidRPr="00793C6F">
        <w:rPr>
          <w:rFonts w:ascii="Arial" w:hAnsi="Arial" w:cs="Arial"/>
          <w:b/>
          <w:bCs/>
          <w:noProof/>
          <w:lang w:val="de-DE" w:eastAsia="de-DE"/>
        </w:rPr>
        <w:t xml:space="preserve"> </w:t>
      </w:r>
    </w:p>
    <w:p w14:paraId="532FC604" w14:textId="58163B64" w:rsidR="00FD5FCF" w:rsidRPr="00793C6F" w:rsidRDefault="00FD5FCF" w:rsidP="00FD5FCF">
      <w:pPr>
        <w:spacing w:after="12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val="de-DE" w:eastAsia="de-DE"/>
        </w:rPr>
        <w:t xml:space="preserve">Qytetartë në bashkinë </w:t>
      </w:r>
      <w:r w:rsidR="00A6264E">
        <w:rPr>
          <w:rFonts w:ascii="Arial" w:hAnsi="Arial" w:cs="Arial"/>
          <w:noProof/>
          <w:lang w:val="de-DE" w:eastAsia="de-DE"/>
        </w:rPr>
        <w:t>Librazhd</w:t>
      </w:r>
      <w:r>
        <w:rPr>
          <w:rFonts w:ascii="Arial" w:hAnsi="Arial" w:cs="Arial"/>
          <w:noProof/>
          <w:lang w:val="de-DE" w:eastAsia="de-DE"/>
        </w:rPr>
        <w:t xml:space="preserve"> vlerësojnë si dy nga problematikat kryesore në cilësinë e ofrimit të shërbimit: i) Hedhjen e mbetjeve jashtë kontenierëve; ii) Pamjaftueshmëria e kontenierëve në territor:</w:t>
      </w:r>
      <w:r w:rsidRPr="00793C6F">
        <w:rPr>
          <w:rFonts w:ascii="Arial" w:hAnsi="Arial" w:cs="Arial"/>
          <w:noProof/>
          <w:lang w:val="de-DE" w:eastAsia="de-DE"/>
        </w:rPr>
        <w:t xml:space="preserve"> </w:t>
      </w:r>
    </w:p>
    <w:p w14:paraId="6ACC6BB4" w14:textId="53967923" w:rsidR="00FD5FCF" w:rsidRPr="00793C6F" w:rsidRDefault="00CE46DD" w:rsidP="00FD5FCF">
      <w:pPr>
        <w:spacing w:after="120"/>
        <w:jc w:val="both"/>
        <w:rPr>
          <w:rFonts w:ascii="Arial" w:hAnsi="Arial" w:cs="Arial"/>
          <w:noProof/>
          <w:lang w:val="de-DE" w:eastAsia="de-DE"/>
        </w:rPr>
      </w:pPr>
      <w:r w:rsidRPr="00CE46DD">
        <w:rPr>
          <w:rFonts w:ascii="Arial" w:hAnsi="Arial" w:cs="Arial"/>
          <w:noProof/>
          <w:lang w:eastAsia="de-DE"/>
        </w:rPr>
        <w:lastRenderedPageBreak/>
        <w:drawing>
          <wp:inline distT="0" distB="0" distL="0" distR="0" wp14:anchorId="4EB22575" wp14:editId="0A294444">
            <wp:extent cx="8382000" cy="2114550"/>
            <wp:effectExtent l="0" t="0" r="0" b="0"/>
            <wp:docPr id="82" name="Chart 82">
              <a:extLst xmlns:a="http://schemas.openxmlformats.org/drawingml/2006/main">
                <a:ext uri="{FF2B5EF4-FFF2-40B4-BE49-F238E27FC236}">
                  <a16:creationId xmlns:a16="http://schemas.microsoft.com/office/drawing/2014/main" id="{8820BE32-1FD2-4F6B-B8AD-6FCED11EBD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14:paraId="3F4CD9F1" w14:textId="71C949EB" w:rsidR="00FD5FCF" w:rsidRPr="00287C47" w:rsidRDefault="00FD5FCF" w:rsidP="00FD5FCF">
      <w:pPr>
        <w:pStyle w:val="Caption"/>
        <w:rPr>
          <w:rFonts w:ascii="Arial" w:hAnsi="Arial" w:cs="Arial"/>
          <w:b/>
        </w:rPr>
      </w:pPr>
      <w:bookmarkStart w:id="186" w:name="_Toc52896283"/>
      <w:bookmarkStart w:id="187" w:name="_Toc106100050"/>
      <w:bookmarkStart w:id="188" w:name="_Toc106203422"/>
      <w:bookmarkStart w:id="189" w:name="_Toc106287402"/>
      <w:proofErr w:type="spellStart"/>
      <w:r w:rsidRPr="00287C47">
        <w:rPr>
          <w:rFonts w:ascii="Arial" w:hAnsi="Arial" w:cs="Arial"/>
        </w:rPr>
        <w:t>Figura</w:t>
      </w:r>
      <w:proofErr w:type="spellEnd"/>
      <w:r w:rsidRPr="00287C47">
        <w:rPr>
          <w:rFonts w:ascii="Arial" w:hAnsi="Arial" w:cs="Arial"/>
        </w:rPr>
        <w:t xml:space="preserve"> 3</w:t>
      </w:r>
      <w:r w:rsidR="00954E31">
        <w:rPr>
          <w:rFonts w:ascii="Arial" w:hAnsi="Arial" w:cs="Arial"/>
        </w:rPr>
        <w:t>4</w:t>
      </w:r>
      <w:r w:rsidRPr="00287C47">
        <w:rPr>
          <w:rFonts w:ascii="Arial" w:hAnsi="Arial" w:cs="Arial"/>
        </w:rPr>
        <w:t xml:space="preserve">: </w:t>
      </w:r>
      <w:bookmarkEnd w:id="186"/>
      <w:proofErr w:type="spellStart"/>
      <w:r w:rsidRPr="00287C47">
        <w:rPr>
          <w:rFonts w:ascii="Arial" w:hAnsi="Arial" w:cs="Arial"/>
        </w:rPr>
        <w:t>Aspektet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që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ndikojnë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negativisht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në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cilësinë</w:t>
      </w:r>
      <w:proofErr w:type="spellEnd"/>
      <w:r w:rsidRPr="00287C47">
        <w:rPr>
          <w:rFonts w:ascii="Arial" w:hAnsi="Arial" w:cs="Arial"/>
        </w:rPr>
        <w:t xml:space="preserve"> e </w:t>
      </w:r>
      <w:proofErr w:type="spellStart"/>
      <w:r w:rsidRPr="00287C47">
        <w:rPr>
          <w:rFonts w:ascii="Arial" w:hAnsi="Arial" w:cs="Arial"/>
        </w:rPr>
        <w:t>shërbimit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në</w:t>
      </w:r>
      <w:proofErr w:type="spellEnd"/>
      <w:r w:rsidRPr="00287C47">
        <w:rPr>
          <w:rFonts w:ascii="Arial" w:hAnsi="Arial" w:cs="Arial"/>
        </w:rPr>
        <w:t xml:space="preserve"> </w:t>
      </w:r>
      <w:proofErr w:type="spellStart"/>
      <w:r w:rsidRPr="00287C47">
        <w:rPr>
          <w:rFonts w:ascii="Arial" w:hAnsi="Arial" w:cs="Arial"/>
        </w:rPr>
        <w:t>bashkinë</w:t>
      </w:r>
      <w:proofErr w:type="spellEnd"/>
      <w:r w:rsidRPr="00287C47">
        <w:rPr>
          <w:rFonts w:ascii="Arial" w:hAnsi="Arial" w:cs="Arial"/>
        </w:rPr>
        <w:t xml:space="preserve"> </w:t>
      </w:r>
      <w:bookmarkEnd w:id="187"/>
      <w:bookmarkEnd w:id="188"/>
      <w:proofErr w:type="spellStart"/>
      <w:r w:rsidR="00CE46DD">
        <w:rPr>
          <w:rFonts w:ascii="Arial" w:hAnsi="Arial" w:cs="Arial"/>
        </w:rPr>
        <w:t>Librazhd</w:t>
      </w:r>
      <w:bookmarkEnd w:id="189"/>
      <w:proofErr w:type="spellEnd"/>
    </w:p>
    <w:p w14:paraId="0251CEA4" w14:textId="5754019E" w:rsidR="00FD5FCF" w:rsidRDefault="00FD5FCF" w:rsidP="00FD5FCF">
      <w:pPr>
        <w:spacing w:after="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val="de-DE" w:eastAsia="de-DE"/>
        </w:rPr>
        <w:t>Ndërkohë komuniteti e përformcon këtë opinion duke u shprehur së numri i kontenierëve nuk është i mjaftueshëm (</w:t>
      </w:r>
      <w:r w:rsidR="00DF338C">
        <w:rPr>
          <w:rFonts w:ascii="Arial" w:hAnsi="Arial" w:cs="Arial"/>
          <w:b/>
          <w:bCs/>
          <w:noProof/>
          <w:lang w:val="de-DE" w:eastAsia="de-DE"/>
        </w:rPr>
        <w:t>54.41</w:t>
      </w:r>
      <w:r w:rsidRPr="00F91005">
        <w:rPr>
          <w:rFonts w:ascii="Arial" w:hAnsi="Arial" w:cs="Arial"/>
          <w:b/>
          <w:bCs/>
          <w:noProof/>
          <w:lang w:val="de-DE" w:eastAsia="de-DE"/>
        </w:rPr>
        <w:t>%</w:t>
      </w:r>
      <w:r>
        <w:rPr>
          <w:rFonts w:ascii="Arial" w:hAnsi="Arial" w:cs="Arial"/>
          <w:noProof/>
          <w:lang w:val="de-DE" w:eastAsia="de-DE"/>
        </w:rPr>
        <w:t xml:space="preserve"> e tyre) dhe frekuenca e ofrimit të shërbimit për </w:t>
      </w:r>
      <w:r w:rsidR="00DF338C">
        <w:rPr>
          <w:rFonts w:ascii="Arial" w:hAnsi="Arial" w:cs="Arial"/>
          <w:b/>
          <w:bCs/>
          <w:noProof/>
          <w:lang w:val="de-DE" w:eastAsia="de-DE"/>
        </w:rPr>
        <w:t>46.97</w:t>
      </w:r>
      <w:r w:rsidRPr="00F91005">
        <w:rPr>
          <w:rFonts w:ascii="Arial" w:hAnsi="Arial" w:cs="Arial"/>
          <w:b/>
          <w:bCs/>
          <w:noProof/>
          <w:lang w:val="de-DE" w:eastAsia="de-DE"/>
        </w:rPr>
        <w:t>%</w:t>
      </w:r>
      <w:r>
        <w:rPr>
          <w:rFonts w:ascii="Arial" w:hAnsi="Arial" w:cs="Arial"/>
          <w:noProof/>
          <w:lang w:val="de-DE" w:eastAsia="de-DE"/>
        </w:rPr>
        <w:t xml:space="preserve"> prej tyre vlerësohet si jo e rregullt. </w:t>
      </w:r>
    </w:p>
    <w:p w14:paraId="36698D4D" w14:textId="77777777" w:rsidR="00CE46DD" w:rsidRDefault="00CE46DD" w:rsidP="00FD5FCF">
      <w:pPr>
        <w:spacing w:after="0"/>
        <w:jc w:val="both"/>
        <w:rPr>
          <w:rFonts w:ascii="Arial" w:hAnsi="Arial" w:cs="Arial"/>
          <w:noProof/>
          <w:lang w:val="de-DE" w:eastAsia="de-DE"/>
        </w:rPr>
      </w:pPr>
    </w:p>
    <w:p w14:paraId="1771261F" w14:textId="00357348" w:rsidR="00FD5FCF" w:rsidRDefault="00CE46DD" w:rsidP="00FD5FCF">
      <w:pPr>
        <w:spacing w:after="120"/>
        <w:jc w:val="both"/>
        <w:rPr>
          <w:rFonts w:ascii="Arial" w:hAnsi="Arial" w:cs="Arial"/>
          <w:noProof/>
          <w:lang w:val="de-DE" w:eastAsia="de-DE"/>
        </w:rPr>
      </w:pPr>
      <w:r w:rsidRPr="00CE46DD">
        <w:rPr>
          <w:rFonts w:ascii="Arial" w:hAnsi="Arial" w:cs="Arial"/>
          <w:noProof/>
          <w:lang w:eastAsia="de-DE"/>
        </w:rPr>
        <w:drawing>
          <wp:inline distT="0" distB="0" distL="0" distR="0" wp14:anchorId="1D945199" wp14:editId="6C2CA48A">
            <wp:extent cx="4514850" cy="2286000"/>
            <wp:effectExtent l="0" t="0" r="0" b="0"/>
            <wp:docPr id="84" name="Chart 84">
              <a:extLst xmlns:a="http://schemas.openxmlformats.org/drawingml/2006/main">
                <a:ext uri="{FF2B5EF4-FFF2-40B4-BE49-F238E27FC236}">
                  <a16:creationId xmlns:a16="http://schemas.microsoft.com/office/drawing/2014/main" id="{3440181C-C404-416A-B739-F851D16CFE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  <w:r w:rsidRPr="00CE46DD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731456" behindDoc="0" locked="0" layoutInCell="1" allowOverlap="1" wp14:anchorId="63A0FEA4" wp14:editId="07B1390C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3952875" cy="2286000"/>
            <wp:effectExtent l="0" t="0" r="9525" b="0"/>
            <wp:wrapSquare wrapText="bothSides"/>
            <wp:docPr id="83" name="Chart 83">
              <a:extLst xmlns:a="http://schemas.openxmlformats.org/drawingml/2006/main">
                <a:ext uri="{FF2B5EF4-FFF2-40B4-BE49-F238E27FC236}">
                  <a16:creationId xmlns:a16="http://schemas.microsoft.com/office/drawing/2014/main" id="{05554995-F251-4F15-A980-41726F4820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anchor>
        </w:drawing>
      </w:r>
    </w:p>
    <w:p w14:paraId="6AD0441C" w14:textId="0ACBFBA8" w:rsidR="00FD5FCF" w:rsidRPr="00D82B64" w:rsidRDefault="00FD5FCF" w:rsidP="00FD5FCF">
      <w:pPr>
        <w:pStyle w:val="Caption"/>
        <w:rPr>
          <w:rFonts w:ascii="Arial" w:hAnsi="Arial" w:cs="Arial"/>
          <w:b/>
        </w:rPr>
      </w:pPr>
      <w:bookmarkStart w:id="190" w:name="_Toc106100051"/>
      <w:bookmarkStart w:id="191" w:name="_Toc106203423"/>
      <w:bookmarkStart w:id="192" w:name="_Toc106287403"/>
      <w:proofErr w:type="spellStart"/>
      <w:r w:rsidRPr="00D82B64">
        <w:rPr>
          <w:rFonts w:ascii="Arial" w:hAnsi="Arial" w:cs="Arial"/>
        </w:rPr>
        <w:t>Figura</w:t>
      </w:r>
      <w:proofErr w:type="spellEnd"/>
      <w:r w:rsidRPr="00D82B64">
        <w:rPr>
          <w:rFonts w:ascii="Arial" w:hAnsi="Arial" w:cs="Arial"/>
        </w:rPr>
        <w:t xml:space="preserve"> 3</w:t>
      </w:r>
      <w:r w:rsidR="00954E31">
        <w:rPr>
          <w:rFonts w:ascii="Arial" w:hAnsi="Arial" w:cs="Arial"/>
        </w:rPr>
        <w:t>5</w:t>
      </w:r>
      <w:r w:rsidRPr="00D82B64">
        <w:rPr>
          <w:rFonts w:ascii="Arial" w:hAnsi="Arial" w:cs="Arial"/>
        </w:rPr>
        <w:t xml:space="preserve">: </w:t>
      </w:r>
      <w:proofErr w:type="spellStart"/>
      <w:r w:rsidRPr="00D82B64">
        <w:rPr>
          <w:rFonts w:ascii="Arial" w:hAnsi="Arial" w:cs="Arial"/>
        </w:rPr>
        <w:t>Mjaftueshm</w:t>
      </w:r>
      <w:r>
        <w:rPr>
          <w:rFonts w:ascii="Arial" w:hAnsi="Arial" w:cs="Arial"/>
        </w:rPr>
        <w:t>ë</w:t>
      </w:r>
      <w:r w:rsidRPr="00D82B64">
        <w:rPr>
          <w:rFonts w:ascii="Arial" w:hAnsi="Arial" w:cs="Arial"/>
        </w:rPr>
        <w:t>ria</w:t>
      </w:r>
      <w:proofErr w:type="spellEnd"/>
      <w:r w:rsidRPr="00D82B64">
        <w:rPr>
          <w:rFonts w:ascii="Arial" w:hAnsi="Arial" w:cs="Arial"/>
        </w:rPr>
        <w:t xml:space="preserve"> e </w:t>
      </w:r>
      <w:proofErr w:type="spellStart"/>
      <w:r w:rsidRPr="00D82B64">
        <w:rPr>
          <w:rFonts w:ascii="Arial" w:hAnsi="Arial" w:cs="Arial"/>
        </w:rPr>
        <w:t>kontenier</w:t>
      </w:r>
      <w:r>
        <w:rPr>
          <w:rFonts w:ascii="Arial" w:hAnsi="Arial" w:cs="Arial"/>
        </w:rPr>
        <w:t>ë</w:t>
      </w:r>
      <w:r w:rsidRPr="00D82B64">
        <w:rPr>
          <w:rFonts w:ascii="Arial" w:hAnsi="Arial" w:cs="Arial"/>
        </w:rPr>
        <w:t>ve</w:t>
      </w:r>
      <w:proofErr w:type="spellEnd"/>
      <w:r w:rsidRPr="00D82B64">
        <w:rPr>
          <w:rFonts w:ascii="Arial" w:hAnsi="Arial" w:cs="Arial"/>
        </w:rPr>
        <w:t xml:space="preserve"> </w:t>
      </w:r>
      <w:proofErr w:type="spellStart"/>
      <w:r w:rsidRPr="00D82B64">
        <w:rPr>
          <w:rFonts w:ascii="Arial" w:hAnsi="Arial" w:cs="Arial"/>
        </w:rPr>
        <w:t>dhe</w:t>
      </w:r>
      <w:proofErr w:type="spellEnd"/>
      <w:r w:rsidRPr="00D82B64">
        <w:rPr>
          <w:rFonts w:ascii="Arial" w:hAnsi="Arial" w:cs="Arial"/>
        </w:rPr>
        <w:t xml:space="preserve"> </w:t>
      </w:r>
      <w:proofErr w:type="spellStart"/>
      <w:r w:rsidRPr="00D82B64">
        <w:rPr>
          <w:rFonts w:ascii="Arial" w:hAnsi="Arial" w:cs="Arial"/>
        </w:rPr>
        <w:t>frekuenca</w:t>
      </w:r>
      <w:proofErr w:type="spellEnd"/>
      <w:r w:rsidRPr="00D82B64">
        <w:rPr>
          <w:rFonts w:ascii="Arial" w:hAnsi="Arial" w:cs="Arial"/>
        </w:rPr>
        <w:t xml:space="preserve"> e </w:t>
      </w:r>
      <w:proofErr w:type="spellStart"/>
      <w:r w:rsidRPr="00D82B64">
        <w:rPr>
          <w:rFonts w:ascii="Arial" w:hAnsi="Arial" w:cs="Arial"/>
        </w:rPr>
        <w:t>ofrimit</w:t>
      </w:r>
      <w:proofErr w:type="spellEnd"/>
      <w:r w:rsidRPr="00D82B64">
        <w:rPr>
          <w:rFonts w:ascii="Arial" w:hAnsi="Arial" w:cs="Arial"/>
        </w:rPr>
        <w:t xml:space="preserve"> </w:t>
      </w:r>
      <w:proofErr w:type="spellStart"/>
      <w:r w:rsidRPr="00D82B64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D82B64">
        <w:rPr>
          <w:rFonts w:ascii="Arial" w:hAnsi="Arial" w:cs="Arial"/>
        </w:rPr>
        <w:t xml:space="preserve"> </w:t>
      </w:r>
      <w:proofErr w:type="spellStart"/>
      <w:r w:rsidRPr="00D82B64">
        <w:rPr>
          <w:rFonts w:ascii="Arial" w:hAnsi="Arial" w:cs="Arial"/>
        </w:rPr>
        <w:t>sh</w:t>
      </w:r>
      <w:r>
        <w:rPr>
          <w:rFonts w:ascii="Arial" w:hAnsi="Arial" w:cs="Arial"/>
        </w:rPr>
        <w:t>ë</w:t>
      </w:r>
      <w:r w:rsidRPr="00D82B64">
        <w:rPr>
          <w:rFonts w:ascii="Arial" w:hAnsi="Arial" w:cs="Arial"/>
        </w:rPr>
        <w:t>rbimit</w:t>
      </w:r>
      <w:bookmarkEnd w:id="190"/>
      <w:bookmarkEnd w:id="191"/>
      <w:bookmarkEnd w:id="192"/>
      <w:proofErr w:type="spellEnd"/>
      <w:r w:rsidRPr="00D82B64">
        <w:rPr>
          <w:rFonts w:ascii="Arial" w:hAnsi="Arial" w:cs="Arial"/>
        </w:rPr>
        <w:t xml:space="preserve"> </w:t>
      </w:r>
    </w:p>
    <w:p w14:paraId="52107FE5" w14:textId="7B5BBA00" w:rsidR="00DF338C" w:rsidRPr="00DF338C" w:rsidRDefault="00DF338C" w:rsidP="00DF338C">
      <w:pPr>
        <w:spacing w:after="0"/>
        <w:jc w:val="both"/>
        <w:rPr>
          <w:rFonts w:ascii="Arial" w:hAnsi="Arial" w:cs="Arial"/>
          <w:noProof/>
          <w:lang w:val="de-DE" w:eastAsia="de-DE"/>
        </w:rPr>
      </w:pPr>
      <w:r w:rsidRPr="00DF338C"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779584" behindDoc="0" locked="0" layoutInCell="1" allowOverlap="1" wp14:anchorId="08D0B5A1" wp14:editId="34E63F07">
            <wp:simplePos x="0" y="0"/>
            <wp:positionH relativeFrom="column">
              <wp:posOffset>3895725</wp:posOffset>
            </wp:positionH>
            <wp:positionV relativeFrom="paragraph">
              <wp:posOffset>429260</wp:posOffset>
            </wp:positionV>
            <wp:extent cx="4772025" cy="2047875"/>
            <wp:effectExtent l="0" t="0" r="9525" b="9525"/>
            <wp:wrapSquare wrapText="bothSides"/>
            <wp:docPr id="86" name="Chart 86">
              <a:extLst xmlns:a="http://schemas.openxmlformats.org/drawingml/2006/main">
                <a:ext uri="{FF2B5EF4-FFF2-40B4-BE49-F238E27FC236}">
                  <a16:creationId xmlns:a16="http://schemas.microsoft.com/office/drawing/2014/main" id="{DDBE38E9-C2F4-47BA-9521-42FBFD20CD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de-DE" w:eastAsia="de-DE"/>
        </w:rPr>
        <w:t>60.61</w:t>
      </w:r>
      <w:r w:rsidR="00FD5FCF" w:rsidRPr="00C7712D">
        <w:rPr>
          <w:rFonts w:ascii="Arial" w:hAnsi="Arial" w:cs="Arial"/>
          <w:b/>
          <w:bCs/>
          <w:noProof/>
          <w:lang w:val="de-DE" w:eastAsia="de-DE"/>
        </w:rPr>
        <w:t>%</w:t>
      </w:r>
      <w:r w:rsidR="00FD5FCF">
        <w:rPr>
          <w:rFonts w:ascii="Arial" w:hAnsi="Arial" w:cs="Arial"/>
          <w:noProof/>
          <w:lang w:val="de-DE" w:eastAsia="de-DE"/>
        </w:rPr>
        <w:t xml:space="preserve"> e komunitetit i vlerëson si të pastra sheshet dhe rrugët kryesore të bashkisë dhe problem për komunitetin në masën </w:t>
      </w:r>
      <w:r>
        <w:rPr>
          <w:rFonts w:ascii="Arial" w:hAnsi="Arial" w:cs="Arial"/>
          <w:noProof/>
          <w:lang w:val="de-DE" w:eastAsia="de-DE"/>
        </w:rPr>
        <w:t xml:space="preserve">40% mbetet prania e mbetjeve </w:t>
      </w:r>
      <w:r w:rsidR="00FD5FCF">
        <w:rPr>
          <w:rFonts w:ascii="Arial" w:hAnsi="Arial" w:cs="Arial"/>
          <w:noProof/>
          <w:lang w:val="de-DE" w:eastAsia="de-DE"/>
        </w:rPr>
        <w:t xml:space="preserve">të akumuluara </w:t>
      </w:r>
      <w:r w:rsidR="0001776A">
        <w:rPr>
          <w:rFonts w:ascii="Arial" w:hAnsi="Arial" w:cs="Arial"/>
          <w:noProof/>
          <w:lang w:val="de-DE" w:eastAsia="de-DE"/>
        </w:rPr>
        <w:t>para dhe pas kryerjes s</w:t>
      </w:r>
      <w:r w:rsidR="00022334">
        <w:rPr>
          <w:rFonts w:ascii="Arial" w:hAnsi="Arial" w:cs="Arial"/>
          <w:noProof/>
          <w:lang w:val="de-DE" w:eastAsia="de-DE"/>
        </w:rPr>
        <w:t>ë</w:t>
      </w:r>
      <w:r w:rsidR="0001776A">
        <w:rPr>
          <w:rFonts w:ascii="Arial" w:hAnsi="Arial" w:cs="Arial"/>
          <w:noProof/>
          <w:lang w:val="de-DE" w:eastAsia="de-DE"/>
        </w:rPr>
        <w:t xml:space="preserve"> sh</w:t>
      </w:r>
      <w:r w:rsidR="00022334">
        <w:rPr>
          <w:rFonts w:ascii="Arial" w:hAnsi="Arial" w:cs="Arial"/>
          <w:noProof/>
          <w:lang w:val="de-DE" w:eastAsia="de-DE"/>
        </w:rPr>
        <w:t>ë</w:t>
      </w:r>
      <w:r w:rsidR="0001776A">
        <w:rPr>
          <w:rFonts w:ascii="Arial" w:hAnsi="Arial" w:cs="Arial"/>
          <w:noProof/>
          <w:lang w:val="de-DE" w:eastAsia="de-DE"/>
        </w:rPr>
        <w:t xml:space="preserve">rbimit dhe 35% prezenca e mbetjeve e akumuluar </w:t>
      </w:r>
      <w:r>
        <w:rPr>
          <w:rFonts w:ascii="Arial" w:hAnsi="Arial" w:cs="Arial"/>
          <w:noProof/>
          <w:lang w:val="de-DE" w:eastAsia="de-DE"/>
        </w:rPr>
        <w:t>n</w:t>
      </w:r>
      <w:r w:rsidR="00022334">
        <w:rPr>
          <w:rFonts w:ascii="Arial" w:hAnsi="Arial" w:cs="Arial"/>
          <w:noProof/>
          <w:lang w:val="de-DE" w:eastAsia="de-DE"/>
        </w:rPr>
        <w:t>ë</w:t>
      </w:r>
      <w:r>
        <w:rPr>
          <w:rFonts w:ascii="Arial" w:hAnsi="Arial" w:cs="Arial"/>
          <w:noProof/>
          <w:lang w:val="de-DE" w:eastAsia="de-DE"/>
        </w:rPr>
        <w:t xml:space="preserve"> rrug</w:t>
      </w:r>
      <w:r w:rsidR="00022334">
        <w:rPr>
          <w:rFonts w:ascii="Arial" w:hAnsi="Arial" w:cs="Arial"/>
          <w:noProof/>
          <w:lang w:val="de-DE" w:eastAsia="de-DE"/>
        </w:rPr>
        <w:t>ë</w:t>
      </w:r>
      <w:r>
        <w:rPr>
          <w:rFonts w:ascii="Arial" w:hAnsi="Arial" w:cs="Arial"/>
          <w:noProof/>
          <w:lang w:val="de-DE" w:eastAsia="de-DE"/>
        </w:rPr>
        <w:t>t periferike t</w:t>
      </w:r>
      <w:r w:rsidR="00022334">
        <w:rPr>
          <w:rFonts w:ascii="Arial" w:hAnsi="Arial" w:cs="Arial"/>
          <w:noProof/>
          <w:lang w:val="de-DE" w:eastAsia="de-DE"/>
        </w:rPr>
        <w:t>ë</w:t>
      </w:r>
      <w:r>
        <w:rPr>
          <w:rFonts w:ascii="Arial" w:hAnsi="Arial" w:cs="Arial"/>
          <w:noProof/>
          <w:lang w:val="de-DE" w:eastAsia="de-DE"/>
        </w:rPr>
        <w:t xml:space="preserve"> qytetit dhe  </w:t>
      </w:r>
    </w:p>
    <w:p w14:paraId="58C240A8" w14:textId="445EF761" w:rsidR="00DF338C" w:rsidRDefault="00DF338C" w:rsidP="00FD5FCF">
      <w:pPr>
        <w:spacing w:after="120"/>
        <w:rPr>
          <w:rFonts w:ascii="Arial" w:hAnsi="Arial" w:cs="Arial"/>
          <w:noProof/>
          <w:sz w:val="24"/>
          <w:szCs w:val="24"/>
          <w:lang w:val="de-DE" w:eastAsia="de-DE"/>
        </w:rPr>
      </w:pPr>
      <w:r w:rsidRPr="00DF338C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70368" behindDoc="0" locked="0" layoutInCell="1" allowOverlap="1" wp14:anchorId="66454E96" wp14:editId="000CB5D4">
            <wp:simplePos x="0" y="0"/>
            <wp:positionH relativeFrom="column">
              <wp:posOffset>0</wp:posOffset>
            </wp:positionH>
            <wp:positionV relativeFrom="paragraph">
              <wp:posOffset>79375</wp:posOffset>
            </wp:positionV>
            <wp:extent cx="3819525" cy="2028825"/>
            <wp:effectExtent l="0" t="0" r="9525" b="9525"/>
            <wp:wrapSquare wrapText="bothSides"/>
            <wp:docPr id="85" name="Chart 85">
              <a:extLst xmlns:a="http://schemas.openxmlformats.org/drawingml/2006/main">
                <a:ext uri="{FF2B5EF4-FFF2-40B4-BE49-F238E27FC236}">
                  <a16:creationId xmlns:a16="http://schemas.microsoft.com/office/drawing/2014/main" id="{CB0305A9-41D2-4D80-998B-DE185A6232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0E5ACA" w14:textId="6DCDA914" w:rsidR="00FD5FCF" w:rsidRPr="00D82B64" w:rsidRDefault="00FD5FCF" w:rsidP="00FD5FCF">
      <w:pPr>
        <w:pStyle w:val="Caption"/>
        <w:rPr>
          <w:rFonts w:ascii="Arial" w:hAnsi="Arial" w:cs="Arial"/>
          <w:b/>
          <w:sz w:val="20"/>
          <w:szCs w:val="20"/>
        </w:rPr>
      </w:pPr>
      <w:bookmarkStart w:id="193" w:name="_Toc106100052"/>
      <w:bookmarkStart w:id="194" w:name="_Toc106203424"/>
      <w:bookmarkStart w:id="195" w:name="_Toc106287404"/>
      <w:proofErr w:type="spellStart"/>
      <w:r w:rsidRPr="00D82B64">
        <w:rPr>
          <w:rFonts w:ascii="Arial" w:hAnsi="Arial" w:cs="Arial"/>
          <w:sz w:val="20"/>
          <w:szCs w:val="20"/>
        </w:rPr>
        <w:t>Figura</w:t>
      </w:r>
      <w:proofErr w:type="spellEnd"/>
      <w:r w:rsidRPr="00D82B64">
        <w:rPr>
          <w:rFonts w:ascii="Arial" w:hAnsi="Arial" w:cs="Arial"/>
          <w:sz w:val="20"/>
          <w:szCs w:val="20"/>
        </w:rPr>
        <w:t xml:space="preserve"> 3</w:t>
      </w:r>
      <w:r w:rsidR="00954E31">
        <w:rPr>
          <w:rFonts w:ascii="Arial" w:hAnsi="Arial" w:cs="Arial"/>
          <w:sz w:val="20"/>
          <w:szCs w:val="20"/>
        </w:rPr>
        <w:t>6</w:t>
      </w:r>
      <w:r w:rsidRPr="00D82B64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D82B64">
        <w:rPr>
          <w:rFonts w:ascii="Arial" w:hAnsi="Arial" w:cs="Arial"/>
          <w:sz w:val="20"/>
          <w:szCs w:val="20"/>
        </w:rPr>
        <w:t>Cil</w:t>
      </w:r>
      <w:r>
        <w:rPr>
          <w:rFonts w:ascii="Arial" w:hAnsi="Arial" w:cs="Arial"/>
          <w:sz w:val="20"/>
          <w:szCs w:val="20"/>
        </w:rPr>
        <w:t>ë</w:t>
      </w:r>
      <w:r w:rsidRPr="00D82B64">
        <w:rPr>
          <w:rFonts w:ascii="Arial" w:hAnsi="Arial" w:cs="Arial"/>
          <w:sz w:val="20"/>
          <w:szCs w:val="20"/>
        </w:rPr>
        <w:t>sia</w:t>
      </w:r>
      <w:proofErr w:type="spellEnd"/>
      <w:r w:rsidRPr="00D82B64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D82B64">
        <w:rPr>
          <w:rFonts w:ascii="Arial" w:hAnsi="Arial" w:cs="Arial"/>
          <w:sz w:val="20"/>
          <w:szCs w:val="20"/>
        </w:rPr>
        <w:t>past</w:t>
      </w:r>
      <w:r>
        <w:rPr>
          <w:rFonts w:ascii="Arial" w:hAnsi="Arial" w:cs="Arial"/>
          <w:sz w:val="20"/>
          <w:szCs w:val="20"/>
        </w:rPr>
        <w:t>ë</w:t>
      </w:r>
      <w:r w:rsidRPr="00D82B64">
        <w:rPr>
          <w:rFonts w:ascii="Arial" w:hAnsi="Arial" w:cs="Arial"/>
          <w:sz w:val="20"/>
          <w:szCs w:val="20"/>
        </w:rPr>
        <w:t>rtis</w:t>
      </w:r>
      <w:r>
        <w:rPr>
          <w:rFonts w:ascii="Arial" w:hAnsi="Arial" w:cs="Arial"/>
          <w:sz w:val="20"/>
          <w:szCs w:val="20"/>
        </w:rPr>
        <w:t>ë</w:t>
      </w:r>
      <w:proofErr w:type="spellEnd"/>
      <w:r w:rsidRPr="00D82B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6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ë</w:t>
      </w:r>
      <w:r w:rsidRPr="00D82B64">
        <w:rPr>
          <w:rFonts w:ascii="Arial" w:hAnsi="Arial" w:cs="Arial"/>
          <w:sz w:val="20"/>
          <w:szCs w:val="20"/>
        </w:rPr>
        <w:t>r</w:t>
      </w:r>
      <w:proofErr w:type="spellEnd"/>
      <w:r w:rsidRPr="00D82B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64">
        <w:rPr>
          <w:rFonts w:ascii="Arial" w:hAnsi="Arial" w:cs="Arial"/>
          <w:sz w:val="20"/>
          <w:szCs w:val="20"/>
        </w:rPr>
        <w:t>sh</w:t>
      </w:r>
      <w:r>
        <w:rPr>
          <w:rFonts w:ascii="Arial" w:hAnsi="Arial" w:cs="Arial"/>
          <w:sz w:val="20"/>
          <w:szCs w:val="20"/>
        </w:rPr>
        <w:t>e</w:t>
      </w:r>
      <w:r w:rsidRPr="00D82B64">
        <w:rPr>
          <w:rFonts w:ascii="Arial" w:hAnsi="Arial" w:cs="Arial"/>
          <w:sz w:val="20"/>
          <w:szCs w:val="20"/>
        </w:rPr>
        <w:t>sh</w:t>
      </w:r>
      <w:r>
        <w:rPr>
          <w:rFonts w:ascii="Arial" w:hAnsi="Arial" w:cs="Arial"/>
          <w:sz w:val="20"/>
          <w:szCs w:val="20"/>
        </w:rPr>
        <w:t>e</w:t>
      </w:r>
      <w:r w:rsidRPr="00D82B64">
        <w:rPr>
          <w:rFonts w:ascii="Arial" w:hAnsi="Arial" w:cs="Arial"/>
          <w:sz w:val="20"/>
          <w:szCs w:val="20"/>
        </w:rPr>
        <w:t>t</w:t>
      </w:r>
      <w:proofErr w:type="spellEnd"/>
      <w:r w:rsidRPr="00D82B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64">
        <w:rPr>
          <w:rFonts w:ascii="Arial" w:hAnsi="Arial" w:cs="Arial"/>
          <w:sz w:val="20"/>
          <w:szCs w:val="20"/>
        </w:rPr>
        <w:t>dhe</w:t>
      </w:r>
      <w:proofErr w:type="spellEnd"/>
      <w:r w:rsidRPr="00D82B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64">
        <w:rPr>
          <w:rFonts w:ascii="Arial" w:hAnsi="Arial" w:cs="Arial"/>
          <w:sz w:val="20"/>
          <w:szCs w:val="20"/>
        </w:rPr>
        <w:t>rrug</w:t>
      </w:r>
      <w:r>
        <w:rPr>
          <w:rFonts w:ascii="Arial" w:hAnsi="Arial" w:cs="Arial"/>
          <w:sz w:val="20"/>
          <w:szCs w:val="20"/>
        </w:rPr>
        <w:t>ë</w:t>
      </w:r>
      <w:r w:rsidRPr="00D82B64">
        <w:rPr>
          <w:rFonts w:ascii="Arial" w:hAnsi="Arial" w:cs="Arial"/>
          <w:sz w:val="20"/>
          <w:szCs w:val="20"/>
        </w:rPr>
        <w:t>t</w:t>
      </w:r>
      <w:proofErr w:type="spellEnd"/>
      <w:r w:rsidRPr="00D82B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64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ë</w:t>
      </w:r>
      <w:proofErr w:type="spellEnd"/>
      <w:r w:rsidRPr="00D82B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82B64">
        <w:rPr>
          <w:rFonts w:ascii="Arial" w:hAnsi="Arial" w:cs="Arial"/>
          <w:sz w:val="20"/>
          <w:szCs w:val="20"/>
        </w:rPr>
        <w:t>bashkin</w:t>
      </w:r>
      <w:r>
        <w:rPr>
          <w:rFonts w:ascii="Arial" w:hAnsi="Arial" w:cs="Arial"/>
          <w:sz w:val="20"/>
          <w:szCs w:val="20"/>
        </w:rPr>
        <w:t>ë</w:t>
      </w:r>
      <w:proofErr w:type="spellEnd"/>
      <w:r w:rsidRPr="00D82B64">
        <w:rPr>
          <w:rFonts w:ascii="Arial" w:hAnsi="Arial" w:cs="Arial"/>
          <w:sz w:val="20"/>
          <w:szCs w:val="20"/>
        </w:rPr>
        <w:t xml:space="preserve"> </w:t>
      </w:r>
      <w:bookmarkEnd w:id="193"/>
      <w:bookmarkEnd w:id="194"/>
      <w:proofErr w:type="spellStart"/>
      <w:r w:rsidR="0001776A">
        <w:rPr>
          <w:rFonts w:ascii="Arial" w:hAnsi="Arial" w:cs="Arial"/>
          <w:sz w:val="20"/>
          <w:szCs w:val="20"/>
        </w:rPr>
        <w:t>Librazhd</w:t>
      </w:r>
      <w:bookmarkEnd w:id="195"/>
      <w:proofErr w:type="spellEnd"/>
    </w:p>
    <w:p w14:paraId="40BDA7C9" w14:textId="3E9ED2BC" w:rsidR="00FD5FCF" w:rsidRDefault="0001776A" w:rsidP="00FD5FCF">
      <w:pPr>
        <w:spacing w:after="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b/>
          <w:bCs/>
          <w:noProof/>
          <w:lang w:val="de-DE" w:eastAsia="de-DE"/>
        </w:rPr>
        <w:t>59.02</w:t>
      </w:r>
      <w:r w:rsidR="00FD5FCF" w:rsidRPr="00F25A04">
        <w:rPr>
          <w:rFonts w:ascii="Arial" w:hAnsi="Arial" w:cs="Arial"/>
          <w:b/>
          <w:bCs/>
          <w:noProof/>
          <w:lang w:val="de-DE" w:eastAsia="de-DE"/>
        </w:rPr>
        <w:t>%</w:t>
      </w:r>
      <w:r w:rsidR="00FD5FCF">
        <w:rPr>
          <w:rFonts w:ascii="Arial" w:hAnsi="Arial" w:cs="Arial"/>
          <w:noProof/>
          <w:lang w:val="de-DE" w:eastAsia="de-DE"/>
        </w:rPr>
        <w:t xml:space="preserve"> e banorëve deklarojnë së në territorin e tyre ka prani grumbuj mbetjesh të depozituara në mënyrë ilegale, kryesisht pranë brigjeve të lumenjve dhe në zonat periferike të qytetit.</w:t>
      </w:r>
    </w:p>
    <w:p w14:paraId="46DAB0E5" w14:textId="2A127238" w:rsidR="00FD5FCF" w:rsidRDefault="0001776A" w:rsidP="00FD5FCF">
      <w:pPr>
        <w:spacing w:after="0"/>
        <w:jc w:val="both"/>
        <w:rPr>
          <w:rFonts w:ascii="Arial" w:hAnsi="Arial" w:cs="Arial"/>
          <w:noProof/>
          <w:lang w:val="de-DE" w:eastAsia="de-DE"/>
        </w:rPr>
      </w:pPr>
      <w:r w:rsidRPr="0001776A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795968" behindDoc="0" locked="0" layoutInCell="1" allowOverlap="1" wp14:anchorId="0FFC5BF1" wp14:editId="02A84808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600450" cy="1790700"/>
            <wp:effectExtent l="0" t="0" r="0" b="0"/>
            <wp:wrapSquare wrapText="bothSides"/>
            <wp:docPr id="87" name="Chart 87">
              <a:extLst xmlns:a="http://schemas.openxmlformats.org/drawingml/2006/main">
                <a:ext uri="{FF2B5EF4-FFF2-40B4-BE49-F238E27FC236}">
                  <a16:creationId xmlns:a16="http://schemas.microsoft.com/office/drawing/2014/main" id="{EB108D56-569D-42C8-ADBA-9966239398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776A">
        <w:rPr>
          <w:rFonts w:ascii="Arial" w:hAnsi="Arial" w:cs="Arial"/>
          <w:noProof/>
          <w:lang w:eastAsia="de-DE"/>
        </w:rPr>
        <w:drawing>
          <wp:inline distT="0" distB="0" distL="0" distR="0" wp14:anchorId="41B9CB2E" wp14:editId="0CE00F5C">
            <wp:extent cx="4867275" cy="1809750"/>
            <wp:effectExtent l="0" t="0" r="9525" b="0"/>
            <wp:docPr id="88" name="Chart 88">
              <a:extLst xmlns:a="http://schemas.openxmlformats.org/drawingml/2006/main">
                <a:ext uri="{FF2B5EF4-FFF2-40B4-BE49-F238E27FC236}">
                  <a16:creationId xmlns:a16="http://schemas.microsoft.com/office/drawing/2014/main" id="{8E939881-EFDD-4FF7-8AD1-C08D2D63E8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14:paraId="2CAD2358" w14:textId="70D0DAE4" w:rsidR="00FD5FCF" w:rsidRPr="0001776A" w:rsidRDefault="00FD5FCF" w:rsidP="0001776A">
      <w:pPr>
        <w:pStyle w:val="Caption"/>
        <w:rPr>
          <w:rFonts w:ascii="Arial" w:hAnsi="Arial" w:cs="Arial"/>
          <w:noProof/>
          <w:sz w:val="22"/>
          <w:szCs w:val="22"/>
          <w:lang w:val="de-DE" w:eastAsia="de-DE"/>
        </w:rPr>
      </w:pPr>
      <w:r w:rsidRPr="0001776A">
        <w:rPr>
          <w:rFonts w:ascii="Arial" w:hAnsi="Arial" w:cs="Arial"/>
          <w:noProof/>
          <w:lang w:val="de-DE" w:eastAsia="de-DE"/>
        </w:rPr>
        <w:t xml:space="preserve"> </w:t>
      </w:r>
      <w:bookmarkStart w:id="196" w:name="_Toc106100053"/>
      <w:bookmarkStart w:id="197" w:name="_Toc106203425"/>
      <w:bookmarkStart w:id="198" w:name="_Toc106287405"/>
      <w:proofErr w:type="spellStart"/>
      <w:r w:rsidRPr="0001776A">
        <w:rPr>
          <w:rFonts w:ascii="Arial" w:hAnsi="Arial" w:cs="Arial"/>
        </w:rPr>
        <w:t>Figura</w:t>
      </w:r>
      <w:proofErr w:type="spellEnd"/>
      <w:r w:rsidRPr="0001776A">
        <w:rPr>
          <w:rFonts w:ascii="Arial" w:hAnsi="Arial" w:cs="Arial"/>
        </w:rPr>
        <w:t xml:space="preserve"> 3</w:t>
      </w:r>
      <w:r w:rsidR="00954E31">
        <w:rPr>
          <w:rFonts w:ascii="Arial" w:hAnsi="Arial" w:cs="Arial"/>
        </w:rPr>
        <w:t>7</w:t>
      </w:r>
      <w:r w:rsidRPr="0001776A">
        <w:rPr>
          <w:rFonts w:ascii="Arial" w:hAnsi="Arial" w:cs="Arial"/>
        </w:rPr>
        <w:t xml:space="preserve">: </w:t>
      </w:r>
      <w:proofErr w:type="spellStart"/>
      <w:r w:rsidRPr="0001776A">
        <w:rPr>
          <w:rFonts w:ascii="Arial" w:hAnsi="Arial" w:cs="Arial"/>
        </w:rPr>
        <w:t>Prania</w:t>
      </w:r>
      <w:proofErr w:type="spellEnd"/>
      <w:r w:rsidRPr="0001776A">
        <w:rPr>
          <w:rFonts w:ascii="Arial" w:hAnsi="Arial" w:cs="Arial"/>
        </w:rPr>
        <w:t xml:space="preserve"> e </w:t>
      </w:r>
      <w:proofErr w:type="spellStart"/>
      <w:r w:rsidRPr="0001776A">
        <w:rPr>
          <w:rFonts w:ascii="Arial" w:hAnsi="Arial" w:cs="Arial"/>
        </w:rPr>
        <w:t>depozitimeve</w:t>
      </w:r>
      <w:proofErr w:type="spellEnd"/>
      <w:r w:rsidRPr="0001776A">
        <w:rPr>
          <w:rFonts w:ascii="Arial" w:hAnsi="Arial" w:cs="Arial"/>
        </w:rPr>
        <w:t xml:space="preserve"> </w:t>
      </w:r>
      <w:proofErr w:type="spellStart"/>
      <w:r w:rsidRPr="0001776A">
        <w:rPr>
          <w:rFonts w:ascii="Arial" w:hAnsi="Arial" w:cs="Arial"/>
        </w:rPr>
        <w:t>ilegale</w:t>
      </w:r>
      <w:proofErr w:type="spellEnd"/>
      <w:r w:rsidRPr="0001776A">
        <w:rPr>
          <w:rFonts w:ascii="Arial" w:hAnsi="Arial" w:cs="Arial"/>
        </w:rPr>
        <w:t xml:space="preserve"> </w:t>
      </w:r>
      <w:proofErr w:type="spellStart"/>
      <w:r w:rsidRPr="0001776A">
        <w:rPr>
          <w:rFonts w:ascii="Arial" w:hAnsi="Arial" w:cs="Arial"/>
        </w:rPr>
        <w:t>të</w:t>
      </w:r>
      <w:proofErr w:type="spellEnd"/>
      <w:r w:rsidRPr="0001776A">
        <w:rPr>
          <w:rFonts w:ascii="Arial" w:hAnsi="Arial" w:cs="Arial"/>
        </w:rPr>
        <w:t xml:space="preserve"> </w:t>
      </w:r>
      <w:proofErr w:type="spellStart"/>
      <w:r w:rsidRPr="0001776A">
        <w:rPr>
          <w:rFonts w:ascii="Arial" w:hAnsi="Arial" w:cs="Arial"/>
        </w:rPr>
        <w:t>mbetjeve</w:t>
      </w:r>
      <w:proofErr w:type="spellEnd"/>
      <w:r w:rsidRPr="0001776A">
        <w:rPr>
          <w:rFonts w:ascii="Arial" w:hAnsi="Arial" w:cs="Arial"/>
        </w:rPr>
        <w:t xml:space="preserve"> </w:t>
      </w:r>
      <w:proofErr w:type="spellStart"/>
      <w:r w:rsidRPr="0001776A">
        <w:rPr>
          <w:rFonts w:ascii="Arial" w:hAnsi="Arial" w:cs="Arial"/>
        </w:rPr>
        <w:t>në</w:t>
      </w:r>
      <w:proofErr w:type="spellEnd"/>
      <w:r w:rsidRPr="0001776A">
        <w:rPr>
          <w:rFonts w:ascii="Arial" w:hAnsi="Arial" w:cs="Arial"/>
        </w:rPr>
        <w:t xml:space="preserve"> </w:t>
      </w:r>
      <w:proofErr w:type="spellStart"/>
      <w:r w:rsidRPr="0001776A">
        <w:rPr>
          <w:rFonts w:ascii="Arial" w:hAnsi="Arial" w:cs="Arial"/>
        </w:rPr>
        <w:t>territorin</w:t>
      </w:r>
      <w:proofErr w:type="spellEnd"/>
      <w:r w:rsidRPr="0001776A">
        <w:rPr>
          <w:rFonts w:ascii="Arial" w:hAnsi="Arial" w:cs="Arial"/>
        </w:rPr>
        <w:t xml:space="preserve"> e </w:t>
      </w:r>
      <w:proofErr w:type="spellStart"/>
      <w:r w:rsidRPr="0001776A">
        <w:rPr>
          <w:rFonts w:ascii="Arial" w:hAnsi="Arial" w:cs="Arial"/>
        </w:rPr>
        <w:t>bashkisë</w:t>
      </w:r>
      <w:proofErr w:type="spellEnd"/>
      <w:r w:rsidRPr="0001776A">
        <w:rPr>
          <w:rFonts w:ascii="Arial" w:hAnsi="Arial" w:cs="Arial"/>
        </w:rPr>
        <w:t xml:space="preserve"> </w:t>
      </w:r>
      <w:bookmarkEnd w:id="196"/>
      <w:bookmarkEnd w:id="197"/>
      <w:proofErr w:type="spellStart"/>
      <w:r w:rsidR="0001776A" w:rsidRPr="0001776A">
        <w:rPr>
          <w:rFonts w:ascii="Arial" w:hAnsi="Arial" w:cs="Arial"/>
        </w:rPr>
        <w:t>Librazhd</w:t>
      </w:r>
      <w:bookmarkEnd w:id="198"/>
      <w:proofErr w:type="spellEnd"/>
    </w:p>
    <w:p w14:paraId="0931B2BA" w14:textId="3DAE3B68" w:rsidR="00FD5FCF" w:rsidRDefault="00FD5FCF" w:rsidP="00FD5FCF">
      <w:pPr>
        <w:spacing w:after="12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val="de-DE" w:eastAsia="de-DE"/>
        </w:rPr>
        <w:lastRenderedPageBreak/>
        <w:t xml:space="preserve">Ndërkohë, </w:t>
      </w:r>
      <w:r w:rsidR="00917322">
        <w:rPr>
          <w:rFonts w:ascii="Arial" w:hAnsi="Arial" w:cs="Arial"/>
          <w:b/>
          <w:bCs/>
          <w:noProof/>
          <w:lang w:val="de-DE" w:eastAsia="de-DE"/>
        </w:rPr>
        <w:t>86.89</w:t>
      </w:r>
      <w:r w:rsidRPr="00A72C41">
        <w:rPr>
          <w:rFonts w:ascii="Arial" w:hAnsi="Arial" w:cs="Arial"/>
          <w:b/>
          <w:bCs/>
          <w:noProof/>
          <w:lang w:val="de-DE" w:eastAsia="de-DE"/>
        </w:rPr>
        <w:t>%</w:t>
      </w:r>
      <w:r>
        <w:rPr>
          <w:rFonts w:ascii="Arial" w:hAnsi="Arial" w:cs="Arial"/>
          <w:noProof/>
          <w:lang w:val="de-DE" w:eastAsia="de-DE"/>
        </w:rPr>
        <w:t xml:space="preserve"> qytetarëve të bashkisë </w:t>
      </w:r>
      <w:r w:rsidR="00917322">
        <w:rPr>
          <w:rFonts w:ascii="Arial" w:hAnsi="Arial" w:cs="Arial"/>
          <w:noProof/>
          <w:lang w:val="de-DE" w:eastAsia="de-DE"/>
        </w:rPr>
        <w:t>Librazhd</w:t>
      </w:r>
      <w:r>
        <w:rPr>
          <w:rFonts w:ascii="Arial" w:hAnsi="Arial" w:cs="Arial"/>
          <w:noProof/>
          <w:lang w:val="de-DE" w:eastAsia="de-DE"/>
        </w:rPr>
        <w:t xml:space="preserve"> janë të gatshëm të fillojnë ndarjen në burim të mbetjeve në dy kategori të njoma dhe të thata: </w:t>
      </w:r>
    </w:p>
    <w:p w14:paraId="52A22F2F" w14:textId="59B46081" w:rsidR="00FD5FCF" w:rsidRDefault="00917322" w:rsidP="00FD5FCF">
      <w:pPr>
        <w:spacing w:after="120"/>
        <w:jc w:val="both"/>
        <w:rPr>
          <w:rFonts w:ascii="Arial" w:hAnsi="Arial" w:cs="Arial"/>
          <w:noProof/>
          <w:lang w:val="de-DE" w:eastAsia="de-DE"/>
        </w:rPr>
      </w:pPr>
      <w:r w:rsidRPr="00917322">
        <w:rPr>
          <w:rFonts w:ascii="Arial" w:hAnsi="Arial" w:cs="Arial"/>
          <w:noProof/>
          <w:lang w:eastAsia="de-DE"/>
        </w:rPr>
        <w:drawing>
          <wp:inline distT="0" distB="0" distL="0" distR="0" wp14:anchorId="77E72554" wp14:editId="7C38D546">
            <wp:extent cx="5343525" cy="1866900"/>
            <wp:effectExtent l="0" t="0" r="9525" b="0"/>
            <wp:docPr id="89" name="Chart 89">
              <a:extLst xmlns:a="http://schemas.openxmlformats.org/drawingml/2006/main">
                <a:ext uri="{FF2B5EF4-FFF2-40B4-BE49-F238E27FC236}">
                  <a16:creationId xmlns:a16="http://schemas.microsoft.com/office/drawing/2014/main" id="{E814B681-8BCB-4FB1-A4E6-5C03394FFE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14:paraId="32F8FEF5" w14:textId="63B40DEE" w:rsidR="00FD5FCF" w:rsidRPr="00A72C41" w:rsidRDefault="00FD5FCF" w:rsidP="00FD5FCF">
      <w:pPr>
        <w:pStyle w:val="Caption"/>
        <w:rPr>
          <w:rFonts w:ascii="Arial" w:hAnsi="Arial" w:cs="Arial"/>
          <w:noProof/>
          <w:sz w:val="20"/>
          <w:szCs w:val="20"/>
          <w:lang w:val="de-DE" w:eastAsia="de-DE"/>
        </w:rPr>
      </w:pPr>
      <w:bookmarkStart w:id="199" w:name="_Toc106100054"/>
      <w:bookmarkStart w:id="200" w:name="_Toc106203426"/>
      <w:bookmarkStart w:id="201" w:name="_Toc106287406"/>
      <w:proofErr w:type="spellStart"/>
      <w:r w:rsidRPr="00A72C41">
        <w:rPr>
          <w:rFonts w:ascii="Arial" w:hAnsi="Arial" w:cs="Arial"/>
          <w:sz w:val="20"/>
          <w:szCs w:val="20"/>
        </w:rPr>
        <w:t>Figura</w:t>
      </w:r>
      <w:proofErr w:type="spellEnd"/>
      <w:r w:rsidRPr="00A72C41">
        <w:rPr>
          <w:rFonts w:ascii="Arial" w:hAnsi="Arial" w:cs="Arial"/>
          <w:sz w:val="20"/>
          <w:szCs w:val="20"/>
        </w:rPr>
        <w:t xml:space="preserve"> 3</w:t>
      </w:r>
      <w:r w:rsidR="00954E31">
        <w:rPr>
          <w:rFonts w:ascii="Arial" w:hAnsi="Arial" w:cs="Arial"/>
          <w:sz w:val="20"/>
          <w:szCs w:val="20"/>
        </w:rPr>
        <w:t>8</w:t>
      </w:r>
      <w:r w:rsidRPr="00A72C4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72C41">
        <w:rPr>
          <w:rFonts w:ascii="Arial" w:hAnsi="Arial" w:cs="Arial"/>
          <w:sz w:val="20"/>
          <w:szCs w:val="20"/>
        </w:rPr>
        <w:t>Gadishm</w:t>
      </w:r>
      <w:r>
        <w:rPr>
          <w:rFonts w:ascii="Arial" w:hAnsi="Arial" w:cs="Arial"/>
          <w:sz w:val="20"/>
          <w:szCs w:val="20"/>
        </w:rPr>
        <w:t>ë</w:t>
      </w:r>
      <w:r w:rsidRPr="00A72C41">
        <w:rPr>
          <w:rFonts w:ascii="Arial" w:hAnsi="Arial" w:cs="Arial"/>
          <w:sz w:val="20"/>
          <w:szCs w:val="20"/>
        </w:rPr>
        <w:t>ria</w:t>
      </w:r>
      <w:proofErr w:type="spellEnd"/>
      <w:r w:rsidRPr="00A72C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C4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ë</w:t>
      </w:r>
      <w:r w:rsidRPr="00A72C41">
        <w:rPr>
          <w:rFonts w:ascii="Arial" w:hAnsi="Arial" w:cs="Arial"/>
          <w:sz w:val="20"/>
          <w:szCs w:val="20"/>
        </w:rPr>
        <w:t>r</w:t>
      </w:r>
      <w:proofErr w:type="spellEnd"/>
      <w:r w:rsidRPr="00A72C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C4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ë</w:t>
      </w:r>
      <w:proofErr w:type="spellEnd"/>
      <w:r w:rsidRPr="00A72C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C41">
        <w:rPr>
          <w:rFonts w:ascii="Arial" w:hAnsi="Arial" w:cs="Arial"/>
          <w:sz w:val="20"/>
          <w:szCs w:val="20"/>
        </w:rPr>
        <w:t>ndar</w:t>
      </w:r>
      <w:r>
        <w:rPr>
          <w:rFonts w:ascii="Arial" w:hAnsi="Arial" w:cs="Arial"/>
          <w:sz w:val="20"/>
          <w:szCs w:val="20"/>
        </w:rPr>
        <w:t>ë</w:t>
      </w:r>
      <w:proofErr w:type="spellEnd"/>
      <w:r w:rsidRPr="00A72C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C41">
        <w:rPr>
          <w:rFonts w:ascii="Arial" w:hAnsi="Arial" w:cs="Arial"/>
          <w:sz w:val="20"/>
          <w:szCs w:val="20"/>
        </w:rPr>
        <w:t>mbetjet</w:t>
      </w:r>
      <w:proofErr w:type="spellEnd"/>
      <w:r w:rsidRPr="00A72C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C4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ë</w:t>
      </w:r>
      <w:proofErr w:type="spellEnd"/>
      <w:r w:rsidRPr="00A72C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C41">
        <w:rPr>
          <w:rFonts w:ascii="Arial" w:hAnsi="Arial" w:cs="Arial"/>
          <w:sz w:val="20"/>
          <w:szCs w:val="20"/>
        </w:rPr>
        <w:t>burim</w:t>
      </w:r>
      <w:proofErr w:type="spellEnd"/>
      <w:r w:rsidRPr="00A72C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C4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ë</w:t>
      </w:r>
      <w:proofErr w:type="spellEnd"/>
      <w:r w:rsidRPr="00A72C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2C41">
        <w:rPr>
          <w:rFonts w:ascii="Arial" w:hAnsi="Arial" w:cs="Arial"/>
          <w:sz w:val="20"/>
          <w:szCs w:val="20"/>
        </w:rPr>
        <w:t>bashkin</w:t>
      </w:r>
      <w:r>
        <w:rPr>
          <w:rFonts w:ascii="Arial" w:hAnsi="Arial" w:cs="Arial"/>
          <w:sz w:val="20"/>
          <w:szCs w:val="20"/>
        </w:rPr>
        <w:t>ë</w:t>
      </w:r>
      <w:proofErr w:type="spellEnd"/>
      <w:r w:rsidRPr="00A72C41">
        <w:rPr>
          <w:rFonts w:ascii="Arial" w:hAnsi="Arial" w:cs="Arial"/>
          <w:sz w:val="20"/>
          <w:szCs w:val="20"/>
        </w:rPr>
        <w:t xml:space="preserve"> </w:t>
      </w:r>
      <w:bookmarkEnd w:id="199"/>
      <w:bookmarkEnd w:id="200"/>
      <w:proofErr w:type="spellStart"/>
      <w:r w:rsidR="00917322">
        <w:rPr>
          <w:rFonts w:ascii="Arial" w:hAnsi="Arial" w:cs="Arial"/>
          <w:sz w:val="20"/>
          <w:szCs w:val="20"/>
        </w:rPr>
        <w:t>Librazhd</w:t>
      </w:r>
      <w:bookmarkEnd w:id="201"/>
      <w:proofErr w:type="spellEnd"/>
    </w:p>
    <w:p w14:paraId="1559D187" w14:textId="77777777" w:rsidR="00FD5FCF" w:rsidRPr="00793C6F" w:rsidRDefault="00FD5FCF" w:rsidP="00FD5FCF">
      <w:pPr>
        <w:pStyle w:val="ListParagraph"/>
        <w:numPr>
          <w:ilvl w:val="0"/>
          <w:numId w:val="38"/>
        </w:numPr>
        <w:spacing w:after="120"/>
        <w:jc w:val="both"/>
        <w:rPr>
          <w:rFonts w:ascii="Arial" w:hAnsi="Arial" w:cs="Arial"/>
          <w:b/>
          <w:bCs/>
          <w:noProof/>
          <w:lang w:val="de-DE" w:eastAsia="de-DE"/>
        </w:rPr>
      </w:pPr>
      <w:r>
        <w:rPr>
          <w:rFonts w:ascii="Arial" w:hAnsi="Arial" w:cs="Arial"/>
          <w:b/>
          <w:bCs/>
          <w:noProof/>
          <w:lang w:val="de-DE" w:eastAsia="de-DE"/>
        </w:rPr>
        <w:t xml:space="preserve">Aspektet fiskale të ofrimit të shërbimit të mbetjeve </w:t>
      </w:r>
    </w:p>
    <w:p w14:paraId="31C7D753" w14:textId="12F0ABCA" w:rsidR="00FD5FCF" w:rsidRPr="00793C6F" w:rsidRDefault="00917322" w:rsidP="00FD5FCF">
      <w:pPr>
        <w:spacing w:after="12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b/>
          <w:bCs/>
          <w:noProof/>
          <w:lang w:val="de-DE" w:eastAsia="de-DE"/>
        </w:rPr>
        <w:t>84.75</w:t>
      </w:r>
      <w:r w:rsidR="00FD5FCF" w:rsidRPr="002D7F09">
        <w:rPr>
          <w:rFonts w:ascii="Arial" w:hAnsi="Arial" w:cs="Arial"/>
          <w:b/>
          <w:bCs/>
          <w:noProof/>
          <w:lang w:val="de-DE" w:eastAsia="de-DE"/>
        </w:rPr>
        <w:t>%</w:t>
      </w:r>
      <w:r w:rsidR="00FD5FCF">
        <w:rPr>
          <w:rFonts w:ascii="Arial" w:hAnsi="Arial" w:cs="Arial"/>
          <w:noProof/>
          <w:lang w:val="de-DE" w:eastAsia="de-DE"/>
        </w:rPr>
        <w:t xml:space="preserve"> e qytetarëve deklarojnë se paguajnë tarifën e pastrimit në bashkinë </w:t>
      </w:r>
      <w:r>
        <w:rPr>
          <w:rFonts w:ascii="Arial" w:hAnsi="Arial" w:cs="Arial"/>
          <w:noProof/>
          <w:lang w:val="de-DE" w:eastAsia="de-DE"/>
        </w:rPr>
        <w:t>Librazhd</w:t>
      </w:r>
      <w:r w:rsidR="00FD5FCF">
        <w:rPr>
          <w:rFonts w:ascii="Arial" w:hAnsi="Arial" w:cs="Arial"/>
          <w:noProof/>
          <w:lang w:val="de-DE" w:eastAsia="de-DE"/>
        </w:rPr>
        <w:t xml:space="preserve"> dhe ata të cilët nuk e paguajnë japin </w:t>
      </w:r>
      <w:r w:rsidR="00027C5E">
        <w:rPr>
          <w:rFonts w:ascii="Arial" w:hAnsi="Arial" w:cs="Arial"/>
          <w:noProof/>
          <w:lang w:val="de-DE" w:eastAsia="de-DE"/>
        </w:rPr>
        <w:t xml:space="preserve">si </w:t>
      </w:r>
      <w:r w:rsidR="00FD5FCF">
        <w:rPr>
          <w:rFonts w:ascii="Arial" w:hAnsi="Arial" w:cs="Arial"/>
          <w:noProof/>
          <w:lang w:val="de-DE" w:eastAsia="de-DE"/>
        </w:rPr>
        <w:t>arsye</w:t>
      </w:r>
      <w:r w:rsidR="00027C5E">
        <w:rPr>
          <w:rFonts w:ascii="Arial" w:hAnsi="Arial" w:cs="Arial"/>
          <w:noProof/>
          <w:lang w:val="de-DE" w:eastAsia="de-DE"/>
        </w:rPr>
        <w:t xml:space="preserve"> kryesore faktin q</w:t>
      </w:r>
      <w:r w:rsidR="00022334">
        <w:rPr>
          <w:rFonts w:ascii="Arial" w:hAnsi="Arial" w:cs="Arial"/>
          <w:noProof/>
          <w:lang w:val="de-DE" w:eastAsia="de-DE"/>
        </w:rPr>
        <w:t>ë</w:t>
      </w:r>
      <w:r w:rsidR="00027C5E">
        <w:rPr>
          <w:rFonts w:ascii="Arial" w:hAnsi="Arial" w:cs="Arial"/>
          <w:noProof/>
          <w:lang w:val="de-DE" w:eastAsia="de-DE"/>
        </w:rPr>
        <w:t xml:space="preserve"> nuk ofrohet sh</w:t>
      </w:r>
      <w:r w:rsidR="00022334">
        <w:rPr>
          <w:rFonts w:ascii="Arial" w:hAnsi="Arial" w:cs="Arial"/>
          <w:noProof/>
          <w:lang w:val="de-DE" w:eastAsia="de-DE"/>
        </w:rPr>
        <w:t>ë</w:t>
      </w:r>
      <w:r w:rsidR="00027C5E">
        <w:rPr>
          <w:rFonts w:ascii="Arial" w:hAnsi="Arial" w:cs="Arial"/>
          <w:noProof/>
          <w:lang w:val="de-DE" w:eastAsia="de-DE"/>
        </w:rPr>
        <w:t>rbim</w:t>
      </w:r>
      <w:r w:rsidR="00FD5FCF">
        <w:rPr>
          <w:rFonts w:ascii="Arial" w:hAnsi="Arial" w:cs="Arial"/>
          <w:noProof/>
          <w:lang w:val="de-DE" w:eastAsia="de-DE"/>
        </w:rPr>
        <w:t xml:space="preserve">. </w:t>
      </w:r>
    </w:p>
    <w:p w14:paraId="5A9C563B" w14:textId="356BCB33" w:rsidR="00FD5FCF" w:rsidRPr="00793C6F" w:rsidRDefault="00917322" w:rsidP="00FD5FCF">
      <w:pPr>
        <w:spacing w:after="120"/>
        <w:jc w:val="both"/>
        <w:rPr>
          <w:rFonts w:ascii="Arial" w:hAnsi="Arial" w:cs="Arial"/>
          <w:noProof/>
          <w:lang w:val="de-DE" w:eastAsia="de-DE"/>
        </w:rPr>
      </w:pPr>
      <w:r w:rsidRPr="00917322">
        <w:rPr>
          <w:noProof/>
        </w:rPr>
        <w:drawing>
          <wp:inline distT="0" distB="0" distL="0" distR="0" wp14:anchorId="035F2D56" wp14:editId="3FB1D1D7">
            <wp:extent cx="3409950" cy="1835150"/>
            <wp:effectExtent l="0" t="0" r="0" b="12700"/>
            <wp:docPr id="90" name="Chart 90">
              <a:extLst xmlns:a="http://schemas.openxmlformats.org/drawingml/2006/main">
                <a:ext uri="{FF2B5EF4-FFF2-40B4-BE49-F238E27FC236}">
                  <a16:creationId xmlns:a16="http://schemas.microsoft.com/office/drawing/2014/main" id="{3BE7762A-FB00-4705-9697-05619700CC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  <w:r w:rsidR="00FD5FCF" w:rsidRPr="004C3AA7">
        <w:rPr>
          <w:noProof/>
        </w:rPr>
        <w:t xml:space="preserve"> </w:t>
      </w:r>
    </w:p>
    <w:p w14:paraId="75DEC663" w14:textId="0C609073" w:rsidR="00FD5FCF" w:rsidRPr="002D7F09" w:rsidRDefault="00FD5FCF" w:rsidP="00FD5FCF">
      <w:pPr>
        <w:pStyle w:val="Caption"/>
        <w:rPr>
          <w:rFonts w:ascii="Arial" w:hAnsi="Arial" w:cs="Arial"/>
          <w:sz w:val="20"/>
          <w:szCs w:val="20"/>
        </w:rPr>
      </w:pPr>
      <w:bookmarkStart w:id="202" w:name="_Toc52896285"/>
      <w:bookmarkStart w:id="203" w:name="_Toc106100055"/>
      <w:bookmarkStart w:id="204" w:name="_Toc106203427"/>
      <w:bookmarkStart w:id="205" w:name="_Toc106287407"/>
      <w:proofErr w:type="spellStart"/>
      <w:r w:rsidRPr="002D7F09">
        <w:rPr>
          <w:rFonts w:ascii="Arial" w:hAnsi="Arial" w:cs="Arial"/>
          <w:sz w:val="20"/>
          <w:szCs w:val="20"/>
        </w:rPr>
        <w:t>Figura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54E31">
        <w:rPr>
          <w:rFonts w:ascii="Arial" w:hAnsi="Arial" w:cs="Arial"/>
          <w:sz w:val="20"/>
          <w:szCs w:val="20"/>
        </w:rPr>
        <w:t>39</w:t>
      </w:r>
      <w:r w:rsidRPr="002D7F09">
        <w:rPr>
          <w:rFonts w:ascii="Arial" w:hAnsi="Arial" w:cs="Arial"/>
          <w:sz w:val="20"/>
          <w:szCs w:val="20"/>
        </w:rPr>
        <w:t xml:space="preserve">: </w:t>
      </w:r>
      <w:bookmarkEnd w:id="202"/>
      <w:proofErr w:type="spellStart"/>
      <w:r w:rsidRPr="002D7F09">
        <w:rPr>
          <w:rFonts w:ascii="Arial" w:hAnsi="Arial" w:cs="Arial"/>
          <w:sz w:val="20"/>
          <w:szCs w:val="20"/>
        </w:rPr>
        <w:t>Pagesa</w:t>
      </w:r>
      <w:proofErr w:type="spellEnd"/>
      <w:r w:rsidRPr="002D7F09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2D7F09">
        <w:rPr>
          <w:rFonts w:ascii="Arial" w:hAnsi="Arial" w:cs="Arial"/>
          <w:sz w:val="20"/>
          <w:szCs w:val="20"/>
        </w:rPr>
        <w:t>tarif</w:t>
      </w:r>
      <w:r>
        <w:rPr>
          <w:rFonts w:ascii="Arial" w:hAnsi="Arial" w:cs="Arial"/>
          <w:sz w:val="20"/>
          <w:szCs w:val="20"/>
        </w:rPr>
        <w:t>ë</w:t>
      </w:r>
      <w:r w:rsidRPr="002D7F09">
        <w:rPr>
          <w:rFonts w:ascii="Arial" w:hAnsi="Arial" w:cs="Arial"/>
          <w:sz w:val="20"/>
          <w:szCs w:val="20"/>
        </w:rPr>
        <w:t>s</w:t>
      </w:r>
      <w:proofErr w:type="spellEnd"/>
      <w:r w:rsidRPr="002D7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7F0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ë</w:t>
      </w:r>
      <w:proofErr w:type="spellEnd"/>
      <w:r w:rsidRPr="002D7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7F09">
        <w:rPr>
          <w:rFonts w:ascii="Arial" w:hAnsi="Arial" w:cs="Arial"/>
          <w:sz w:val="20"/>
          <w:szCs w:val="20"/>
        </w:rPr>
        <w:t>pastrimit</w:t>
      </w:r>
      <w:proofErr w:type="spellEnd"/>
      <w:r w:rsidRPr="002D7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7F0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ë</w:t>
      </w:r>
      <w:proofErr w:type="spellEnd"/>
      <w:r w:rsidRPr="002D7F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7F09">
        <w:rPr>
          <w:rFonts w:ascii="Arial" w:hAnsi="Arial" w:cs="Arial"/>
          <w:sz w:val="20"/>
          <w:szCs w:val="20"/>
        </w:rPr>
        <w:t>bashkin</w:t>
      </w:r>
      <w:r>
        <w:rPr>
          <w:rFonts w:ascii="Arial" w:hAnsi="Arial" w:cs="Arial"/>
          <w:sz w:val="20"/>
          <w:szCs w:val="20"/>
        </w:rPr>
        <w:t>ë</w:t>
      </w:r>
      <w:proofErr w:type="spellEnd"/>
      <w:r w:rsidRPr="002D7F09">
        <w:rPr>
          <w:rFonts w:ascii="Arial" w:hAnsi="Arial" w:cs="Arial"/>
          <w:sz w:val="20"/>
          <w:szCs w:val="20"/>
        </w:rPr>
        <w:t xml:space="preserve"> </w:t>
      </w:r>
      <w:bookmarkEnd w:id="203"/>
      <w:bookmarkEnd w:id="204"/>
      <w:proofErr w:type="spellStart"/>
      <w:r w:rsidR="00917322">
        <w:rPr>
          <w:rFonts w:ascii="Arial" w:hAnsi="Arial" w:cs="Arial"/>
          <w:sz w:val="20"/>
          <w:szCs w:val="20"/>
        </w:rPr>
        <w:t>Librazhd</w:t>
      </w:r>
      <w:bookmarkEnd w:id="205"/>
      <w:proofErr w:type="spellEnd"/>
    </w:p>
    <w:p w14:paraId="7E6DC1FE" w14:textId="036F1B99" w:rsidR="00FD5FCF" w:rsidRDefault="00FD5FCF" w:rsidP="00FD5FCF">
      <w:pPr>
        <w:spacing w:after="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val="de-DE" w:eastAsia="de-DE"/>
        </w:rPr>
        <w:lastRenderedPageBreak/>
        <w:t xml:space="preserve">Të pyetur nëse qyteratë do të ishin të gatshëm të paguajnë më shumë për një shërbim më të cilësor </w:t>
      </w:r>
      <w:r w:rsidR="00027C5E">
        <w:rPr>
          <w:rFonts w:ascii="Arial" w:hAnsi="Arial" w:cs="Arial"/>
          <w:b/>
          <w:bCs/>
          <w:noProof/>
          <w:lang w:val="de-DE" w:eastAsia="de-DE"/>
        </w:rPr>
        <w:t>62.5</w:t>
      </w:r>
      <w:r w:rsidRPr="002D7F09">
        <w:rPr>
          <w:rFonts w:ascii="Arial" w:hAnsi="Arial" w:cs="Arial"/>
          <w:b/>
          <w:bCs/>
          <w:noProof/>
          <w:lang w:val="de-DE" w:eastAsia="de-DE"/>
        </w:rPr>
        <w:t>%</w:t>
      </w:r>
      <w:r>
        <w:rPr>
          <w:rFonts w:ascii="Arial" w:hAnsi="Arial" w:cs="Arial"/>
          <w:noProof/>
          <w:lang w:val="de-DE" w:eastAsia="de-DE"/>
        </w:rPr>
        <w:t xml:space="preserve"> e tyre përgjigjen që nuk janë të gatshëm të paguajnë më shumë:</w:t>
      </w:r>
    </w:p>
    <w:p w14:paraId="53B81B31" w14:textId="0C96F06A" w:rsidR="00FD5FCF" w:rsidRDefault="00027C5E" w:rsidP="00FD5FCF">
      <w:pPr>
        <w:spacing w:after="120"/>
        <w:jc w:val="both"/>
        <w:rPr>
          <w:rFonts w:ascii="Arial" w:hAnsi="Arial" w:cs="Arial"/>
          <w:noProof/>
          <w:lang w:val="de-DE" w:eastAsia="de-DE"/>
        </w:rPr>
      </w:pPr>
      <w:r w:rsidRPr="00027C5E">
        <w:rPr>
          <w:rFonts w:ascii="Arial" w:hAnsi="Arial" w:cs="Arial"/>
          <w:noProof/>
          <w:lang w:eastAsia="de-DE"/>
        </w:rPr>
        <w:drawing>
          <wp:inline distT="0" distB="0" distL="0" distR="0" wp14:anchorId="1591D26D" wp14:editId="6B9B9C47">
            <wp:extent cx="3937000" cy="1638300"/>
            <wp:effectExtent l="0" t="0" r="6350" b="0"/>
            <wp:docPr id="91" name="Chart 91">
              <a:extLst xmlns:a="http://schemas.openxmlformats.org/drawingml/2006/main">
                <a:ext uri="{FF2B5EF4-FFF2-40B4-BE49-F238E27FC236}">
                  <a16:creationId xmlns:a16="http://schemas.microsoft.com/office/drawing/2014/main" id="{6B43E303-ECC5-4E21-887D-39F01A3C92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14:paraId="58F8129F" w14:textId="5849AC83" w:rsidR="00FD5FCF" w:rsidRPr="00905CC2" w:rsidRDefault="00FD5FCF" w:rsidP="00FD5FCF">
      <w:pPr>
        <w:pStyle w:val="Caption"/>
        <w:rPr>
          <w:rFonts w:ascii="Arial" w:hAnsi="Arial" w:cs="Arial"/>
          <w:sz w:val="20"/>
          <w:szCs w:val="20"/>
        </w:rPr>
      </w:pPr>
      <w:bookmarkStart w:id="206" w:name="_Toc106100056"/>
      <w:bookmarkStart w:id="207" w:name="_Toc106203428"/>
      <w:bookmarkStart w:id="208" w:name="_Toc106287408"/>
      <w:proofErr w:type="spellStart"/>
      <w:r w:rsidRPr="002D7F09">
        <w:rPr>
          <w:rFonts w:ascii="Arial" w:hAnsi="Arial" w:cs="Arial"/>
          <w:sz w:val="20"/>
          <w:szCs w:val="20"/>
        </w:rPr>
        <w:t>Figura</w:t>
      </w:r>
      <w:proofErr w:type="spellEnd"/>
      <w:r w:rsidRPr="002D7F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="00954E31">
        <w:rPr>
          <w:rFonts w:ascii="Arial" w:hAnsi="Arial" w:cs="Arial"/>
          <w:sz w:val="20"/>
          <w:szCs w:val="20"/>
        </w:rPr>
        <w:t>0</w:t>
      </w:r>
      <w:r w:rsidRPr="002D7F09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Gadishmëria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për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paguar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shumë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për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shërbim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cilësor</w:t>
      </w:r>
      <w:bookmarkEnd w:id="206"/>
      <w:bookmarkEnd w:id="207"/>
      <w:bookmarkEnd w:id="208"/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2D7F09">
        <w:rPr>
          <w:rFonts w:ascii="Arial" w:hAnsi="Arial" w:cs="Arial"/>
          <w:sz w:val="20"/>
          <w:szCs w:val="20"/>
        </w:rPr>
        <w:t xml:space="preserve"> </w:t>
      </w:r>
    </w:p>
    <w:p w14:paraId="3FEF4636" w14:textId="77777777" w:rsidR="00FD5FCF" w:rsidRPr="00793C6F" w:rsidRDefault="00FD5FCF" w:rsidP="00FD5FCF">
      <w:pPr>
        <w:pStyle w:val="ListParagraph"/>
        <w:numPr>
          <w:ilvl w:val="0"/>
          <w:numId w:val="38"/>
        </w:numPr>
        <w:spacing w:after="120"/>
        <w:jc w:val="both"/>
        <w:rPr>
          <w:rFonts w:ascii="Arial" w:hAnsi="Arial" w:cs="Arial"/>
          <w:b/>
          <w:bCs/>
          <w:noProof/>
          <w:lang w:val="de-DE" w:eastAsia="de-DE"/>
        </w:rPr>
      </w:pPr>
      <w:r>
        <w:rPr>
          <w:rFonts w:ascii="Arial" w:hAnsi="Arial" w:cs="Arial"/>
          <w:b/>
          <w:bCs/>
          <w:noProof/>
          <w:lang w:val="de-DE" w:eastAsia="de-DE"/>
        </w:rPr>
        <w:t>Informimi i komunitetit për shërbimin e menaxhimit të mbetjeve</w:t>
      </w:r>
    </w:p>
    <w:p w14:paraId="59656766" w14:textId="7FBD62D6" w:rsidR="00FD5FCF" w:rsidRDefault="00FD5FCF" w:rsidP="00FD5FCF">
      <w:pPr>
        <w:spacing w:after="12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val="de-DE" w:eastAsia="de-DE"/>
        </w:rPr>
        <w:t xml:space="preserve">Vetëm </w:t>
      </w:r>
      <w:r w:rsidR="00027C5E">
        <w:rPr>
          <w:rFonts w:ascii="Arial" w:hAnsi="Arial" w:cs="Arial"/>
          <w:b/>
          <w:bCs/>
          <w:noProof/>
          <w:lang w:val="de-DE" w:eastAsia="de-DE"/>
        </w:rPr>
        <w:t>58.93</w:t>
      </w:r>
      <w:r w:rsidRPr="00B50BEB">
        <w:rPr>
          <w:rFonts w:ascii="Arial" w:hAnsi="Arial" w:cs="Arial"/>
          <w:b/>
          <w:bCs/>
          <w:noProof/>
          <w:lang w:val="de-DE" w:eastAsia="de-DE"/>
        </w:rPr>
        <w:t>%</w:t>
      </w:r>
      <w:r>
        <w:rPr>
          <w:rFonts w:ascii="Arial" w:hAnsi="Arial" w:cs="Arial"/>
          <w:noProof/>
          <w:lang w:val="de-DE" w:eastAsia="de-DE"/>
        </w:rPr>
        <w:t xml:space="preserve"> e qyterëve deklarojnë së janë të informuar në lidhje me shërbimin e menaxhimit të mbetjeve, ku faqja e internetit e bashkitë dhe rrjetet sociale </w:t>
      </w:r>
      <w:r w:rsidR="00027C5E">
        <w:rPr>
          <w:rFonts w:ascii="Arial" w:hAnsi="Arial" w:cs="Arial"/>
          <w:noProof/>
          <w:lang w:val="de-DE" w:eastAsia="de-DE"/>
        </w:rPr>
        <w:t>dhe rrethi shoq</w:t>
      </w:r>
      <w:r w:rsidR="00022334">
        <w:rPr>
          <w:rFonts w:ascii="Arial" w:hAnsi="Arial" w:cs="Arial"/>
          <w:noProof/>
          <w:lang w:val="de-DE" w:eastAsia="de-DE"/>
        </w:rPr>
        <w:t>ë</w:t>
      </w:r>
      <w:r w:rsidR="00027C5E">
        <w:rPr>
          <w:rFonts w:ascii="Arial" w:hAnsi="Arial" w:cs="Arial"/>
          <w:noProof/>
          <w:lang w:val="de-DE" w:eastAsia="de-DE"/>
        </w:rPr>
        <w:t xml:space="preserve">ror </w:t>
      </w:r>
      <w:r>
        <w:rPr>
          <w:rFonts w:ascii="Arial" w:hAnsi="Arial" w:cs="Arial"/>
          <w:noProof/>
          <w:lang w:val="de-DE" w:eastAsia="de-DE"/>
        </w:rPr>
        <w:t>përbëjnë mjetin kryesorë të informimit:</w:t>
      </w:r>
    </w:p>
    <w:p w14:paraId="223C8F78" w14:textId="0429F630" w:rsidR="00FD5FCF" w:rsidRDefault="00FD5FCF" w:rsidP="00FD5FCF">
      <w:pPr>
        <w:spacing w:after="120"/>
        <w:jc w:val="both"/>
        <w:rPr>
          <w:rFonts w:ascii="Arial" w:hAnsi="Arial" w:cs="Arial"/>
          <w:noProof/>
          <w:lang w:val="de-DE" w:eastAsia="de-DE"/>
        </w:rPr>
      </w:pPr>
      <w:r w:rsidRPr="00793C6F">
        <w:rPr>
          <w:rFonts w:ascii="Arial" w:hAnsi="Arial" w:cs="Arial"/>
          <w:noProof/>
          <w:lang w:val="de-DE" w:eastAsia="de-DE"/>
        </w:rPr>
        <w:t xml:space="preserve"> </w:t>
      </w:r>
      <w:r w:rsidR="00027C5E" w:rsidRPr="00027C5E">
        <w:rPr>
          <w:rFonts w:ascii="Arial" w:hAnsi="Arial" w:cs="Arial"/>
          <w:noProof/>
          <w:lang w:eastAsia="de-DE"/>
        </w:rPr>
        <w:drawing>
          <wp:inline distT="0" distB="0" distL="0" distR="0" wp14:anchorId="58D63A4C" wp14:editId="08917B64">
            <wp:extent cx="4927600" cy="1898650"/>
            <wp:effectExtent l="0" t="0" r="6350" b="6350"/>
            <wp:docPr id="112" name="Chart 112">
              <a:extLst xmlns:a="http://schemas.openxmlformats.org/drawingml/2006/main">
                <a:ext uri="{FF2B5EF4-FFF2-40B4-BE49-F238E27FC236}">
                  <a16:creationId xmlns:a16="http://schemas.microsoft.com/office/drawing/2014/main" id="{9A98E274-6388-4A1F-AE96-9905FD9E5B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  <w:r w:rsidR="00027C5E" w:rsidRPr="00027C5E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786752" behindDoc="0" locked="0" layoutInCell="1" allowOverlap="1" wp14:anchorId="21F122DF" wp14:editId="2112D043">
            <wp:simplePos x="0" y="0"/>
            <wp:positionH relativeFrom="column">
              <wp:posOffset>38100</wp:posOffset>
            </wp:positionH>
            <wp:positionV relativeFrom="paragraph">
              <wp:posOffset>2540</wp:posOffset>
            </wp:positionV>
            <wp:extent cx="3619500" cy="1930400"/>
            <wp:effectExtent l="0" t="0" r="0" b="12700"/>
            <wp:wrapSquare wrapText="bothSides"/>
            <wp:docPr id="110" name="Chart 110">
              <a:extLst xmlns:a="http://schemas.openxmlformats.org/drawingml/2006/main">
                <a:ext uri="{FF2B5EF4-FFF2-40B4-BE49-F238E27FC236}">
                  <a16:creationId xmlns:a16="http://schemas.microsoft.com/office/drawing/2014/main" id="{8E8688D4-2A83-4629-8293-E2D54EFFD7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anchor>
        </w:drawing>
      </w:r>
    </w:p>
    <w:p w14:paraId="0858B927" w14:textId="523F45C9" w:rsidR="00FD5FCF" w:rsidRPr="002D7F09" w:rsidRDefault="00FD5FCF" w:rsidP="00FD5FCF">
      <w:pPr>
        <w:pStyle w:val="Caption"/>
        <w:rPr>
          <w:rFonts w:ascii="Arial" w:hAnsi="Arial" w:cs="Arial"/>
          <w:sz w:val="20"/>
          <w:szCs w:val="20"/>
        </w:rPr>
      </w:pPr>
      <w:bookmarkStart w:id="209" w:name="_Toc106100057"/>
      <w:bookmarkStart w:id="210" w:name="_Toc106203429"/>
      <w:bookmarkStart w:id="211" w:name="_Toc106287409"/>
      <w:proofErr w:type="spellStart"/>
      <w:r w:rsidRPr="002D7F09">
        <w:rPr>
          <w:rFonts w:ascii="Arial" w:hAnsi="Arial" w:cs="Arial"/>
          <w:sz w:val="20"/>
          <w:szCs w:val="20"/>
        </w:rPr>
        <w:t>Figura</w:t>
      </w:r>
      <w:proofErr w:type="spellEnd"/>
      <w:r w:rsidRPr="002D7F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="00954E31">
        <w:rPr>
          <w:rFonts w:ascii="Arial" w:hAnsi="Arial" w:cs="Arial"/>
          <w:sz w:val="20"/>
          <w:szCs w:val="20"/>
        </w:rPr>
        <w:t>1</w:t>
      </w:r>
      <w:r w:rsidRPr="002D7F09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Informimi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qytetarëve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për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çështjet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menaxhimit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mbetjeve</w:t>
      </w:r>
      <w:bookmarkEnd w:id="209"/>
      <w:bookmarkEnd w:id="210"/>
      <w:bookmarkEnd w:id="211"/>
      <w:proofErr w:type="spellEnd"/>
      <w:r>
        <w:rPr>
          <w:rFonts w:ascii="Arial" w:hAnsi="Arial" w:cs="Arial"/>
          <w:sz w:val="20"/>
          <w:szCs w:val="20"/>
        </w:rPr>
        <w:t xml:space="preserve">  </w:t>
      </w:r>
      <w:r w:rsidRPr="002D7F09">
        <w:rPr>
          <w:rFonts w:ascii="Arial" w:hAnsi="Arial" w:cs="Arial"/>
          <w:sz w:val="20"/>
          <w:szCs w:val="20"/>
        </w:rPr>
        <w:t xml:space="preserve"> </w:t>
      </w:r>
    </w:p>
    <w:p w14:paraId="7881A7E4" w14:textId="77777777" w:rsidR="00027C5E" w:rsidRDefault="00027C5E" w:rsidP="00FD5FCF">
      <w:pPr>
        <w:spacing w:after="120"/>
        <w:jc w:val="both"/>
        <w:rPr>
          <w:rFonts w:ascii="Arial" w:hAnsi="Arial" w:cs="Arial"/>
          <w:noProof/>
          <w:lang w:val="de-DE" w:eastAsia="de-DE"/>
        </w:rPr>
      </w:pPr>
    </w:p>
    <w:p w14:paraId="4EC3B661" w14:textId="50376745" w:rsidR="00FD5FCF" w:rsidRDefault="00FD5FCF" w:rsidP="00FD5FCF">
      <w:pPr>
        <w:spacing w:after="12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val="de-DE" w:eastAsia="de-DE"/>
        </w:rPr>
        <w:lastRenderedPageBreak/>
        <w:t>Qytetarët mendojnë që:</w:t>
      </w:r>
    </w:p>
    <w:p w14:paraId="45387D55" w14:textId="3B48A66C" w:rsidR="00FD5FCF" w:rsidRDefault="00FD5FCF" w:rsidP="00FD5FCF">
      <w:pPr>
        <w:pStyle w:val="ListParagraph"/>
        <w:numPr>
          <w:ilvl w:val="0"/>
          <w:numId w:val="55"/>
        </w:numPr>
        <w:spacing w:after="12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val="de-DE" w:eastAsia="de-DE"/>
        </w:rPr>
        <w:t>Hedhja e mbetjeve në vendin e caktuar</w:t>
      </w:r>
    </w:p>
    <w:p w14:paraId="6D254623" w14:textId="70B35E37" w:rsidR="00027C5E" w:rsidRPr="00027C5E" w:rsidRDefault="00027C5E" w:rsidP="00027C5E">
      <w:pPr>
        <w:pStyle w:val="ListParagraph"/>
        <w:numPr>
          <w:ilvl w:val="0"/>
          <w:numId w:val="55"/>
        </w:numPr>
        <w:spacing w:after="12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val="de-DE" w:eastAsia="de-DE"/>
        </w:rPr>
        <w:t xml:space="preserve">Mbajtja pastër e hapsirave publike </w:t>
      </w:r>
    </w:p>
    <w:p w14:paraId="232CF468" w14:textId="77777777" w:rsidR="00FD5FCF" w:rsidRPr="00811564" w:rsidRDefault="00FD5FCF" w:rsidP="00FD5FCF">
      <w:pPr>
        <w:pStyle w:val="ListParagraph"/>
        <w:numPr>
          <w:ilvl w:val="0"/>
          <w:numId w:val="55"/>
        </w:numPr>
        <w:spacing w:after="12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val="de-DE" w:eastAsia="de-DE"/>
        </w:rPr>
        <w:t>Pagesa e tarifës së pastrimit</w:t>
      </w:r>
    </w:p>
    <w:p w14:paraId="03B3B6DB" w14:textId="77777777" w:rsidR="00FD5FCF" w:rsidRDefault="00FD5FCF" w:rsidP="00FD5FCF">
      <w:pPr>
        <w:spacing w:after="12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val="de-DE" w:eastAsia="de-DE"/>
        </w:rPr>
        <w:t>Janë tre alternativat që mund të përmirësojnë shërbimin e pastrimit.</w:t>
      </w:r>
    </w:p>
    <w:p w14:paraId="207AAB94" w14:textId="5367C03E" w:rsidR="00FD5FCF" w:rsidRPr="001548B2" w:rsidRDefault="00027C5E" w:rsidP="00FD5FCF">
      <w:pPr>
        <w:spacing w:after="120"/>
        <w:jc w:val="both"/>
        <w:rPr>
          <w:rFonts w:ascii="Arial" w:hAnsi="Arial" w:cs="Arial"/>
          <w:noProof/>
          <w:lang w:val="de-DE" w:eastAsia="de-DE"/>
        </w:rPr>
      </w:pPr>
      <w:r w:rsidRPr="00027C5E">
        <w:rPr>
          <w:rFonts w:ascii="Arial" w:hAnsi="Arial" w:cs="Arial"/>
          <w:noProof/>
          <w:lang w:eastAsia="de-DE"/>
        </w:rPr>
        <w:drawing>
          <wp:inline distT="0" distB="0" distL="0" distR="0" wp14:anchorId="4E46E03E" wp14:editId="5AB6708E">
            <wp:extent cx="8128000" cy="1911350"/>
            <wp:effectExtent l="0" t="0" r="6350" b="12700"/>
            <wp:docPr id="113" name="Chart 113">
              <a:extLst xmlns:a="http://schemas.openxmlformats.org/drawingml/2006/main">
                <a:ext uri="{FF2B5EF4-FFF2-40B4-BE49-F238E27FC236}">
                  <a16:creationId xmlns:a16="http://schemas.microsoft.com/office/drawing/2014/main" id="{D22331B6-E109-4790-8BFB-9D8746C650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14:paraId="1D151333" w14:textId="22CFE536" w:rsidR="00FD5FCF" w:rsidRDefault="00FD5FCF" w:rsidP="00FD5FCF">
      <w:pPr>
        <w:pStyle w:val="Caption"/>
        <w:rPr>
          <w:rFonts w:ascii="Arial" w:hAnsi="Arial" w:cs="Arial"/>
          <w:sz w:val="20"/>
          <w:szCs w:val="20"/>
        </w:rPr>
      </w:pPr>
      <w:bookmarkStart w:id="212" w:name="_Toc106100058"/>
      <w:bookmarkStart w:id="213" w:name="_Toc106203430"/>
      <w:bookmarkStart w:id="214" w:name="_Toc106287410"/>
      <w:proofErr w:type="spellStart"/>
      <w:r w:rsidRPr="002D7F09">
        <w:rPr>
          <w:rFonts w:ascii="Arial" w:hAnsi="Arial" w:cs="Arial"/>
          <w:sz w:val="20"/>
          <w:szCs w:val="20"/>
        </w:rPr>
        <w:t>Figura</w:t>
      </w:r>
      <w:proofErr w:type="spellEnd"/>
      <w:r w:rsidRPr="002D7F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="00954E31">
        <w:rPr>
          <w:rFonts w:ascii="Arial" w:hAnsi="Arial" w:cs="Arial"/>
          <w:sz w:val="20"/>
          <w:szCs w:val="20"/>
        </w:rPr>
        <w:t>2</w:t>
      </w:r>
      <w:r w:rsidRPr="002D7F09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Vlerësimi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alternativave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për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përmirësimin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shërbimit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sipas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qytetarëve</w:t>
      </w:r>
      <w:bookmarkEnd w:id="212"/>
      <w:bookmarkEnd w:id="213"/>
      <w:bookmarkEnd w:id="214"/>
      <w:proofErr w:type="spellEnd"/>
    </w:p>
    <w:p w14:paraId="4C8E5B7A" w14:textId="77777777" w:rsidR="00FD5FCF" w:rsidRDefault="00FD5FCF" w:rsidP="00FD5FCF">
      <w:pPr>
        <w:spacing w:after="12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val="de-DE" w:eastAsia="de-DE"/>
        </w:rPr>
        <w:t>Qytetarët mendojnë që:</w:t>
      </w:r>
    </w:p>
    <w:p w14:paraId="64F574F5" w14:textId="0B71D5ED" w:rsidR="00027C5E" w:rsidRPr="00520A9C" w:rsidRDefault="00027C5E" w:rsidP="00520A9C">
      <w:pPr>
        <w:pStyle w:val="ListParagraph"/>
        <w:numPr>
          <w:ilvl w:val="0"/>
          <w:numId w:val="56"/>
        </w:numPr>
        <w:spacing w:after="12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val="de-DE" w:eastAsia="de-DE"/>
        </w:rPr>
        <w:t xml:space="preserve">Shtimi i numrit të kontenierëve </w:t>
      </w:r>
    </w:p>
    <w:p w14:paraId="0C5829E5" w14:textId="0AB1E045" w:rsidR="00FD5FCF" w:rsidRDefault="00FD5FCF" w:rsidP="00FD5FCF">
      <w:pPr>
        <w:pStyle w:val="ListParagraph"/>
        <w:numPr>
          <w:ilvl w:val="0"/>
          <w:numId w:val="56"/>
        </w:numPr>
        <w:spacing w:after="12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val="de-DE" w:eastAsia="de-DE"/>
        </w:rPr>
        <w:t>Rritja e frekuencës të ofrimit të shërbimit</w:t>
      </w:r>
    </w:p>
    <w:p w14:paraId="55474BAC" w14:textId="77777777" w:rsidR="00FD5FCF" w:rsidRDefault="00FD5FCF" w:rsidP="00FD5FCF">
      <w:pPr>
        <w:pStyle w:val="ListParagraph"/>
        <w:numPr>
          <w:ilvl w:val="0"/>
          <w:numId w:val="56"/>
        </w:numPr>
        <w:spacing w:after="120"/>
        <w:jc w:val="both"/>
        <w:rPr>
          <w:rFonts w:ascii="Arial" w:hAnsi="Arial" w:cs="Arial"/>
          <w:noProof/>
          <w:lang w:val="de-DE" w:eastAsia="de-DE"/>
        </w:rPr>
      </w:pPr>
      <w:r>
        <w:rPr>
          <w:rFonts w:ascii="Arial" w:hAnsi="Arial" w:cs="Arial"/>
          <w:noProof/>
          <w:lang w:val="de-DE" w:eastAsia="de-DE"/>
        </w:rPr>
        <w:t>Shtimi i numrit të punëtorëve që mirëmbajnë rrugët</w:t>
      </w:r>
    </w:p>
    <w:p w14:paraId="2B2ED5BC" w14:textId="77777777" w:rsidR="00FD5FCF" w:rsidRDefault="00FD5FCF" w:rsidP="00FD5FCF">
      <w:pPr>
        <w:pStyle w:val="ListParagraph"/>
        <w:spacing w:after="120"/>
        <w:jc w:val="both"/>
        <w:rPr>
          <w:rFonts w:ascii="Arial" w:hAnsi="Arial" w:cs="Arial"/>
          <w:noProof/>
          <w:lang w:val="de-DE" w:eastAsia="de-DE"/>
        </w:rPr>
      </w:pPr>
    </w:p>
    <w:p w14:paraId="3ECA5561" w14:textId="77777777" w:rsidR="00FD5FCF" w:rsidRPr="00F43CF6" w:rsidRDefault="00FD5FCF" w:rsidP="00FD5FCF">
      <w:pPr>
        <w:jc w:val="both"/>
        <w:rPr>
          <w:rFonts w:ascii="Arial" w:hAnsi="Arial" w:cs="Arial"/>
        </w:rPr>
      </w:pPr>
      <w:proofErr w:type="spellStart"/>
      <w:r w:rsidRPr="00F43CF6">
        <w:rPr>
          <w:rFonts w:ascii="Arial" w:hAnsi="Arial" w:cs="Arial"/>
        </w:rPr>
        <w:t>Jan</w:t>
      </w:r>
      <w:r>
        <w:rPr>
          <w:rFonts w:ascii="Arial" w:hAnsi="Arial" w:cs="Arial"/>
        </w:rPr>
        <w:t>ë</w:t>
      </w:r>
      <w:proofErr w:type="spellEnd"/>
      <w:r w:rsidRPr="00F43CF6">
        <w:rPr>
          <w:rFonts w:ascii="Arial" w:hAnsi="Arial" w:cs="Arial"/>
        </w:rPr>
        <w:t xml:space="preserve"> </w:t>
      </w:r>
      <w:proofErr w:type="spellStart"/>
      <w:r w:rsidRPr="00F43CF6">
        <w:rPr>
          <w:rFonts w:ascii="Arial" w:hAnsi="Arial" w:cs="Arial"/>
        </w:rPr>
        <w:t>tre</w:t>
      </w:r>
      <w:proofErr w:type="spellEnd"/>
      <w:r w:rsidRPr="00F43CF6">
        <w:rPr>
          <w:rFonts w:ascii="Arial" w:hAnsi="Arial" w:cs="Arial"/>
        </w:rPr>
        <w:t xml:space="preserve"> </w:t>
      </w:r>
      <w:proofErr w:type="spellStart"/>
      <w:r w:rsidRPr="00F43CF6">
        <w:rPr>
          <w:rFonts w:ascii="Arial" w:hAnsi="Arial" w:cs="Arial"/>
        </w:rPr>
        <w:t>alternativat</w:t>
      </w:r>
      <w:proofErr w:type="spellEnd"/>
      <w:r w:rsidRPr="00F43CF6">
        <w:rPr>
          <w:rFonts w:ascii="Arial" w:hAnsi="Arial" w:cs="Arial"/>
        </w:rPr>
        <w:t xml:space="preserve"> </w:t>
      </w:r>
      <w:proofErr w:type="spellStart"/>
      <w:r w:rsidRPr="00F43CF6">
        <w:rPr>
          <w:rFonts w:ascii="Arial" w:hAnsi="Arial" w:cs="Arial"/>
        </w:rPr>
        <w:t>q</w:t>
      </w:r>
      <w:r>
        <w:rPr>
          <w:rFonts w:ascii="Arial" w:hAnsi="Arial" w:cs="Arial"/>
        </w:rPr>
        <w:t>ë</w:t>
      </w:r>
      <w:proofErr w:type="spellEnd"/>
      <w:r w:rsidRPr="00F43CF6">
        <w:rPr>
          <w:rFonts w:ascii="Arial" w:hAnsi="Arial" w:cs="Arial"/>
        </w:rPr>
        <w:t xml:space="preserve"> </w:t>
      </w:r>
      <w:proofErr w:type="spellStart"/>
      <w:r w:rsidRPr="00F43CF6">
        <w:rPr>
          <w:rFonts w:ascii="Arial" w:hAnsi="Arial" w:cs="Arial"/>
        </w:rPr>
        <w:t>mund</w:t>
      </w:r>
      <w:proofErr w:type="spellEnd"/>
      <w:r w:rsidRPr="00F43CF6">
        <w:rPr>
          <w:rFonts w:ascii="Arial" w:hAnsi="Arial" w:cs="Arial"/>
        </w:rPr>
        <w:t xml:space="preserve"> </w:t>
      </w:r>
      <w:proofErr w:type="spellStart"/>
      <w:r w:rsidRPr="00F43CF6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ndërmarrë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bashkia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përmirësimin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shërbimit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pastrimit</w:t>
      </w:r>
      <w:proofErr w:type="spellEnd"/>
      <w:r w:rsidRPr="00F43CF6">
        <w:rPr>
          <w:rFonts w:ascii="Arial" w:hAnsi="Arial" w:cs="Arial"/>
        </w:rPr>
        <w:t>.</w:t>
      </w:r>
    </w:p>
    <w:p w14:paraId="733A3A09" w14:textId="0AFB3090" w:rsidR="00FD5FCF" w:rsidRDefault="00027C5E" w:rsidP="00FD5FCF">
      <w:pPr>
        <w:spacing w:after="120"/>
        <w:jc w:val="both"/>
        <w:rPr>
          <w:rFonts w:ascii="Arial" w:hAnsi="Arial" w:cs="Arial"/>
          <w:noProof/>
          <w:lang w:val="de-DE" w:eastAsia="de-DE"/>
        </w:rPr>
      </w:pPr>
      <w:r w:rsidRPr="00027C5E">
        <w:rPr>
          <w:rFonts w:ascii="Arial" w:hAnsi="Arial" w:cs="Arial"/>
          <w:noProof/>
          <w:lang w:eastAsia="de-DE"/>
        </w:rPr>
        <w:lastRenderedPageBreak/>
        <w:drawing>
          <wp:inline distT="0" distB="0" distL="0" distR="0" wp14:anchorId="6182BE01" wp14:editId="2DD8EA67">
            <wp:extent cx="7689850" cy="2139950"/>
            <wp:effectExtent l="0" t="0" r="6350" b="12700"/>
            <wp:docPr id="114" name="Chart 114">
              <a:extLst xmlns:a="http://schemas.openxmlformats.org/drawingml/2006/main">
                <a:ext uri="{FF2B5EF4-FFF2-40B4-BE49-F238E27FC236}">
                  <a16:creationId xmlns:a16="http://schemas.microsoft.com/office/drawing/2014/main" id="{31DDDBA1-F6E1-4A3C-B5DA-E3373D775B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14:paraId="1BD15645" w14:textId="37928DC8" w:rsidR="00FD5FCF" w:rsidRPr="00F43CF6" w:rsidRDefault="00FD5FCF" w:rsidP="00FD5FCF">
      <w:pPr>
        <w:pStyle w:val="Caption"/>
        <w:rPr>
          <w:rFonts w:ascii="Arial" w:hAnsi="Arial" w:cs="Arial"/>
          <w:sz w:val="20"/>
          <w:szCs w:val="20"/>
        </w:rPr>
      </w:pPr>
      <w:bookmarkStart w:id="215" w:name="_Toc106100059"/>
      <w:bookmarkStart w:id="216" w:name="_Toc106203431"/>
      <w:bookmarkStart w:id="217" w:name="_Toc106287411"/>
      <w:proofErr w:type="spellStart"/>
      <w:r w:rsidRPr="002D7F09">
        <w:rPr>
          <w:rFonts w:ascii="Arial" w:hAnsi="Arial" w:cs="Arial"/>
          <w:sz w:val="20"/>
          <w:szCs w:val="20"/>
        </w:rPr>
        <w:t>Figura</w:t>
      </w:r>
      <w:proofErr w:type="spellEnd"/>
      <w:r w:rsidRPr="002D7F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  <w:r w:rsidR="00954E31">
        <w:rPr>
          <w:rFonts w:ascii="Arial" w:hAnsi="Arial" w:cs="Arial"/>
          <w:sz w:val="20"/>
          <w:szCs w:val="20"/>
        </w:rPr>
        <w:t>3</w:t>
      </w:r>
      <w:r w:rsidRPr="002D7F09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Vlerësimi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alternativave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bashkia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ndërmarrë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për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përmirësimin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shërbimit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sipas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qytetarëve</w:t>
      </w:r>
      <w:bookmarkEnd w:id="215"/>
      <w:bookmarkEnd w:id="216"/>
      <w:bookmarkEnd w:id="217"/>
      <w:proofErr w:type="spellEnd"/>
      <w:r w:rsidRPr="00F43CF6">
        <w:rPr>
          <w:rFonts w:ascii="Arial" w:hAnsi="Arial" w:cs="Arial"/>
        </w:rPr>
        <w:t xml:space="preserve"> </w:t>
      </w:r>
    </w:p>
    <w:p w14:paraId="48E7573A" w14:textId="6139D541" w:rsidR="00FD5FCF" w:rsidRPr="00793C6F" w:rsidRDefault="00FD5FCF" w:rsidP="00FD5FCF">
      <w:pPr>
        <w:spacing w:after="120"/>
        <w:jc w:val="both"/>
        <w:rPr>
          <w:rFonts w:ascii="Arial" w:hAnsi="Arial" w:cs="Arial"/>
        </w:rPr>
      </w:pPr>
      <w:proofErr w:type="spellStart"/>
      <w:r w:rsidRPr="00793C6F">
        <w:rPr>
          <w:rFonts w:ascii="Arial" w:hAnsi="Arial" w:cs="Arial"/>
        </w:rPr>
        <w:t>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rfundim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t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pyet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sorit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qytetar</w:t>
      </w:r>
      <w:r>
        <w:rPr>
          <w:rFonts w:ascii="Arial" w:hAnsi="Arial" w:cs="Arial"/>
        </w:rPr>
        <w:t>ë</w:t>
      </w:r>
      <w:r w:rsidRPr="00793C6F">
        <w:rPr>
          <w:rFonts w:ascii="Arial" w:hAnsi="Arial" w:cs="Arial"/>
        </w:rPr>
        <w:t>t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kan</w:t>
      </w:r>
      <w:r>
        <w:rPr>
          <w:rFonts w:ascii="Arial" w:hAnsi="Arial" w:cs="Arial"/>
        </w:rPr>
        <w:t>ë</w:t>
      </w:r>
      <w:proofErr w:type="spellEnd"/>
      <w:r w:rsidRPr="00793C6F">
        <w:rPr>
          <w:rFonts w:ascii="Arial" w:hAnsi="Arial" w:cs="Arial"/>
        </w:rPr>
        <w:t xml:space="preserve"> </w:t>
      </w:r>
      <w:proofErr w:type="spellStart"/>
      <w:r w:rsidRPr="00793C6F">
        <w:rPr>
          <w:rFonts w:ascii="Arial" w:hAnsi="Arial" w:cs="Arial"/>
        </w:rPr>
        <w:t>dh</w:t>
      </w:r>
      <w:r>
        <w:rPr>
          <w:rFonts w:ascii="Arial" w:hAnsi="Arial" w:cs="Arial"/>
        </w:rPr>
        <w:t>ënë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notën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vlerësimit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shërbimin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pastrimit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tërësi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ofrohet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terriotrin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tyre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</w:t>
      </w:r>
      <w:proofErr w:type="spellEnd"/>
      <w:r>
        <w:rPr>
          <w:rFonts w:ascii="Arial" w:hAnsi="Arial" w:cs="Arial"/>
        </w:rPr>
        <w:t xml:space="preserve"> </w:t>
      </w:r>
      <w:r w:rsidR="00520A9C">
        <w:rPr>
          <w:rFonts w:ascii="Arial" w:hAnsi="Arial" w:cs="Arial"/>
        </w:rPr>
        <w:t>62</w:t>
      </w:r>
      <w:r>
        <w:rPr>
          <w:rFonts w:ascii="Arial" w:hAnsi="Arial" w:cs="Arial"/>
        </w:rPr>
        <w:t xml:space="preserve">% e </w:t>
      </w:r>
      <w:proofErr w:type="spellStart"/>
      <w:r>
        <w:rPr>
          <w:rFonts w:ascii="Arial" w:hAnsi="Arial" w:cs="Arial"/>
        </w:rPr>
        <w:t>tyre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japin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notën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nga</w:t>
      </w:r>
      <w:proofErr w:type="spellEnd"/>
      <w:r>
        <w:rPr>
          <w:rFonts w:ascii="Arial" w:hAnsi="Arial" w:cs="Arial"/>
        </w:rPr>
        <w:t xml:space="preserve"> 5-8 </w:t>
      </w:r>
      <w:proofErr w:type="spellStart"/>
      <w:r>
        <w:rPr>
          <w:rFonts w:ascii="Arial" w:hAnsi="Arial" w:cs="Arial"/>
        </w:rPr>
        <w:t>shërbimit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pastrimit</w:t>
      </w:r>
      <w:proofErr w:type="spellEnd"/>
      <w:r>
        <w:rPr>
          <w:rFonts w:ascii="Arial" w:hAnsi="Arial" w:cs="Arial"/>
        </w:rPr>
        <w:t>:</w:t>
      </w:r>
    </w:p>
    <w:p w14:paraId="6E0A34D1" w14:textId="2EB4F3E3" w:rsidR="00FD5FCF" w:rsidRDefault="00520A9C" w:rsidP="00FD5FCF">
      <w:r w:rsidRPr="00520A9C">
        <w:drawing>
          <wp:inline distT="0" distB="0" distL="0" distR="0" wp14:anchorId="6EFD1D95" wp14:editId="7043C9AF">
            <wp:extent cx="5226050" cy="1784350"/>
            <wp:effectExtent l="0" t="0" r="12700" b="6350"/>
            <wp:docPr id="115" name="Chart 115">
              <a:extLst xmlns:a="http://schemas.openxmlformats.org/drawingml/2006/main">
                <a:ext uri="{FF2B5EF4-FFF2-40B4-BE49-F238E27FC236}">
                  <a16:creationId xmlns:a16="http://schemas.microsoft.com/office/drawing/2014/main" id="{BA1B3EFF-FB7A-4F91-ABB5-CD90A9F40F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14:paraId="731ACB2F" w14:textId="5D7F47BC" w:rsidR="00520A9C" w:rsidRDefault="00FD5FCF" w:rsidP="00520A9C">
      <w:pPr>
        <w:pStyle w:val="Caption"/>
        <w:rPr>
          <w:rFonts w:ascii="Arial" w:hAnsi="Arial" w:cs="Arial"/>
        </w:rPr>
        <w:sectPr w:rsidR="00520A9C" w:rsidSect="00533511">
          <w:headerReference w:type="default" r:id="rId77"/>
          <w:footerReference w:type="default" r:id="rId78"/>
          <w:pgSz w:w="16838" w:h="11906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218" w:name="_Toc106100061"/>
      <w:bookmarkStart w:id="219" w:name="_Toc106203432"/>
      <w:bookmarkStart w:id="220" w:name="_Toc106287412"/>
      <w:proofErr w:type="spellStart"/>
      <w:r w:rsidRPr="00520A9C">
        <w:rPr>
          <w:rFonts w:ascii="Arial" w:hAnsi="Arial" w:cs="Arial"/>
        </w:rPr>
        <w:t>Figura</w:t>
      </w:r>
      <w:proofErr w:type="spellEnd"/>
      <w:r w:rsidRPr="00520A9C">
        <w:rPr>
          <w:rFonts w:ascii="Arial" w:hAnsi="Arial" w:cs="Arial"/>
        </w:rPr>
        <w:t xml:space="preserve"> 4</w:t>
      </w:r>
      <w:r w:rsidR="00954E31">
        <w:rPr>
          <w:rFonts w:ascii="Arial" w:hAnsi="Arial" w:cs="Arial"/>
        </w:rPr>
        <w:t>4</w:t>
      </w:r>
      <w:r w:rsidRPr="00520A9C">
        <w:rPr>
          <w:rFonts w:ascii="Arial" w:hAnsi="Arial" w:cs="Arial"/>
        </w:rPr>
        <w:t xml:space="preserve">: </w:t>
      </w:r>
      <w:proofErr w:type="spellStart"/>
      <w:r w:rsidRPr="00520A9C">
        <w:rPr>
          <w:rFonts w:ascii="Arial" w:hAnsi="Arial" w:cs="Arial"/>
        </w:rPr>
        <w:t>Vlerësimi</w:t>
      </w:r>
      <w:proofErr w:type="spellEnd"/>
      <w:r w:rsidRPr="00520A9C">
        <w:rPr>
          <w:rFonts w:ascii="Arial" w:hAnsi="Arial" w:cs="Arial"/>
        </w:rPr>
        <w:t xml:space="preserve"> </w:t>
      </w:r>
      <w:proofErr w:type="spellStart"/>
      <w:r w:rsidRPr="00520A9C">
        <w:rPr>
          <w:rFonts w:ascii="Arial" w:hAnsi="Arial" w:cs="Arial"/>
        </w:rPr>
        <w:t>nga</w:t>
      </w:r>
      <w:proofErr w:type="spellEnd"/>
      <w:r w:rsidRPr="00520A9C">
        <w:rPr>
          <w:rFonts w:ascii="Arial" w:hAnsi="Arial" w:cs="Arial"/>
        </w:rPr>
        <w:t xml:space="preserve"> </w:t>
      </w:r>
      <w:proofErr w:type="spellStart"/>
      <w:r w:rsidRPr="00520A9C">
        <w:rPr>
          <w:rFonts w:ascii="Arial" w:hAnsi="Arial" w:cs="Arial"/>
        </w:rPr>
        <w:t>qytetarët</w:t>
      </w:r>
      <w:proofErr w:type="spellEnd"/>
      <w:r w:rsidRPr="00520A9C">
        <w:rPr>
          <w:rFonts w:ascii="Arial" w:hAnsi="Arial" w:cs="Arial"/>
        </w:rPr>
        <w:t xml:space="preserve"> </w:t>
      </w:r>
      <w:proofErr w:type="spellStart"/>
      <w:r w:rsidRPr="00520A9C">
        <w:rPr>
          <w:rFonts w:ascii="Arial" w:hAnsi="Arial" w:cs="Arial"/>
        </w:rPr>
        <w:t>i</w:t>
      </w:r>
      <w:proofErr w:type="spellEnd"/>
      <w:r w:rsidRPr="00520A9C">
        <w:rPr>
          <w:rFonts w:ascii="Arial" w:hAnsi="Arial" w:cs="Arial"/>
        </w:rPr>
        <w:t xml:space="preserve"> </w:t>
      </w:r>
      <w:proofErr w:type="spellStart"/>
      <w:r w:rsidRPr="00520A9C">
        <w:rPr>
          <w:rFonts w:ascii="Arial" w:hAnsi="Arial" w:cs="Arial"/>
        </w:rPr>
        <w:t>shërbimit</w:t>
      </w:r>
      <w:proofErr w:type="spellEnd"/>
      <w:r w:rsidRPr="00520A9C">
        <w:rPr>
          <w:rFonts w:ascii="Arial" w:hAnsi="Arial" w:cs="Arial"/>
        </w:rPr>
        <w:t xml:space="preserve"> </w:t>
      </w:r>
      <w:proofErr w:type="spellStart"/>
      <w:r w:rsidRPr="00520A9C">
        <w:rPr>
          <w:rFonts w:ascii="Arial" w:hAnsi="Arial" w:cs="Arial"/>
        </w:rPr>
        <w:t>në</w:t>
      </w:r>
      <w:proofErr w:type="spellEnd"/>
      <w:r w:rsidRPr="00520A9C">
        <w:rPr>
          <w:rFonts w:ascii="Arial" w:hAnsi="Arial" w:cs="Arial"/>
        </w:rPr>
        <w:t xml:space="preserve"> </w:t>
      </w:r>
      <w:proofErr w:type="spellStart"/>
      <w:r w:rsidRPr="00520A9C">
        <w:rPr>
          <w:rFonts w:ascii="Arial" w:hAnsi="Arial" w:cs="Arial"/>
        </w:rPr>
        <w:t>bashkinë</w:t>
      </w:r>
      <w:proofErr w:type="spellEnd"/>
      <w:r w:rsidRPr="00520A9C">
        <w:rPr>
          <w:rFonts w:ascii="Arial" w:hAnsi="Arial" w:cs="Arial"/>
        </w:rPr>
        <w:t xml:space="preserve"> </w:t>
      </w:r>
      <w:bookmarkEnd w:id="218"/>
      <w:bookmarkEnd w:id="219"/>
      <w:proofErr w:type="spellStart"/>
      <w:r w:rsidR="00520A9C" w:rsidRPr="00520A9C">
        <w:rPr>
          <w:rFonts w:ascii="Arial" w:hAnsi="Arial" w:cs="Arial"/>
        </w:rPr>
        <w:t>Librazh</w:t>
      </w:r>
      <w:bookmarkEnd w:id="220"/>
      <w:proofErr w:type="spellEnd"/>
    </w:p>
    <w:p w14:paraId="48AD024D" w14:textId="0A1B42DF" w:rsidR="005328FF" w:rsidRPr="00793C6F" w:rsidRDefault="005328FF" w:rsidP="00793C6F">
      <w:pPr>
        <w:spacing w:after="120"/>
        <w:jc w:val="both"/>
        <w:rPr>
          <w:rFonts w:ascii="Arial" w:hAnsi="Arial" w:cs="Arial"/>
        </w:rPr>
      </w:pPr>
    </w:p>
    <w:p w14:paraId="73DF56F8" w14:textId="07BADE96" w:rsidR="00504203" w:rsidRPr="00793C6F" w:rsidRDefault="006121B7" w:rsidP="00793C6F">
      <w:pPr>
        <w:pStyle w:val="Heading1"/>
        <w:numPr>
          <w:ilvl w:val="0"/>
          <w:numId w:val="1"/>
        </w:numPr>
        <w:spacing w:before="0" w:after="120"/>
        <w:jc w:val="both"/>
        <w:rPr>
          <w:rFonts w:ascii="Arial" w:hAnsi="Arial" w:cs="Arial"/>
          <w:color w:val="435422"/>
          <w:sz w:val="22"/>
          <w:szCs w:val="22"/>
        </w:rPr>
      </w:pPr>
      <w:bookmarkStart w:id="221" w:name="_Toc106287365"/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Re</w:t>
      </w:r>
      <w:r w:rsidR="004A5BD7" w:rsidRPr="00793C6F">
        <w:rPr>
          <w:rFonts w:ascii="Arial" w:hAnsi="Arial" w:cs="Arial"/>
          <w:color w:val="435422"/>
          <w:sz w:val="22"/>
          <w:szCs w:val="22"/>
        </w:rPr>
        <w:t>komandimet</w:t>
      </w:r>
      <w:proofErr w:type="spellEnd"/>
      <w:r w:rsidR="004A5BD7"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="004A5BD7" w:rsidRPr="00793C6F">
        <w:rPr>
          <w:rFonts w:ascii="Arial" w:hAnsi="Arial" w:cs="Arial"/>
          <w:color w:val="435422"/>
          <w:sz w:val="22"/>
          <w:szCs w:val="22"/>
        </w:rPr>
        <w:t>për</w:t>
      </w:r>
      <w:proofErr w:type="spellEnd"/>
      <w:r w:rsidR="004A5BD7"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="004A5BD7" w:rsidRPr="00793C6F">
        <w:rPr>
          <w:rFonts w:ascii="Arial" w:hAnsi="Arial" w:cs="Arial"/>
          <w:color w:val="435422"/>
          <w:sz w:val="22"/>
          <w:szCs w:val="22"/>
        </w:rPr>
        <w:t>përmirësimin</w:t>
      </w:r>
      <w:proofErr w:type="spellEnd"/>
      <w:r w:rsidR="004A5BD7" w:rsidRPr="00793C6F">
        <w:rPr>
          <w:rFonts w:ascii="Arial" w:hAnsi="Arial" w:cs="Arial"/>
          <w:color w:val="435422"/>
          <w:sz w:val="22"/>
          <w:szCs w:val="22"/>
        </w:rPr>
        <w:t xml:space="preserve"> e </w:t>
      </w:r>
      <w:proofErr w:type="spellStart"/>
      <w:r w:rsidR="004A5BD7" w:rsidRPr="00793C6F">
        <w:rPr>
          <w:rFonts w:ascii="Arial" w:hAnsi="Arial" w:cs="Arial"/>
          <w:color w:val="435422"/>
          <w:sz w:val="22"/>
          <w:szCs w:val="22"/>
        </w:rPr>
        <w:t>performancës</w:t>
      </w:r>
      <w:proofErr w:type="spellEnd"/>
      <w:r w:rsidR="004A5BD7"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="004A5BD7" w:rsidRPr="00793C6F">
        <w:rPr>
          <w:rFonts w:ascii="Arial" w:hAnsi="Arial" w:cs="Arial"/>
          <w:color w:val="435422"/>
          <w:sz w:val="22"/>
          <w:szCs w:val="22"/>
        </w:rPr>
        <w:t>së</w:t>
      </w:r>
      <w:proofErr w:type="spellEnd"/>
      <w:r w:rsidR="004A5BD7"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="004A5BD7" w:rsidRPr="00793C6F">
        <w:rPr>
          <w:rFonts w:ascii="Arial" w:hAnsi="Arial" w:cs="Arial"/>
          <w:color w:val="435422"/>
          <w:sz w:val="22"/>
          <w:szCs w:val="22"/>
        </w:rPr>
        <w:t>shërbimit</w:t>
      </w:r>
      <w:bookmarkEnd w:id="221"/>
      <w:proofErr w:type="spellEnd"/>
    </w:p>
    <w:p w14:paraId="641EB728" w14:textId="0CF5F404" w:rsidR="00302495" w:rsidRPr="00793C6F" w:rsidRDefault="00302495" w:rsidP="00302495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201F1E"/>
        </w:rPr>
      </w:pPr>
      <w:proofErr w:type="spellStart"/>
      <w:r w:rsidRPr="00793C6F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r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bashkin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>
        <w:rPr>
          <w:rFonts w:ascii="Arial" w:eastAsia="Times New Roman" w:hAnsi="Arial" w:cs="Arial"/>
          <w:color w:val="201F1E"/>
        </w:rPr>
        <w:t>Librazhd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rmir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simi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i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kushteve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kontrat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s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r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operator</w:t>
      </w:r>
      <w:r>
        <w:rPr>
          <w:rFonts w:ascii="Arial" w:eastAsia="Times New Roman" w:hAnsi="Arial" w:cs="Arial"/>
          <w:color w:val="201F1E"/>
        </w:rPr>
        <w:t>in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793C6F">
        <w:rPr>
          <w:rFonts w:ascii="Arial" w:eastAsia="Times New Roman" w:hAnsi="Arial" w:cs="Arial"/>
          <w:color w:val="201F1E"/>
        </w:rPr>
        <w:t>sh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rbimit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sht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elementi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thelb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sor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r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rmir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simin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793C6F">
        <w:rPr>
          <w:rFonts w:ascii="Arial" w:eastAsia="Times New Roman" w:hAnsi="Arial" w:cs="Arial"/>
          <w:color w:val="201F1E"/>
        </w:rPr>
        <w:t>cil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sis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s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sh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rbimit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. </w:t>
      </w:r>
      <w:proofErr w:type="spellStart"/>
      <w:r w:rsidRPr="00793C6F">
        <w:rPr>
          <w:rFonts w:ascii="Arial" w:eastAsia="Times New Roman" w:hAnsi="Arial" w:cs="Arial"/>
          <w:color w:val="201F1E"/>
        </w:rPr>
        <w:t>Kontrata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793C6F">
        <w:rPr>
          <w:rFonts w:ascii="Arial" w:eastAsia="Times New Roman" w:hAnsi="Arial" w:cs="Arial"/>
          <w:color w:val="201F1E"/>
        </w:rPr>
        <w:t>bazuar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mbi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vler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simin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793C6F">
        <w:rPr>
          <w:rFonts w:ascii="Arial" w:eastAsia="Times New Roman" w:hAnsi="Arial" w:cs="Arial"/>
          <w:color w:val="201F1E"/>
        </w:rPr>
        <w:t>sh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rbimit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ofruar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ose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mbi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matjen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793C6F">
        <w:rPr>
          <w:rFonts w:ascii="Arial" w:eastAsia="Times New Roman" w:hAnsi="Arial" w:cs="Arial"/>
          <w:color w:val="201F1E"/>
        </w:rPr>
        <w:t>performanc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s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na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prezanton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me </w:t>
      </w:r>
      <w:proofErr w:type="spellStart"/>
      <w:r w:rsidRPr="00793C6F">
        <w:rPr>
          <w:rFonts w:ascii="Arial" w:eastAsia="Times New Roman" w:hAnsi="Arial" w:cs="Arial"/>
          <w:color w:val="201F1E"/>
        </w:rPr>
        <w:t>nj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>
        <w:rPr>
          <w:rFonts w:ascii="Arial" w:eastAsia="Times New Roman" w:hAnsi="Arial" w:cs="Arial"/>
          <w:color w:val="201F1E"/>
        </w:rPr>
        <w:t>k</w:t>
      </w:r>
      <w:r w:rsidRPr="00793C6F">
        <w:rPr>
          <w:rFonts w:ascii="Arial" w:eastAsia="Times New Roman" w:hAnsi="Arial" w:cs="Arial"/>
          <w:color w:val="201F1E"/>
        </w:rPr>
        <w:t>oncept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ri</w:t>
      </w:r>
      <w:proofErr w:type="spellEnd"/>
      <w:r>
        <w:rPr>
          <w:rFonts w:ascii="Arial" w:eastAsia="Times New Roman" w:hAnsi="Arial" w:cs="Arial"/>
          <w:color w:val="201F1E"/>
        </w:rPr>
        <w:t>,</w:t>
      </w:r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>
        <w:rPr>
          <w:rFonts w:ascii="Arial" w:eastAsia="Times New Roman" w:hAnsi="Arial" w:cs="Arial"/>
          <w:color w:val="201F1E"/>
        </w:rPr>
        <w:t>i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cili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realizon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nj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zhvendosje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kontrat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s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ekzistuese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r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ofrimin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793C6F">
        <w:rPr>
          <w:rFonts w:ascii="Arial" w:eastAsia="Times New Roman" w:hAnsi="Arial" w:cs="Arial"/>
          <w:color w:val="201F1E"/>
        </w:rPr>
        <w:t>sh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rbimit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drejt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nj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kontrate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re</w:t>
      </w:r>
      <w:r>
        <w:rPr>
          <w:rFonts w:ascii="Arial" w:eastAsia="Times New Roman" w:hAnsi="Arial" w:cs="Arial"/>
          <w:color w:val="201F1E"/>
        </w:rPr>
        <w:t>,</w:t>
      </w:r>
      <w:r w:rsidRPr="00793C6F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793C6F">
        <w:rPr>
          <w:rFonts w:ascii="Arial" w:eastAsia="Times New Roman" w:hAnsi="Arial" w:cs="Arial"/>
          <w:color w:val="201F1E"/>
        </w:rPr>
        <w:t>cila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na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ofron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rezultate</w:t>
      </w:r>
      <w:proofErr w:type="spellEnd"/>
      <w:r w:rsidRPr="00793C6F">
        <w:rPr>
          <w:rFonts w:ascii="Arial" w:eastAsia="Times New Roman" w:hAnsi="Arial" w:cs="Arial"/>
          <w:color w:val="201F1E"/>
        </w:rPr>
        <w:t>.</w:t>
      </w:r>
    </w:p>
    <w:p w14:paraId="0965570C" w14:textId="77777777" w:rsidR="00302495" w:rsidRPr="00793C6F" w:rsidRDefault="00302495" w:rsidP="00302495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201F1E"/>
        </w:rPr>
      </w:pPr>
      <w:proofErr w:type="spellStart"/>
      <w:r w:rsidRPr="00793C6F">
        <w:rPr>
          <w:rFonts w:ascii="Arial" w:eastAsia="Times New Roman" w:hAnsi="Arial" w:cs="Arial"/>
          <w:color w:val="201F1E"/>
        </w:rPr>
        <w:t>Kontratat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793C6F">
        <w:rPr>
          <w:rFonts w:ascii="Arial" w:eastAsia="Times New Roman" w:hAnsi="Arial" w:cs="Arial"/>
          <w:color w:val="201F1E"/>
        </w:rPr>
        <w:t>lidhura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mbi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performanc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rcaktojn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rezultatet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finale </w:t>
      </w:r>
      <w:proofErr w:type="spellStart"/>
      <w:r w:rsidRPr="00793C6F">
        <w:rPr>
          <w:rFonts w:ascii="Arial" w:eastAsia="Times New Roman" w:hAnsi="Arial" w:cs="Arial"/>
          <w:color w:val="201F1E"/>
        </w:rPr>
        <w:t>q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kontraktuesi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do </w:t>
      </w:r>
      <w:proofErr w:type="spellStart"/>
      <w:r w:rsidRPr="00793C6F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arrij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n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fund </w:t>
      </w:r>
      <w:proofErr w:type="spellStart"/>
      <w:r w:rsidRPr="00793C6F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sh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rbimit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ofruar</w:t>
      </w:r>
      <w:proofErr w:type="spellEnd"/>
      <w:r>
        <w:rPr>
          <w:rFonts w:ascii="Arial" w:eastAsia="Times New Roman" w:hAnsi="Arial" w:cs="Arial"/>
          <w:color w:val="201F1E"/>
        </w:rPr>
        <w:t>,</w:t>
      </w:r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por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jo </w:t>
      </w:r>
      <w:proofErr w:type="spellStart"/>
      <w:r w:rsidRPr="00793C6F">
        <w:rPr>
          <w:rFonts w:ascii="Arial" w:eastAsia="Times New Roman" w:hAnsi="Arial" w:cs="Arial"/>
          <w:color w:val="201F1E"/>
        </w:rPr>
        <w:t>metodat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dhe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rrug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sesi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duke </w:t>
      </w:r>
      <w:proofErr w:type="spellStart"/>
      <w:r w:rsidRPr="00793C6F">
        <w:rPr>
          <w:rFonts w:ascii="Arial" w:eastAsia="Times New Roman" w:hAnsi="Arial" w:cs="Arial"/>
          <w:color w:val="201F1E"/>
        </w:rPr>
        <w:t>krijuar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kështu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stimuj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për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zhvillimin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793C6F">
        <w:rPr>
          <w:rFonts w:ascii="Arial" w:eastAsia="Times New Roman" w:hAnsi="Arial" w:cs="Arial"/>
          <w:color w:val="201F1E"/>
        </w:rPr>
        <w:t>zgjidhjeve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inovative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për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të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arritur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rezultatet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793C6F">
        <w:rPr>
          <w:rFonts w:ascii="Arial" w:eastAsia="Times New Roman" w:hAnsi="Arial" w:cs="Arial"/>
          <w:color w:val="201F1E"/>
        </w:rPr>
        <w:t>dëshiruara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. </w:t>
      </w:r>
      <w:proofErr w:type="spellStart"/>
      <w:r w:rsidRPr="00793C6F">
        <w:rPr>
          <w:rFonts w:ascii="Arial" w:eastAsia="Times New Roman" w:hAnsi="Arial" w:cs="Arial"/>
          <w:color w:val="201F1E"/>
        </w:rPr>
        <w:t>Kontratat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793C6F">
        <w:rPr>
          <w:rFonts w:ascii="Arial" w:eastAsia="Times New Roman" w:hAnsi="Arial" w:cs="Arial"/>
          <w:color w:val="201F1E"/>
        </w:rPr>
        <w:t>bazuara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mbi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performanc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megjith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se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jan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komplekse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n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zhvillimin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793C6F">
        <w:rPr>
          <w:rFonts w:ascii="Arial" w:eastAsia="Times New Roman" w:hAnsi="Arial" w:cs="Arial"/>
          <w:color w:val="201F1E"/>
        </w:rPr>
        <w:t>tyre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ato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rb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hen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nga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elementet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793C6F">
        <w:rPr>
          <w:rFonts w:ascii="Arial" w:eastAsia="Times New Roman" w:hAnsi="Arial" w:cs="Arial"/>
          <w:color w:val="201F1E"/>
        </w:rPr>
        <w:t>m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posht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m</w:t>
      </w:r>
      <w:proofErr w:type="spellEnd"/>
      <w:r w:rsidRPr="00793C6F">
        <w:rPr>
          <w:rFonts w:ascii="Arial" w:eastAsia="Times New Roman" w:hAnsi="Arial" w:cs="Arial"/>
          <w:color w:val="201F1E"/>
        </w:rPr>
        <w:t>:</w:t>
      </w:r>
    </w:p>
    <w:p w14:paraId="0FC90EDA" w14:textId="77777777" w:rsidR="00302495" w:rsidRDefault="00302495" w:rsidP="00302495">
      <w:pPr>
        <w:numPr>
          <w:ilvl w:val="0"/>
          <w:numId w:val="48"/>
        </w:numPr>
        <w:shd w:val="clear" w:color="auto" w:fill="FFFFFF"/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eastAsia="Times New Roman" w:hAnsi="Arial" w:cs="Arial"/>
          <w:color w:val="201F1E"/>
        </w:rPr>
      </w:pPr>
      <w:proofErr w:type="spellStart"/>
      <w:r w:rsidRPr="00793C6F">
        <w:rPr>
          <w:rFonts w:ascii="Arial" w:eastAsia="Times New Roman" w:hAnsi="Arial" w:cs="Arial"/>
          <w:color w:val="201F1E"/>
        </w:rPr>
        <w:t>Bashkia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duhet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b/>
          <w:color w:val="201F1E"/>
        </w:rPr>
        <w:t>t</w:t>
      </w:r>
      <w:r>
        <w:rPr>
          <w:rFonts w:ascii="Arial" w:eastAsia="Times New Roman" w:hAnsi="Arial" w:cs="Arial"/>
          <w:b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b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b/>
          <w:color w:val="201F1E"/>
        </w:rPr>
        <w:t>prioritarizoj</w:t>
      </w:r>
      <w:r>
        <w:rPr>
          <w:rFonts w:ascii="Arial" w:eastAsia="Times New Roman" w:hAnsi="Arial" w:cs="Arial"/>
          <w:b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b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b/>
          <w:color w:val="201F1E"/>
        </w:rPr>
        <w:t>objektivat</w:t>
      </w:r>
      <w:proofErr w:type="spellEnd"/>
      <w:r w:rsidRPr="00793C6F">
        <w:rPr>
          <w:rFonts w:ascii="Arial" w:eastAsia="Times New Roman" w:hAnsi="Arial" w:cs="Arial"/>
          <w:b/>
          <w:color w:val="201F1E"/>
        </w:rPr>
        <w:t xml:space="preserve"> e </w:t>
      </w:r>
      <w:proofErr w:type="spellStart"/>
      <w:r w:rsidRPr="00793C6F">
        <w:rPr>
          <w:rFonts w:ascii="Arial" w:eastAsia="Times New Roman" w:hAnsi="Arial" w:cs="Arial"/>
          <w:b/>
          <w:color w:val="201F1E"/>
        </w:rPr>
        <w:t>sh</w:t>
      </w:r>
      <w:r>
        <w:rPr>
          <w:rFonts w:ascii="Arial" w:eastAsia="Times New Roman" w:hAnsi="Arial" w:cs="Arial"/>
          <w:b/>
          <w:color w:val="201F1E"/>
        </w:rPr>
        <w:t>ë</w:t>
      </w:r>
      <w:r w:rsidRPr="00793C6F">
        <w:rPr>
          <w:rFonts w:ascii="Arial" w:eastAsia="Times New Roman" w:hAnsi="Arial" w:cs="Arial"/>
          <w:b/>
          <w:color w:val="201F1E"/>
        </w:rPr>
        <w:t>rbimit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. </w:t>
      </w:r>
      <w:proofErr w:type="spellStart"/>
      <w:r w:rsidRPr="00793C6F">
        <w:rPr>
          <w:rFonts w:ascii="Arial" w:eastAsia="Times New Roman" w:hAnsi="Arial" w:cs="Arial"/>
          <w:color w:val="201F1E"/>
        </w:rPr>
        <w:t>Identifikohen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rrezultatet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793C6F">
        <w:rPr>
          <w:rFonts w:ascii="Arial" w:eastAsia="Times New Roman" w:hAnsi="Arial" w:cs="Arial"/>
          <w:color w:val="201F1E"/>
        </w:rPr>
        <w:t>synuara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q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sh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rbimi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duhet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arrij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. </w:t>
      </w:r>
      <w:proofErr w:type="spellStart"/>
      <w:r w:rsidRPr="00793C6F">
        <w:rPr>
          <w:rFonts w:ascii="Arial" w:eastAsia="Times New Roman" w:hAnsi="Arial" w:cs="Arial"/>
          <w:color w:val="201F1E"/>
        </w:rPr>
        <w:t>Kjo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kërkon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që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bashkia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të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rcaktoj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me </w:t>
      </w:r>
      <w:proofErr w:type="spellStart"/>
      <w:r w:rsidRPr="00793C6F">
        <w:rPr>
          <w:rFonts w:ascii="Arial" w:eastAsia="Times New Roman" w:hAnsi="Arial" w:cs="Arial"/>
          <w:color w:val="201F1E"/>
        </w:rPr>
        <w:t>përparësi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objektivat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më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të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rëndësishme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për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shërbimin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dhe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të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qart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soj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kostot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reale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r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elementet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793C6F">
        <w:rPr>
          <w:rFonts w:ascii="Arial" w:eastAsia="Times New Roman" w:hAnsi="Arial" w:cs="Arial"/>
          <w:color w:val="201F1E"/>
        </w:rPr>
        <w:t>ve</w:t>
      </w:r>
      <w:r>
        <w:rPr>
          <w:rFonts w:ascii="Arial" w:eastAsia="Times New Roman" w:hAnsi="Arial" w:cs="Arial"/>
          <w:color w:val="201F1E"/>
        </w:rPr>
        <w:t>ç</w:t>
      </w:r>
      <w:r w:rsidRPr="00793C6F">
        <w:rPr>
          <w:rFonts w:ascii="Arial" w:eastAsia="Times New Roman" w:hAnsi="Arial" w:cs="Arial"/>
          <w:color w:val="201F1E"/>
        </w:rPr>
        <w:t>ant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ofrimit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të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shërbimit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. </w:t>
      </w:r>
      <w:proofErr w:type="spellStart"/>
      <w:r w:rsidRPr="00793C6F">
        <w:rPr>
          <w:rFonts w:ascii="Arial" w:eastAsia="Times New Roman" w:hAnsi="Arial" w:cs="Arial"/>
          <w:color w:val="201F1E"/>
        </w:rPr>
        <w:t>Bashkia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duhet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të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qart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soj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se </w:t>
      </w:r>
      <w:proofErr w:type="spellStart"/>
      <w:r w:rsidRPr="00793C6F">
        <w:rPr>
          <w:rFonts w:ascii="Arial" w:eastAsia="Times New Roman" w:hAnsi="Arial" w:cs="Arial"/>
          <w:color w:val="201F1E"/>
        </w:rPr>
        <w:t>cili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duhet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të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jetë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niveli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i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synuar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i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cilësisë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dhe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cilat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mund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të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jenë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kufizimet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793C6F">
        <w:rPr>
          <w:rFonts w:ascii="Arial" w:eastAsia="Times New Roman" w:hAnsi="Arial" w:cs="Arial"/>
          <w:color w:val="201F1E"/>
        </w:rPr>
        <w:t>kostos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n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rmbushjen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793C6F">
        <w:rPr>
          <w:rFonts w:ascii="Arial" w:eastAsia="Times New Roman" w:hAnsi="Arial" w:cs="Arial"/>
          <w:color w:val="201F1E"/>
        </w:rPr>
        <w:t>k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saj</w:t>
      </w:r>
      <w:proofErr w:type="spellEnd"/>
      <w:r w:rsidRPr="00793C6F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793C6F">
        <w:rPr>
          <w:rFonts w:ascii="Arial" w:eastAsia="Times New Roman" w:hAnsi="Arial" w:cs="Arial"/>
          <w:color w:val="201F1E"/>
        </w:rPr>
        <w:t>cil</w:t>
      </w:r>
      <w:r>
        <w:rPr>
          <w:rFonts w:ascii="Arial" w:eastAsia="Times New Roman" w:hAnsi="Arial" w:cs="Arial"/>
          <w:color w:val="201F1E"/>
        </w:rPr>
        <w:t>ë</w:t>
      </w:r>
      <w:r w:rsidRPr="00793C6F">
        <w:rPr>
          <w:rFonts w:ascii="Arial" w:eastAsia="Times New Roman" w:hAnsi="Arial" w:cs="Arial"/>
          <w:color w:val="201F1E"/>
        </w:rPr>
        <w:t>sie</w:t>
      </w:r>
      <w:proofErr w:type="spellEnd"/>
      <w:r w:rsidRPr="00793C6F">
        <w:rPr>
          <w:rFonts w:ascii="Arial" w:eastAsia="Times New Roman" w:hAnsi="Arial" w:cs="Arial"/>
          <w:color w:val="201F1E"/>
        </w:rPr>
        <w:t>.</w:t>
      </w:r>
    </w:p>
    <w:p w14:paraId="2F4B6A1C" w14:textId="77777777" w:rsidR="00302495" w:rsidRDefault="00302495" w:rsidP="00302495">
      <w:pPr>
        <w:numPr>
          <w:ilvl w:val="0"/>
          <w:numId w:val="48"/>
        </w:numPr>
        <w:shd w:val="clear" w:color="auto" w:fill="FFFFFF"/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eastAsia="Times New Roman" w:hAnsi="Arial" w:cs="Arial"/>
          <w:color w:val="201F1E"/>
        </w:rPr>
      </w:pPr>
      <w:proofErr w:type="spellStart"/>
      <w:r w:rsidRPr="000D13FC">
        <w:rPr>
          <w:rFonts w:ascii="Arial" w:eastAsia="Times New Roman" w:hAnsi="Arial" w:cs="Arial"/>
          <w:color w:val="201F1E"/>
        </w:rPr>
        <w:t>Bashkia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duhet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b/>
          <w:color w:val="201F1E"/>
        </w:rPr>
        <w:t>t</w:t>
      </w:r>
      <w:r>
        <w:rPr>
          <w:rFonts w:ascii="Arial" w:eastAsia="Times New Roman" w:hAnsi="Arial" w:cs="Arial"/>
          <w:b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b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b/>
          <w:color w:val="201F1E"/>
        </w:rPr>
        <w:t>hartoj</w:t>
      </w:r>
      <w:r>
        <w:rPr>
          <w:rFonts w:ascii="Arial" w:eastAsia="Times New Roman" w:hAnsi="Arial" w:cs="Arial"/>
          <w:b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b/>
          <w:color w:val="201F1E"/>
        </w:rPr>
        <w:t>/</w:t>
      </w:r>
      <w:proofErr w:type="spellStart"/>
      <w:r w:rsidRPr="000D13FC">
        <w:rPr>
          <w:rFonts w:ascii="Arial" w:eastAsia="Times New Roman" w:hAnsi="Arial" w:cs="Arial"/>
          <w:b/>
          <w:color w:val="201F1E"/>
        </w:rPr>
        <w:t>konsolidoj</w:t>
      </w:r>
      <w:r>
        <w:rPr>
          <w:rFonts w:ascii="Arial" w:eastAsia="Times New Roman" w:hAnsi="Arial" w:cs="Arial"/>
          <w:b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b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b/>
          <w:color w:val="201F1E"/>
        </w:rPr>
        <w:t>grumbullimin</w:t>
      </w:r>
      <w:proofErr w:type="spellEnd"/>
      <w:r w:rsidRPr="000D13FC">
        <w:rPr>
          <w:rFonts w:ascii="Arial" w:eastAsia="Times New Roman" w:hAnsi="Arial" w:cs="Arial"/>
          <w:b/>
          <w:color w:val="201F1E"/>
        </w:rPr>
        <w:t xml:space="preserve"> e </w:t>
      </w:r>
      <w:proofErr w:type="spellStart"/>
      <w:r w:rsidRPr="000D13FC">
        <w:rPr>
          <w:rFonts w:ascii="Arial" w:eastAsia="Times New Roman" w:hAnsi="Arial" w:cs="Arial"/>
          <w:b/>
          <w:color w:val="201F1E"/>
        </w:rPr>
        <w:t>t</w:t>
      </w:r>
      <w:r>
        <w:rPr>
          <w:rFonts w:ascii="Arial" w:eastAsia="Times New Roman" w:hAnsi="Arial" w:cs="Arial"/>
          <w:b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b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b/>
          <w:color w:val="201F1E"/>
        </w:rPr>
        <w:t>dh</w:t>
      </w:r>
      <w:r>
        <w:rPr>
          <w:rFonts w:ascii="Arial" w:eastAsia="Times New Roman" w:hAnsi="Arial" w:cs="Arial"/>
          <w:b/>
          <w:color w:val="201F1E"/>
        </w:rPr>
        <w:t>ë</w:t>
      </w:r>
      <w:r w:rsidRPr="000D13FC">
        <w:rPr>
          <w:rFonts w:ascii="Arial" w:eastAsia="Times New Roman" w:hAnsi="Arial" w:cs="Arial"/>
          <w:b/>
          <w:color w:val="201F1E"/>
        </w:rPr>
        <w:t>nave</w:t>
      </w:r>
      <w:proofErr w:type="spellEnd"/>
      <w:r w:rsidRPr="000D13FC">
        <w:rPr>
          <w:rFonts w:ascii="Arial" w:eastAsia="Times New Roman" w:hAnsi="Arial" w:cs="Arial"/>
          <w:b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b/>
          <w:color w:val="201F1E"/>
        </w:rPr>
        <w:t>dhe</w:t>
      </w:r>
      <w:proofErr w:type="spellEnd"/>
      <w:r w:rsidRPr="000D13FC">
        <w:rPr>
          <w:rFonts w:ascii="Arial" w:eastAsia="Times New Roman" w:hAnsi="Arial" w:cs="Arial"/>
          <w:b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b/>
          <w:color w:val="201F1E"/>
        </w:rPr>
        <w:t>raportimin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. </w:t>
      </w:r>
      <w:proofErr w:type="spellStart"/>
      <w:r w:rsidRPr="000D13FC">
        <w:rPr>
          <w:rFonts w:ascii="Arial" w:eastAsia="Times New Roman" w:hAnsi="Arial" w:cs="Arial"/>
          <w:color w:val="201F1E"/>
        </w:rPr>
        <w:t>Nj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nga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elementet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kryesor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r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zbatimin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0D13FC">
        <w:rPr>
          <w:rFonts w:ascii="Arial" w:eastAsia="Times New Roman" w:hAnsi="Arial" w:cs="Arial"/>
          <w:color w:val="201F1E"/>
        </w:rPr>
        <w:t>modeleve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kontratave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bazuara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mbi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performanc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sht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grumbullimi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dhe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menaxhimi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i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dh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nave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q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masin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performanc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n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. </w:t>
      </w:r>
      <w:proofErr w:type="spellStart"/>
      <w:r w:rsidRPr="000D13FC">
        <w:rPr>
          <w:rFonts w:ascii="Arial" w:eastAsia="Times New Roman" w:hAnsi="Arial" w:cs="Arial"/>
          <w:color w:val="201F1E"/>
        </w:rPr>
        <w:t>Mbledhja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dhe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menaxhimi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i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dh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nave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mund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ndahen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n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tre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aktivitete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: 1) </w:t>
      </w:r>
      <w:proofErr w:type="spellStart"/>
      <w:r w:rsidRPr="000D13FC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rcaktimi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i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metodave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r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grumbulluar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dh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nat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, 2) </w:t>
      </w:r>
      <w:proofErr w:type="spellStart"/>
      <w:r w:rsidRPr="000D13FC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rcaktimi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i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formatit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raportimit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, </w:t>
      </w:r>
      <w:proofErr w:type="spellStart"/>
      <w:r w:rsidRPr="000D13FC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rfshir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afatet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kohore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dhe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deadline</w:t>
      </w:r>
      <w:r>
        <w:rPr>
          <w:rFonts w:ascii="Arial" w:eastAsia="Times New Roman" w:hAnsi="Arial" w:cs="Arial"/>
          <w:color w:val="201F1E"/>
        </w:rPr>
        <w:t xml:space="preserve">; </w:t>
      </w:r>
      <w:r w:rsidRPr="000D13FC">
        <w:rPr>
          <w:rFonts w:ascii="Arial" w:eastAsia="Times New Roman" w:hAnsi="Arial" w:cs="Arial"/>
          <w:color w:val="201F1E"/>
        </w:rPr>
        <w:t xml:space="preserve">3) </w:t>
      </w:r>
      <w:proofErr w:type="spellStart"/>
      <w:r w:rsidRPr="000D13FC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rcaktimi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i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m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nyr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s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sesi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do </w:t>
      </w:r>
      <w:proofErr w:type="spellStart"/>
      <w:r w:rsidRPr="000D13FC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rrjedh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informacioni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q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do </w:t>
      </w:r>
      <w:proofErr w:type="spellStart"/>
      <w:r w:rsidRPr="000D13FC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paraqitet</w:t>
      </w:r>
      <w:proofErr w:type="spellEnd"/>
      <w:r>
        <w:rPr>
          <w:rFonts w:ascii="Arial" w:eastAsia="Times New Roman" w:hAnsi="Arial" w:cs="Arial"/>
          <w:color w:val="201F1E"/>
        </w:rPr>
        <w:t>.</w:t>
      </w:r>
    </w:p>
    <w:p w14:paraId="7B326E63" w14:textId="7D25CF96" w:rsidR="00302495" w:rsidRDefault="00302495" w:rsidP="00302495">
      <w:pPr>
        <w:numPr>
          <w:ilvl w:val="0"/>
          <w:numId w:val="48"/>
        </w:numPr>
        <w:shd w:val="clear" w:color="auto" w:fill="FFFFFF"/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eastAsia="Times New Roman" w:hAnsi="Arial" w:cs="Arial"/>
          <w:color w:val="201F1E"/>
        </w:rPr>
      </w:pPr>
      <w:proofErr w:type="spellStart"/>
      <w:r w:rsidRPr="000D13FC">
        <w:rPr>
          <w:rFonts w:ascii="Arial" w:eastAsia="Times New Roman" w:hAnsi="Arial" w:cs="Arial"/>
          <w:bCs/>
          <w:color w:val="201F1E"/>
        </w:rPr>
        <w:t>Bashkia</w:t>
      </w:r>
      <w:proofErr w:type="spellEnd"/>
      <w:r w:rsidRPr="000D13FC">
        <w:rPr>
          <w:rFonts w:ascii="Arial" w:eastAsia="Times New Roman" w:hAnsi="Arial" w:cs="Arial"/>
          <w:bCs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bCs/>
          <w:color w:val="201F1E"/>
        </w:rPr>
        <w:t>duhet</w:t>
      </w:r>
      <w:proofErr w:type="spellEnd"/>
      <w:r w:rsidRPr="000D13FC">
        <w:rPr>
          <w:rFonts w:ascii="Arial" w:eastAsia="Times New Roman" w:hAnsi="Arial" w:cs="Arial"/>
          <w:bCs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b/>
          <w:bCs/>
          <w:color w:val="201F1E"/>
        </w:rPr>
        <w:t>t</w:t>
      </w:r>
      <w:r>
        <w:rPr>
          <w:rFonts w:ascii="Arial" w:eastAsia="Times New Roman" w:hAnsi="Arial" w:cs="Arial"/>
          <w:b/>
          <w:bCs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b/>
          <w:bCs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b/>
          <w:bCs/>
          <w:color w:val="201F1E"/>
        </w:rPr>
        <w:t>p</w:t>
      </w:r>
      <w:r>
        <w:rPr>
          <w:rFonts w:ascii="Arial" w:eastAsia="Times New Roman" w:hAnsi="Arial" w:cs="Arial"/>
          <w:b/>
          <w:bCs/>
          <w:color w:val="201F1E"/>
        </w:rPr>
        <w:t>ë</w:t>
      </w:r>
      <w:r w:rsidRPr="000D13FC">
        <w:rPr>
          <w:rFonts w:ascii="Arial" w:eastAsia="Times New Roman" w:hAnsi="Arial" w:cs="Arial"/>
          <w:b/>
          <w:bCs/>
          <w:color w:val="201F1E"/>
        </w:rPr>
        <w:t>rcaktoj</w:t>
      </w:r>
      <w:r>
        <w:rPr>
          <w:rFonts w:ascii="Arial" w:eastAsia="Times New Roman" w:hAnsi="Arial" w:cs="Arial"/>
          <w:b/>
          <w:bCs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b/>
          <w:bCs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b/>
          <w:bCs/>
          <w:color w:val="201F1E"/>
        </w:rPr>
        <w:t>mjetet</w:t>
      </w:r>
      <w:proofErr w:type="spellEnd"/>
      <w:r w:rsidRPr="000D13FC">
        <w:rPr>
          <w:rFonts w:ascii="Arial" w:eastAsia="Times New Roman" w:hAnsi="Arial" w:cs="Arial"/>
          <w:b/>
          <w:bCs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b/>
          <w:bCs/>
          <w:color w:val="201F1E"/>
        </w:rPr>
        <w:t>financiare</w:t>
      </w:r>
      <w:proofErr w:type="spellEnd"/>
      <w:r w:rsidRPr="000D13FC">
        <w:rPr>
          <w:rFonts w:ascii="Arial" w:eastAsia="Times New Roman" w:hAnsi="Arial" w:cs="Arial"/>
          <w:bCs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bCs/>
          <w:color w:val="201F1E"/>
        </w:rPr>
        <w:t>p</w:t>
      </w:r>
      <w:r>
        <w:rPr>
          <w:rFonts w:ascii="Arial" w:eastAsia="Times New Roman" w:hAnsi="Arial" w:cs="Arial"/>
          <w:bCs/>
          <w:color w:val="201F1E"/>
        </w:rPr>
        <w:t>ë</w:t>
      </w:r>
      <w:r w:rsidRPr="000D13FC">
        <w:rPr>
          <w:rFonts w:ascii="Arial" w:eastAsia="Times New Roman" w:hAnsi="Arial" w:cs="Arial"/>
          <w:bCs/>
          <w:color w:val="201F1E"/>
        </w:rPr>
        <w:t>r</w:t>
      </w:r>
      <w:proofErr w:type="spellEnd"/>
      <w:r w:rsidRPr="000D13FC">
        <w:rPr>
          <w:rFonts w:ascii="Arial" w:eastAsia="Times New Roman" w:hAnsi="Arial" w:cs="Arial"/>
          <w:bCs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bCs/>
          <w:color w:val="201F1E"/>
        </w:rPr>
        <w:t>p</w:t>
      </w:r>
      <w:r>
        <w:rPr>
          <w:rFonts w:ascii="Arial" w:eastAsia="Times New Roman" w:hAnsi="Arial" w:cs="Arial"/>
          <w:bCs/>
          <w:color w:val="201F1E"/>
        </w:rPr>
        <w:t>ë</w:t>
      </w:r>
      <w:r w:rsidRPr="000D13FC">
        <w:rPr>
          <w:rFonts w:ascii="Arial" w:eastAsia="Times New Roman" w:hAnsi="Arial" w:cs="Arial"/>
          <w:bCs/>
          <w:color w:val="201F1E"/>
        </w:rPr>
        <w:t>rmbushjen</w:t>
      </w:r>
      <w:proofErr w:type="spellEnd"/>
      <w:r w:rsidRPr="000D13FC">
        <w:rPr>
          <w:rFonts w:ascii="Arial" w:eastAsia="Times New Roman" w:hAnsi="Arial" w:cs="Arial"/>
          <w:bCs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bCs/>
          <w:color w:val="201F1E"/>
        </w:rPr>
        <w:t>ose</w:t>
      </w:r>
      <w:proofErr w:type="spellEnd"/>
      <w:r w:rsidRPr="000D13FC">
        <w:rPr>
          <w:rFonts w:ascii="Arial" w:eastAsia="Times New Roman" w:hAnsi="Arial" w:cs="Arial"/>
          <w:bCs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bCs/>
          <w:color w:val="201F1E"/>
        </w:rPr>
        <w:t>tejkalimin</w:t>
      </w:r>
      <w:proofErr w:type="spellEnd"/>
      <w:r w:rsidRPr="000D13FC">
        <w:rPr>
          <w:rFonts w:ascii="Arial" w:eastAsia="Times New Roman" w:hAnsi="Arial" w:cs="Arial"/>
          <w:bCs/>
          <w:color w:val="201F1E"/>
        </w:rPr>
        <w:t xml:space="preserve"> e </w:t>
      </w:r>
      <w:proofErr w:type="spellStart"/>
      <w:r w:rsidRPr="000D13FC">
        <w:rPr>
          <w:rFonts w:ascii="Arial" w:eastAsia="Times New Roman" w:hAnsi="Arial" w:cs="Arial"/>
          <w:bCs/>
          <w:color w:val="201F1E"/>
        </w:rPr>
        <w:t>performanc</w:t>
      </w:r>
      <w:r>
        <w:rPr>
          <w:rFonts w:ascii="Arial" w:eastAsia="Times New Roman" w:hAnsi="Arial" w:cs="Arial"/>
          <w:bCs/>
          <w:color w:val="201F1E"/>
        </w:rPr>
        <w:t>ë</w:t>
      </w:r>
      <w:r w:rsidRPr="000D13FC">
        <w:rPr>
          <w:rFonts w:ascii="Arial" w:eastAsia="Times New Roman" w:hAnsi="Arial" w:cs="Arial"/>
          <w:bCs/>
          <w:color w:val="201F1E"/>
        </w:rPr>
        <w:t>s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. </w:t>
      </w:r>
      <w:proofErr w:type="spellStart"/>
      <w:r w:rsidRPr="000D13FC">
        <w:rPr>
          <w:rFonts w:ascii="Arial" w:eastAsia="Times New Roman" w:hAnsi="Arial" w:cs="Arial"/>
          <w:color w:val="201F1E"/>
        </w:rPr>
        <w:t>N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rgjith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si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jan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tre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forma </w:t>
      </w:r>
      <w:proofErr w:type="spellStart"/>
      <w:r w:rsidRPr="000D13FC">
        <w:rPr>
          <w:rFonts w:ascii="Arial" w:eastAsia="Times New Roman" w:hAnsi="Arial" w:cs="Arial"/>
          <w:color w:val="201F1E"/>
        </w:rPr>
        <w:t>baze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incentivave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financiare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: 1) </w:t>
      </w:r>
      <w:proofErr w:type="spellStart"/>
      <w:r w:rsidRPr="000D13FC">
        <w:rPr>
          <w:rFonts w:ascii="Arial" w:eastAsia="Times New Roman" w:hAnsi="Arial" w:cs="Arial"/>
          <w:color w:val="201F1E"/>
        </w:rPr>
        <w:t>pagesat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r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realizimin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0D13FC">
        <w:rPr>
          <w:rFonts w:ascii="Arial" w:eastAsia="Times New Roman" w:hAnsi="Arial" w:cs="Arial"/>
          <w:color w:val="201F1E"/>
        </w:rPr>
        <w:t>rezultateve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r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na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dakor</w:t>
      </w:r>
      <w:r>
        <w:rPr>
          <w:rFonts w:ascii="Arial" w:eastAsia="Times New Roman" w:hAnsi="Arial" w:cs="Arial"/>
          <w:color w:val="201F1E"/>
        </w:rPr>
        <w:t>d</w:t>
      </w:r>
      <w:proofErr w:type="spellEnd"/>
      <w:r>
        <w:rPr>
          <w:rFonts w:ascii="Arial" w:eastAsia="Times New Roman" w:hAnsi="Arial" w:cs="Arial"/>
          <w:color w:val="201F1E"/>
        </w:rPr>
        <w:t>;</w:t>
      </w:r>
      <w:r w:rsidRPr="000D13FC">
        <w:rPr>
          <w:rFonts w:ascii="Arial" w:eastAsia="Times New Roman" w:hAnsi="Arial" w:cs="Arial"/>
          <w:color w:val="201F1E"/>
        </w:rPr>
        <w:t xml:space="preserve"> 2) </w:t>
      </w:r>
      <w:proofErr w:type="spellStart"/>
      <w:r w:rsidRPr="000D13FC">
        <w:rPr>
          <w:rFonts w:ascii="Arial" w:eastAsia="Times New Roman" w:hAnsi="Arial" w:cs="Arial"/>
          <w:color w:val="201F1E"/>
        </w:rPr>
        <w:t>d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mshp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rblimi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r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mos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arritjen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0D13FC">
        <w:rPr>
          <w:rFonts w:ascii="Arial" w:eastAsia="Times New Roman" w:hAnsi="Arial" w:cs="Arial"/>
          <w:color w:val="201F1E"/>
        </w:rPr>
        <w:t>rezultateve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te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rena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dakort</w:t>
      </w:r>
      <w:proofErr w:type="spellEnd"/>
      <w:r>
        <w:rPr>
          <w:rFonts w:ascii="Arial" w:eastAsia="Times New Roman" w:hAnsi="Arial" w:cs="Arial"/>
          <w:color w:val="201F1E"/>
        </w:rPr>
        <w:t>;</w:t>
      </w:r>
      <w:r w:rsidRPr="000D13FC">
        <w:rPr>
          <w:rFonts w:ascii="Arial" w:eastAsia="Times New Roman" w:hAnsi="Arial" w:cs="Arial"/>
          <w:color w:val="201F1E"/>
        </w:rPr>
        <w:t xml:space="preserve"> 3) </w:t>
      </w:r>
      <w:proofErr w:type="spellStart"/>
      <w:r w:rsidRPr="000D13FC">
        <w:rPr>
          <w:rFonts w:ascii="Arial" w:eastAsia="Times New Roman" w:hAnsi="Arial" w:cs="Arial"/>
          <w:color w:val="201F1E"/>
        </w:rPr>
        <w:t>bonuse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financiare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q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sh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rbejn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si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incentiv</w:t>
      </w:r>
      <w:r>
        <w:rPr>
          <w:rFonts w:ascii="Arial" w:eastAsia="Times New Roman" w:hAnsi="Arial" w:cs="Arial"/>
          <w:color w:val="201F1E"/>
        </w:rPr>
        <w:t>a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r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arritjen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0D13FC">
        <w:rPr>
          <w:rFonts w:ascii="Arial" w:eastAsia="Times New Roman" w:hAnsi="Arial" w:cs="Arial"/>
          <w:color w:val="201F1E"/>
        </w:rPr>
        <w:t>rezultateve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larta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r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na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dakor</w:t>
      </w:r>
      <w:r>
        <w:rPr>
          <w:rFonts w:ascii="Arial" w:eastAsia="Times New Roman" w:hAnsi="Arial" w:cs="Arial"/>
          <w:color w:val="201F1E"/>
        </w:rPr>
        <w:t>d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. </w:t>
      </w:r>
      <w:proofErr w:type="spellStart"/>
      <w:r w:rsidRPr="000D13FC">
        <w:rPr>
          <w:rFonts w:ascii="Arial" w:eastAsia="Times New Roman" w:hAnsi="Arial" w:cs="Arial"/>
          <w:color w:val="201F1E"/>
        </w:rPr>
        <w:t>Gjith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sesi</w:t>
      </w:r>
      <w:proofErr w:type="spellEnd"/>
      <w:r>
        <w:rPr>
          <w:rFonts w:ascii="Arial" w:eastAsia="Times New Roman" w:hAnsi="Arial" w:cs="Arial"/>
          <w:color w:val="201F1E"/>
        </w:rPr>
        <w:t>,</w:t>
      </w:r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sht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shum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0D13FC">
        <w:rPr>
          <w:rFonts w:ascii="Arial" w:eastAsia="Times New Roman" w:hAnsi="Arial" w:cs="Arial"/>
          <w:color w:val="201F1E"/>
        </w:rPr>
        <w:t>r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nd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sishme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q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merret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n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kosiderat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fakti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q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stimujt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duhet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lidhen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me </w:t>
      </w:r>
      <w:proofErr w:type="spellStart"/>
      <w:r w:rsidRPr="000D13FC">
        <w:rPr>
          <w:rFonts w:ascii="Arial" w:eastAsia="Times New Roman" w:hAnsi="Arial" w:cs="Arial"/>
          <w:color w:val="201F1E"/>
        </w:rPr>
        <w:t>arritjen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0D13FC">
        <w:rPr>
          <w:rFonts w:ascii="Arial" w:eastAsia="Times New Roman" w:hAnsi="Arial" w:cs="Arial"/>
          <w:color w:val="201F1E"/>
        </w:rPr>
        <w:t>pikave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r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nd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sishme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q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lidhen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me </w:t>
      </w:r>
      <w:proofErr w:type="spellStart"/>
      <w:r w:rsidRPr="000D13FC">
        <w:rPr>
          <w:rFonts w:ascii="Arial" w:eastAsia="Times New Roman" w:hAnsi="Arial" w:cs="Arial"/>
          <w:color w:val="201F1E"/>
        </w:rPr>
        <w:t>performanc</w:t>
      </w:r>
      <w:r>
        <w:rPr>
          <w:rFonts w:ascii="Arial" w:eastAsia="Times New Roman" w:hAnsi="Arial" w:cs="Arial"/>
          <w:color w:val="201F1E"/>
        </w:rPr>
        <w:t>ën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0D13FC">
        <w:rPr>
          <w:rFonts w:ascii="Arial" w:eastAsia="Times New Roman" w:hAnsi="Arial" w:cs="Arial"/>
          <w:color w:val="201F1E"/>
        </w:rPr>
        <w:t>sh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rbimit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dhe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jo me </w:t>
      </w:r>
      <w:proofErr w:type="spellStart"/>
      <w:r w:rsidRPr="000D13FC">
        <w:rPr>
          <w:rFonts w:ascii="Arial" w:eastAsia="Times New Roman" w:hAnsi="Arial" w:cs="Arial"/>
          <w:color w:val="201F1E"/>
        </w:rPr>
        <w:t>ofrimin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0D13FC">
        <w:rPr>
          <w:rFonts w:ascii="Arial" w:eastAsia="Times New Roman" w:hAnsi="Arial" w:cs="Arial"/>
          <w:color w:val="201F1E"/>
        </w:rPr>
        <w:t>tij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. </w:t>
      </w:r>
      <w:proofErr w:type="spellStart"/>
      <w:r w:rsidRPr="000D13FC">
        <w:rPr>
          <w:rFonts w:ascii="Arial" w:eastAsia="Times New Roman" w:hAnsi="Arial" w:cs="Arial"/>
          <w:color w:val="201F1E"/>
        </w:rPr>
        <w:t>Pra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nuk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kan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b</w:t>
      </w:r>
      <w:r>
        <w:rPr>
          <w:rFonts w:ascii="Arial" w:eastAsia="Times New Roman" w:hAnsi="Arial" w:cs="Arial"/>
          <w:color w:val="201F1E"/>
        </w:rPr>
        <w:t>ë</w:t>
      </w:r>
      <w:r w:rsidRPr="000D13FC">
        <w:rPr>
          <w:rFonts w:ascii="Arial" w:eastAsia="Times New Roman" w:hAnsi="Arial" w:cs="Arial"/>
          <w:color w:val="201F1E"/>
        </w:rPr>
        <w:t>jn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me </w:t>
      </w:r>
      <w:proofErr w:type="spellStart"/>
      <w:r w:rsidRPr="000D13FC">
        <w:rPr>
          <w:rFonts w:ascii="Arial" w:eastAsia="Times New Roman" w:hAnsi="Arial" w:cs="Arial"/>
          <w:color w:val="201F1E"/>
        </w:rPr>
        <w:t>realizimin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0D13FC">
        <w:rPr>
          <w:rFonts w:ascii="Arial" w:eastAsia="Times New Roman" w:hAnsi="Arial" w:cs="Arial"/>
          <w:color w:val="201F1E"/>
        </w:rPr>
        <w:t>aktivitetit</w:t>
      </w:r>
      <w:proofErr w:type="spellEnd"/>
      <w:r>
        <w:rPr>
          <w:rFonts w:ascii="Arial" w:eastAsia="Times New Roman" w:hAnsi="Arial" w:cs="Arial"/>
          <w:color w:val="201F1E"/>
        </w:rPr>
        <w:t>,</w:t>
      </w:r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por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me </w:t>
      </w:r>
      <w:proofErr w:type="spellStart"/>
      <w:r w:rsidRPr="000D13FC">
        <w:rPr>
          <w:rFonts w:ascii="Arial" w:eastAsia="Times New Roman" w:hAnsi="Arial" w:cs="Arial"/>
          <w:color w:val="201F1E"/>
        </w:rPr>
        <w:t>performanc</w:t>
      </w:r>
      <w:r>
        <w:rPr>
          <w:rFonts w:ascii="Arial" w:eastAsia="Times New Roman" w:hAnsi="Arial" w:cs="Arial"/>
          <w:color w:val="201F1E"/>
        </w:rPr>
        <w:t>ën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0D13FC">
        <w:rPr>
          <w:rFonts w:ascii="Arial" w:eastAsia="Times New Roman" w:hAnsi="Arial" w:cs="Arial"/>
          <w:color w:val="201F1E"/>
        </w:rPr>
        <w:t>lart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realizimit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0D13FC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0D13FC">
        <w:rPr>
          <w:rFonts w:ascii="Arial" w:eastAsia="Times New Roman" w:hAnsi="Arial" w:cs="Arial"/>
          <w:color w:val="201F1E"/>
        </w:rPr>
        <w:t>tij</w:t>
      </w:r>
      <w:proofErr w:type="spellEnd"/>
      <w:r w:rsidRPr="000D13FC">
        <w:rPr>
          <w:rFonts w:ascii="Arial" w:eastAsia="Times New Roman" w:hAnsi="Arial" w:cs="Arial"/>
          <w:color w:val="201F1E"/>
        </w:rPr>
        <w:t>.</w:t>
      </w:r>
    </w:p>
    <w:p w14:paraId="58C1D156" w14:textId="77777777" w:rsidR="00302495" w:rsidRDefault="00302495" w:rsidP="00302495">
      <w:pPr>
        <w:numPr>
          <w:ilvl w:val="0"/>
          <w:numId w:val="48"/>
        </w:numPr>
        <w:shd w:val="clear" w:color="auto" w:fill="FFFFFF"/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eastAsia="Times New Roman" w:hAnsi="Arial" w:cs="Arial"/>
          <w:color w:val="201F1E"/>
        </w:rPr>
      </w:pPr>
      <w:proofErr w:type="spellStart"/>
      <w:r w:rsidRPr="00551E76">
        <w:rPr>
          <w:rFonts w:ascii="Arial" w:eastAsia="Times New Roman" w:hAnsi="Arial" w:cs="Arial"/>
          <w:color w:val="201F1E"/>
        </w:rPr>
        <w:t>Bashkia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duhet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b/>
          <w:color w:val="201F1E"/>
        </w:rPr>
        <w:t>t</w:t>
      </w:r>
      <w:r>
        <w:rPr>
          <w:rFonts w:ascii="Arial" w:eastAsia="Times New Roman" w:hAnsi="Arial" w:cs="Arial"/>
          <w:b/>
          <w:color w:val="201F1E"/>
        </w:rPr>
        <w:t>ë</w:t>
      </w:r>
      <w:proofErr w:type="spellEnd"/>
      <w:r w:rsidRPr="00551E76">
        <w:rPr>
          <w:rFonts w:ascii="Arial" w:eastAsia="Times New Roman" w:hAnsi="Arial" w:cs="Arial"/>
          <w:b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b/>
          <w:color w:val="201F1E"/>
        </w:rPr>
        <w:t>lidh</w:t>
      </w:r>
      <w:r>
        <w:rPr>
          <w:rFonts w:ascii="Arial" w:eastAsia="Times New Roman" w:hAnsi="Arial" w:cs="Arial"/>
          <w:b/>
          <w:color w:val="201F1E"/>
        </w:rPr>
        <w:t>ë</w:t>
      </w:r>
      <w:proofErr w:type="spellEnd"/>
      <w:r w:rsidRPr="00551E76">
        <w:rPr>
          <w:rFonts w:ascii="Arial" w:eastAsia="Times New Roman" w:hAnsi="Arial" w:cs="Arial"/>
          <w:b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b/>
          <w:color w:val="201F1E"/>
        </w:rPr>
        <w:t>vendimet</w:t>
      </w:r>
      <w:proofErr w:type="spellEnd"/>
      <w:r w:rsidRPr="00551E76">
        <w:rPr>
          <w:rFonts w:ascii="Arial" w:eastAsia="Times New Roman" w:hAnsi="Arial" w:cs="Arial"/>
          <w:b/>
          <w:color w:val="201F1E"/>
        </w:rPr>
        <w:t xml:space="preserve"> e </w:t>
      </w:r>
      <w:proofErr w:type="spellStart"/>
      <w:r w:rsidRPr="00551E76">
        <w:rPr>
          <w:rFonts w:ascii="Arial" w:eastAsia="Times New Roman" w:hAnsi="Arial" w:cs="Arial"/>
          <w:b/>
          <w:color w:val="201F1E"/>
        </w:rPr>
        <w:t>ardhshme</w:t>
      </w:r>
      <w:proofErr w:type="spellEnd"/>
      <w:r w:rsidRPr="00551E76">
        <w:rPr>
          <w:rFonts w:ascii="Arial" w:eastAsia="Times New Roman" w:hAnsi="Arial" w:cs="Arial"/>
          <w:b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b/>
          <w:color w:val="201F1E"/>
        </w:rPr>
        <w:t>t</w:t>
      </w:r>
      <w:r>
        <w:rPr>
          <w:rFonts w:ascii="Arial" w:eastAsia="Times New Roman" w:hAnsi="Arial" w:cs="Arial"/>
          <w:b/>
          <w:color w:val="201F1E"/>
        </w:rPr>
        <w:t>ë</w:t>
      </w:r>
      <w:proofErr w:type="spellEnd"/>
      <w:r w:rsidRPr="00551E76">
        <w:rPr>
          <w:rFonts w:ascii="Arial" w:eastAsia="Times New Roman" w:hAnsi="Arial" w:cs="Arial"/>
          <w:b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b/>
          <w:color w:val="201F1E"/>
        </w:rPr>
        <w:t>prokurimit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me </w:t>
      </w:r>
      <w:proofErr w:type="spellStart"/>
      <w:r w:rsidRPr="00551E76">
        <w:rPr>
          <w:rFonts w:ascii="Arial" w:eastAsia="Times New Roman" w:hAnsi="Arial" w:cs="Arial"/>
          <w:color w:val="201F1E"/>
        </w:rPr>
        <w:t>performanc</w:t>
      </w:r>
      <w:r>
        <w:rPr>
          <w:rFonts w:ascii="Arial" w:eastAsia="Times New Roman" w:hAnsi="Arial" w:cs="Arial"/>
          <w:color w:val="201F1E"/>
        </w:rPr>
        <w:t>ën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551E76">
        <w:rPr>
          <w:rFonts w:ascii="Arial" w:eastAsia="Times New Roman" w:hAnsi="Arial" w:cs="Arial"/>
          <w:color w:val="201F1E"/>
        </w:rPr>
        <w:t>kontraktuesit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. </w:t>
      </w:r>
      <w:proofErr w:type="spellStart"/>
      <w:r w:rsidRPr="00551E76">
        <w:rPr>
          <w:rFonts w:ascii="Arial" w:eastAsia="Times New Roman" w:hAnsi="Arial" w:cs="Arial"/>
          <w:color w:val="201F1E"/>
        </w:rPr>
        <w:t>K</w:t>
      </w:r>
      <w:r>
        <w:rPr>
          <w:rFonts w:ascii="Arial" w:eastAsia="Times New Roman" w:hAnsi="Arial" w:cs="Arial"/>
          <w:color w:val="201F1E"/>
        </w:rPr>
        <w:t>ë</w:t>
      </w:r>
      <w:r w:rsidRPr="00551E76">
        <w:rPr>
          <w:rFonts w:ascii="Arial" w:eastAsia="Times New Roman" w:hAnsi="Arial" w:cs="Arial"/>
          <w:color w:val="201F1E"/>
        </w:rPr>
        <w:t>tu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dallojm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tre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incentiva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prokurimi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cilat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mund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shkojn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551E76">
        <w:rPr>
          <w:rFonts w:ascii="Arial" w:eastAsia="Times New Roman" w:hAnsi="Arial" w:cs="Arial"/>
          <w:color w:val="201F1E"/>
        </w:rPr>
        <w:t>rtej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termave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nj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kontrate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normale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: 1) </w:t>
      </w:r>
      <w:proofErr w:type="spellStart"/>
      <w:r w:rsidRPr="00551E76">
        <w:rPr>
          <w:rFonts w:ascii="Arial" w:eastAsia="Times New Roman" w:hAnsi="Arial" w:cs="Arial"/>
          <w:color w:val="201F1E"/>
        </w:rPr>
        <w:t>trajtim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prefer</w:t>
      </w:r>
      <w:r>
        <w:rPr>
          <w:rFonts w:ascii="Arial" w:eastAsia="Times New Roman" w:hAnsi="Arial" w:cs="Arial"/>
          <w:color w:val="201F1E"/>
        </w:rPr>
        <w:t>e</w:t>
      </w:r>
      <w:r w:rsidRPr="00551E76">
        <w:rPr>
          <w:rFonts w:ascii="Arial" w:eastAsia="Times New Roman" w:hAnsi="Arial" w:cs="Arial"/>
          <w:color w:val="201F1E"/>
        </w:rPr>
        <w:t>ncial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n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tenderin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pasardh</w:t>
      </w:r>
      <w:r>
        <w:rPr>
          <w:rFonts w:ascii="Arial" w:eastAsia="Times New Roman" w:hAnsi="Arial" w:cs="Arial"/>
          <w:color w:val="201F1E"/>
        </w:rPr>
        <w:t>ë</w:t>
      </w:r>
      <w:r w:rsidRPr="00551E76">
        <w:rPr>
          <w:rFonts w:ascii="Arial" w:eastAsia="Times New Roman" w:hAnsi="Arial" w:cs="Arial"/>
          <w:color w:val="201F1E"/>
        </w:rPr>
        <w:t>s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551E76">
        <w:rPr>
          <w:rFonts w:ascii="Arial" w:eastAsia="Times New Roman" w:hAnsi="Arial" w:cs="Arial"/>
          <w:color w:val="201F1E"/>
        </w:rPr>
        <w:t>r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kontraktorin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q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ka </w:t>
      </w:r>
      <w:proofErr w:type="spellStart"/>
      <w:r w:rsidRPr="00551E76">
        <w:rPr>
          <w:rFonts w:ascii="Arial" w:eastAsia="Times New Roman" w:hAnsi="Arial" w:cs="Arial"/>
          <w:color w:val="201F1E"/>
        </w:rPr>
        <w:t>ofruar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sh</w:t>
      </w:r>
      <w:r>
        <w:rPr>
          <w:rFonts w:ascii="Arial" w:eastAsia="Times New Roman" w:hAnsi="Arial" w:cs="Arial"/>
          <w:color w:val="201F1E"/>
        </w:rPr>
        <w:t>ë</w:t>
      </w:r>
      <w:r w:rsidRPr="00551E76">
        <w:rPr>
          <w:rFonts w:ascii="Arial" w:eastAsia="Times New Roman" w:hAnsi="Arial" w:cs="Arial"/>
          <w:color w:val="201F1E"/>
        </w:rPr>
        <w:t>rbimin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me </w:t>
      </w:r>
      <w:proofErr w:type="spellStart"/>
      <w:r w:rsidRPr="00551E76">
        <w:rPr>
          <w:rFonts w:ascii="Arial" w:eastAsia="Times New Roman" w:hAnsi="Arial" w:cs="Arial"/>
          <w:color w:val="201F1E"/>
        </w:rPr>
        <w:t>nj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performanc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lart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>
        <w:rPr>
          <w:rFonts w:ascii="Arial" w:eastAsia="Times New Roman" w:hAnsi="Arial" w:cs="Arial"/>
          <w:color w:val="201F1E"/>
        </w:rPr>
        <w:t>;</w:t>
      </w:r>
      <w:r w:rsidRPr="00551E76">
        <w:rPr>
          <w:rFonts w:ascii="Arial" w:eastAsia="Times New Roman" w:hAnsi="Arial" w:cs="Arial"/>
          <w:color w:val="201F1E"/>
        </w:rPr>
        <w:t xml:space="preserve"> 2) </w:t>
      </w:r>
      <w:proofErr w:type="spellStart"/>
      <w:r w:rsidRPr="00551E76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551E76">
        <w:rPr>
          <w:rFonts w:ascii="Arial" w:eastAsia="Times New Roman" w:hAnsi="Arial" w:cs="Arial"/>
          <w:color w:val="201F1E"/>
        </w:rPr>
        <w:t>rcaktimi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i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opsionit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n</w:t>
      </w:r>
      <w:r>
        <w:rPr>
          <w:rFonts w:ascii="Arial" w:eastAsia="Times New Roman" w:hAnsi="Arial" w:cs="Arial"/>
          <w:color w:val="201F1E"/>
        </w:rPr>
        <w:t>ë</w:t>
      </w:r>
      <w:r w:rsidRPr="00551E76">
        <w:rPr>
          <w:rFonts w:ascii="Arial" w:eastAsia="Times New Roman" w:hAnsi="Arial" w:cs="Arial"/>
          <w:color w:val="201F1E"/>
        </w:rPr>
        <w:t>se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mund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zgjatet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nj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periudh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kontraktuale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bazuar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kjo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mbi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performanc</w:t>
      </w:r>
      <w:r>
        <w:rPr>
          <w:rFonts w:ascii="Arial" w:eastAsia="Times New Roman" w:hAnsi="Arial" w:cs="Arial"/>
          <w:color w:val="201F1E"/>
        </w:rPr>
        <w:t>ën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551E76">
        <w:rPr>
          <w:rFonts w:ascii="Arial" w:eastAsia="Times New Roman" w:hAnsi="Arial" w:cs="Arial"/>
          <w:color w:val="201F1E"/>
        </w:rPr>
        <w:t>sh</w:t>
      </w:r>
      <w:r>
        <w:rPr>
          <w:rFonts w:ascii="Arial" w:eastAsia="Times New Roman" w:hAnsi="Arial" w:cs="Arial"/>
          <w:color w:val="201F1E"/>
        </w:rPr>
        <w:t>ë</w:t>
      </w:r>
      <w:r w:rsidRPr="00551E76">
        <w:rPr>
          <w:rFonts w:ascii="Arial" w:eastAsia="Times New Roman" w:hAnsi="Arial" w:cs="Arial"/>
          <w:color w:val="201F1E"/>
        </w:rPr>
        <w:t>rbimit</w:t>
      </w:r>
      <w:proofErr w:type="spellEnd"/>
      <w:r>
        <w:rPr>
          <w:rFonts w:ascii="Arial" w:eastAsia="Times New Roman" w:hAnsi="Arial" w:cs="Arial"/>
          <w:color w:val="201F1E"/>
        </w:rPr>
        <w:t>;</w:t>
      </w:r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dhe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3) </w:t>
      </w:r>
      <w:proofErr w:type="spellStart"/>
      <w:r w:rsidRPr="00551E76">
        <w:rPr>
          <w:rFonts w:ascii="Arial" w:eastAsia="Times New Roman" w:hAnsi="Arial" w:cs="Arial"/>
          <w:color w:val="201F1E"/>
        </w:rPr>
        <w:t>p</w:t>
      </w:r>
      <w:r>
        <w:rPr>
          <w:rFonts w:ascii="Arial" w:eastAsia="Times New Roman" w:hAnsi="Arial" w:cs="Arial"/>
          <w:color w:val="201F1E"/>
        </w:rPr>
        <w:t>ë</w:t>
      </w:r>
      <w:r w:rsidRPr="00551E76">
        <w:rPr>
          <w:rFonts w:ascii="Arial" w:eastAsia="Times New Roman" w:hAnsi="Arial" w:cs="Arial"/>
          <w:color w:val="201F1E"/>
        </w:rPr>
        <w:t>rjashtimi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i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kontraktuesve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t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pasuksesh</w:t>
      </w:r>
      <w:r>
        <w:rPr>
          <w:rFonts w:ascii="Arial" w:eastAsia="Times New Roman" w:hAnsi="Arial" w:cs="Arial"/>
          <w:color w:val="201F1E"/>
        </w:rPr>
        <w:t>ë</w:t>
      </w:r>
      <w:r w:rsidRPr="00551E76">
        <w:rPr>
          <w:rFonts w:ascii="Arial" w:eastAsia="Times New Roman" w:hAnsi="Arial" w:cs="Arial"/>
          <w:color w:val="201F1E"/>
        </w:rPr>
        <w:t>m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nga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pjes</w:t>
      </w:r>
      <w:r>
        <w:rPr>
          <w:rFonts w:ascii="Arial" w:eastAsia="Times New Roman" w:hAnsi="Arial" w:cs="Arial"/>
          <w:color w:val="201F1E"/>
        </w:rPr>
        <w:t>ë</w:t>
      </w:r>
      <w:r w:rsidRPr="00551E76">
        <w:rPr>
          <w:rFonts w:ascii="Arial" w:eastAsia="Times New Roman" w:hAnsi="Arial" w:cs="Arial"/>
          <w:color w:val="201F1E"/>
        </w:rPr>
        <w:t>marrja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n</w:t>
      </w:r>
      <w:r>
        <w:rPr>
          <w:rFonts w:ascii="Arial" w:eastAsia="Times New Roman" w:hAnsi="Arial" w:cs="Arial"/>
          <w:color w:val="201F1E"/>
        </w:rPr>
        <w:t>ë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551E76">
        <w:rPr>
          <w:rFonts w:ascii="Arial" w:eastAsia="Times New Roman" w:hAnsi="Arial" w:cs="Arial"/>
          <w:color w:val="201F1E"/>
        </w:rPr>
        <w:t>tenderat</w:t>
      </w:r>
      <w:proofErr w:type="spellEnd"/>
      <w:r w:rsidRPr="00551E76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551E76">
        <w:rPr>
          <w:rFonts w:ascii="Arial" w:eastAsia="Times New Roman" w:hAnsi="Arial" w:cs="Arial"/>
          <w:color w:val="201F1E"/>
        </w:rPr>
        <w:t>ardhsh</w:t>
      </w:r>
      <w:r>
        <w:rPr>
          <w:rFonts w:ascii="Arial" w:eastAsia="Times New Roman" w:hAnsi="Arial" w:cs="Arial"/>
          <w:color w:val="201F1E"/>
        </w:rPr>
        <w:t>ë</w:t>
      </w:r>
      <w:r w:rsidRPr="00551E76">
        <w:rPr>
          <w:rFonts w:ascii="Arial" w:eastAsia="Times New Roman" w:hAnsi="Arial" w:cs="Arial"/>
          <w:color w:val="201F1E"/>
        </w:rPr>
        <w:t>m</w:t>
      </w:r>
      <w:proofErr w:type="spellEnd"/>
      <w:r w:rsidRPr="00551E76">
        <w:rPr>
          <w:rFonts w:ascii="Arial" w:eastAsia="Times New Roman" w:hAnsi="Arial" w:cs="Arial"/>
          <w:color w:val="201F1E"/>
        </w:rPr>
        <w:t>.</w:t>
      </w:r>
    </w:p>
    <w:p w14:paraId="3A0E83C9" w14:textId="77777777" w:rsidR="00302495" w:rsidRDefault="00302495" w:rsidP="00302495">
      <w:pPr>
        <w:numPr>
          <w:ilvl w:val="0"/>
          <w:numId w:val="48"/>
        </w:numPr>
        <w:shd w:val="clear" w:color="auto" w:fill="FFFFFF"/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eastAsia="Times New Roman" w:hAnsi="Arial" w:cs="Arial"/>
          <w:color w:val="201F1E"/>
        </w:rPr>
      </w:pPr>
      <w:proofErr w:type="spellStart"/>
      <w:r w:rsidRPr="0085055B">
        <w:rPr>
          <w:rFonts w:ascii="Arial" w:eastAsia="Times New Roman" w:hAnsi="Arial" w:cs="Arial"/>
          <w:color w:val="201F1E"/>
        </w:rPr>
        <w:t>Bashkia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duhet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b/>
          <w:color w:val="201F1E"/>
        </w:rPr>
        <w:t>të</w:t>
      </w:r>
      <w:proofErr w:type="spellEnd"/>
      <w:r w:rsidRPr="0085055B">
        <w:rPr>
          <w:rFonts w:ascii="Arial" w:eastAsia="Times New Roman" w:hAnsi="Arial" w:cs="Arial"/>
          <w:b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b/>
          <w:color w:val="201F1E"/>
        </w:rPr>
        <w:t>përfshijë</w:t>
      </w:r>
      <w:proofErr w:type="spellEnd"/>
      <w:r w:rsidRPr="0085055B">
        <w:rPr>
          <w:rFonts w:ascii="Arial" w:eastAsia="Times New Roman" w:hAnsi="Arial" w:cs="Arial"/>
          <w:b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b/>
          <w:color w:val="201F1E"/>
        </w:rPr>
        <w:t>në</w:t>
      </w:r>
      <w:proofErr w:type="spellEnd"/>
      <w:r w:rsidRPr="0085055B">
        <w:rPr>
          <w:rFonts w:ascii="Arial" w:eastAsia="Times New Roman" w:hAnsi="Arial" w:cs="Arial"/>
          <w:b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b/>
          <w:color w:val="201F1E"/>
        </w:rPr>
        <w:t>kontratën</w:t>
      </w:r>
      <w:proofErr w:type="spellEnd"/>
      <w:r w:rsidRPr="0085055B">
        <w:rPr>
          <w:rFonts w:ascii="Arial" w:eastAsia="Times New Roman" w:hAnsi="Arial" w:cs="Arial"/>
          <w:b/>
          <w:color w:val="201F1E"/>
        </w:rPr>
        <w:t xml:space="preserve"> e </w:t>
      </w:r>
      <w:proofErr w:type="spellStart"/>
      <w:r w:rsidRPr="0085055B">
        <w:rPr>
          <w:rFonts w:ascii="Arial" w:eastAsia="Times New Roman" w:hAnsi="Arial" w:cs="Arial"/>
          <w:b/>
          <w:color w:val="201F1E"/>
        </w:rPr>
        <w:t>performancës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të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gjithë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elementet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85055B">
        <w:rPr>
          <w:rFonts w:ascii="Arial" w:eastAsia="Times New Roman" w:hAnsi="Arial" w:cs="Arial"/>
          <w:color w:val="201F1E"/>
        </w:rPr>
        <w:t>përshkruar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më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sipër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si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dhe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b/>
          <w:color w:val="201F1E"/>
        </w:rPr>
        <w:t>procesin</w:t>
      </w:r>
      <w:proofErr w:type="spellEnd"/>
      <w:r w:rsidRPr="0085055B">
        <w:rPr>
          <w:rFonts w:ascii="Arial" w:eastAsia="Times New Roman" w:hAnsi="Arial" w:cs="Arial"/>
          <w:b/>
          <w:color w:val="201F1E"/>
        </w:rPr>
        <w:t xml:space="preserve"> e </w:t>
      </w:r>
      <w:proofErr w:type="spellStart"/>
      <w:r w:rsidRPr="0085055B">
        <w:rPr>
          <w:rFonts w:ascii="Arial" w:eastAsia="Times New Roman" w:hAnsi="Arial" w:cs="Arial"/>
          <w:b/>
          <w:color w:val="201F1E"/>
        </w:rPr>
        <w:t>monitorimit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të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performancës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. </w:t>
      </w:r>
      <w:proofErr w:type="spellStart"/>
      <w:r w:rsidRPr="0085055B">
        <w:rPr>
          <w:rFonts w:ascii="Arial" w:eastAsia="Times New Roman" w:hAnsi="Arial" w:cs="Arial"/>
          <w:color w:val="201F1E"/>
        </w:rPr>
        <w:t>Monitorimi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i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performancës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realizohet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përmes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matjes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periodike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të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tregueseve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të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performancës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. </w:t>
      </w:r>
      <w:proofErr w:type="spellStart"/>
      <w:r w:rsidRPr="0085055B">
        <w:rPr>
          <w:rFonts w:ascii="Arial" w:eastAsia="Times New Roman" w:hAnsi="Arial" w:cs="Arial"/>
          <w:color w:val="201F1E"/>
        </w:rPr>
        <w:t>Raportimet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85055B">
        <w:rPr>
          <w:rFonts w:ascii="Arial" w:eastAsia="Times New Roman" w:hAnsi="Arial" w:cs="Arial"/>
          <w:color w:val="201F1E"/>
        </w:rPr>
        <w:t>rregullta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të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performancës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duhet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të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përfshihen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në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të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gjitha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kontratat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e </w:t>
      </w:r>
      <w:proofErr w:type="spellStart"/>
      <w:r w:rsidRPr="0085055B">
        <w:rPr>
          <w:rFonts w:ascii="Arial" w:eastAsia="Times New Roman" w:hAnsi="Arial" w:cs="Arial"/>
          <w:color w:val="201F1E"/>
        </w:rPr>
        <w:t>bazuara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në</w:t>
      </w:r>
      <w:proofErr w:type="spellEnd"/>
      <w:r w:rsidRPr="0085055B">
        <w:rPr>
          <w:rFonts w:ascii="Arial" w:eastAsia="Times New Roman" w:hAnsi="Arial" w:cs="Arial"/>
          <w:color w:val="201F1E"/>
        </w:rPr>
        <w:t xml:space="preserve"> </w:t>
      </w:r>
      <w:proofErr w:type="spellStart"/>
      <w:r w:rsidRPr="0085055B">
        <w:rPr>
          <w:rFonts w:ascii="Arial" w:eastAsia="Times New Roman" w:hAnsi="Arial" w:cs="Arial"/>
          <w:color w:val="201F1E"/>
        </w:rPr>
        <w:t>performancë</w:t>
      </w:r>
      <w:proofErr w:type="spellEnd"/>
      <w:r w:rsidRPr="0085055B">
        <w:rPr>
          <w:rFonts w:ascii="Arial" w:eastAsia="Times New Roman" w:hAnsi="Arial" w:cs="Arial"/>
          <w:color w:val="201F1E"/>
        </w:rPr>
        <w:t>.</w:t>
      </w:r>
    </w:p>
    <w:p w14:paraId="59E27BA0" w14:textId="77777777" w:rsidR="00302495" w:rsidRDefault="00302495" w:rsidP="00302495">
      <w:pPr>
        <w:numPr>
          <w:ilvl w:val="0"/>
          <w:numId w:val="48"/>
        </w:numPr>
        <w:shd w:val="clear" w:color="auto" w:fill="FFFFFF"/>
        <w:tabs>
          <w:tab w:val="clear" w:pos="720"/>
          <w:tab w:val="num" w:pos="360"/>
        </w:tabs>
        <w:spacing w:after="0"/>
        <w:ind w:left="357" w:hanging="357"/>
        <w:jc w:val="both"/>
        <w:rPr>
          <w:rFonts w:ascii="Arial" w:eastAsia="Times New Roman" w:hAnsi="Arial" w:cs="Arial"/>
          <w:color w:val="201F1E"/>
        </w:rPr>
        <w:sectPr w:rsidR="00302495" w:rsidSect="0085055B"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17EFF86" w14:textId="57A7C76E" w:rsidR="005B5865" w:rsidRPr="00302495" w:rsidRDefault="00302495" w:rsidP="00302495">
      <w:pPr>
        <w:pStyle w:val="Heading1"/>
        <w:spacing w:before="0"/>
        <w:rPr>
          <w:rFonts w:ascii="Arial" w:hAnsi="Arial" w:cs="Arial"/>
          <w:sz w:val="22"/>
          <w:szCs w:val="22"/>
        </w:rPr>
      </w:pPr>
      <w:r>
        <w:rPr>
          <w:rFonts w:eastAsia="Times New Roman"/>
          <w:color w:val="201F1E"/>
        </w:rPr>
        <w:lastRenderedPageBreak/>
        <w:tab/>
      </w:r>
      <w:bookmarkStart w:id="222" w:name="_Toc106287366"/>
      <w:proofErr w:type="spellStart"/>
      <w:r w:rsidR="005B5865" w:rsidRPr="00302495">
        <w:rPr>
          <w:rFonts w:ascii="Arial" w:hAnsi="Arial" w:cs="Arial"/>
          <w:sz w:val="22"/>
          <w:szCs w:val="22"/>
        </w:rPr>
        <w:t>Aneksi</w:t>
      </w:r>
      <w:proofErr w:type="spellEnd"/>
      <w:r w:rsidR="005B5865" w:rsidRPr="00302495">
        <w:rPr>
          <w:rFonts w:ascii="Arial" w:hAnsi="Arial" w:cs="Arial"/>
          <w:sz w:val="22"/>
          <w:szCs w:val="22"/>
        </w:rPr>
        <w:t xml:space="preserve"> 1 – </w:t>
      </w:r>
      <w:proofErr w:type="spellStart"/>
      <w:r w:rsidR="005B5865" w:rsidRPr="00302495">
        <w:rPr>
          <w:rFonts w:ascii="Arial" w:hAnsi="Arial" w:cs="Arial"/>
          <w:sz w:val="22"/>
          <w:szCs w:val="22"/>
        </w:rPr>
        <w:t>Matrica</w:t>
      </w:r>
      <w:proofErr w:type="spellEnd"/>
      <w:r w:rsidR="005B5865" w:rsidRPr="00302495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5B5865" w:rsidRPr="00302495">
        <w:rPr>
          <w:rFonts w:ascii="Arial" w:hAnsi="Arial" w:cs="Arial"/>
          <w:sz w:val="22"/>
          <w:szCs w:val="22"/>
        </w:rPr>
        <w:t>plot</w:t>
      </w:r>
      <w:r w:rsidR="001961B7" w:rsidRPr="00302495">
        <w:rPr>
          <w:rFonts w:ascii="Arial" w:hAnsi="Arial" w:cs="Arial"/>
          <w:sz w:val="22"/>
          <w:szCs w:val="22"/>
        </w:rPr>
        <w:t>ë</w:t>
      </w:r>
      <w:proofErr w:type="spellEnd"/>
      <w:r w:rsidR="005B5865" w:rsidRPr="00302495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5B5865" w:rsidRPr="00302495">
        <w:rPr>
          <w:rFonts w:ascii="Arial" w:hAnsi="Arial" w:cs="Arial"/>
          <w:sz w:val="22"/>
          <w:szCs w:val="22"/>
        </w:rPr>
        <w:t>vler</w:t>
      </w:r>
      <w:r w:rsidR="001961B7" w:rsidRPr="00302495">
        <w:rPr>
          <w:rFonts w:ascii="Arial" w:hAnsi="Arial" w:cs="Arial"/>
          <w:sz w:val="22"/>
          <w:szCs w:val="22"/>
        </w:rPr>
        <w:t>ë</w:t>
      </w:r>
      <w:r w:rsidR="005B5865" w:rsidRPr="00302495">
        <w:rPr>
          <w:rFonts w:ascii="Arial" w:hAnsi="Arial" w:cs="Arial"/>
          <w:sz w:val="22"/>
          <w:szCs w:val="22"/>
        </w:rPr>
        <w:t>simit</w:t>
      </w:r>
      <w:proofErr w:type="spellEnd"/>
      <w:r w:rsidR="005B5865" w:rsidRPr="003024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5865" w:rsidRPr="00302495">
        <w:rPr>
          <w:rFonts w:ascii="Arial" w:hAnsi="Arial" w:cs="Arial"/>
          <w:sz w:val="22"/>
          <w:szCs w:val="22"/>
        </w:rPr>
        <w:t>t</w:t>
      </w:r>
      <w:r w:rsidR="001961B7" w:rsidRPr="00302495">
        <w:rPr>
          <w:rFonts w:ascii="Arial" w:hAnsi="Arial" w:cs="Arial"/>
          <w:sz w:val="22"/>
          <w:szCs w:val="22"/>
        </w:rPr>
        <w:t>ë</w:t>
      </w:r>
      <w:proofErr w:type="spellEnd"/>
      <w:r w:rsidR="005B5865" w:rsidRPr="003024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5865" w:rsidRPr="00302495">
        <w:rPr>
          <w:rFonts w:ascii="Arial" w:hAnsi="Arial" w:cs="Arial"/>
          <w:sz w:val="22"/>
          <w:szCs w:val="22"/>
        </w:rPr>
        <w:t>zbatueshm</w:t>
      </w:r>
      <w:r w:rsidR="001961B7" w:rsidRPr="00302495">
        <w:rPr>
          <w:rFonts w:ascii="Arial" w:hAnsi="Arial" w:cs="Arial"/>
          <w:sz w:val="22"/>
          <w:szCs w:val="22"/>
        </w:rPr>
        <w:t>ë</w:t>
      </w:r>
      <w:r w:rsidR="005B5865" w:rsidRPr="00302495">
        <w:rPr>
          <w:rFonts w:ascii="Arial" w:hAnsi="Arial" w:cs="Arial"/>
          <w:sz w:val="22"/>
          <w:szCs w:val="22"/>
        </w:rPr>
        <w:t>ris</w:t>
      </w:r>
      <w:r w:rsidR="001961B7" w:rsidRPr="00302495">
        <w:rPr>
          <w:rFonts w:ascii="Arial" w:hAnsi="Arial" w:cs="Arial"/>
          <w:sz w:val="22"/>
          <w:szCs w:val="22"/>
        </w:rPr>
        <w:t>ë</w:t>
      </w:r>
      <w:proofErr w:type="spellEnd"/>
      <w:r w:rsidR="005B5865" w:rsidRPr="003024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5865" w:rsidRPr="00302495">
        <w:rPr>
          <w:rFonts w:ascii="Arial" w:hAnsi="Arial" w:cs="Arial"/>
          <w:sz w:val="22"/>
          <w:szCs w:val="22"/>
        </w:rPr>
        <w:t>s</w:t>
      </w:r>
      <w:r w:rsidR="001961B7" w:rsidRPr="00302495">
        <w:rPr>
          <w:rFonts w:ascii="Arial" w:hAnsi="Arial" w:cs="Arial"/>
          <w:sz w:val="22"/>
          <w:szCs w:val="22"/>
        </w:rPr>
        <w:t>ë</w:t>
      </w:r>
      <w:proofErr w:type="spellEnd"/>
      <w:r w:rsidR="005B5865" w:rsidRPr="003024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5865" w:rsidRPr="00302495">
        <w:rPr>
          <w:rFonts w:ascii="Arial" w:hAnsi="Arial" w:cs="Arial"/>
          <w:sz w:val="22"/>
          <w:szCs w:val="22"/>
        </w:rPr>
        <w:t>aktiviteteve</w:t>
      </w:r>
      <w:proofErr w:type="spellEnd"/>
      <w:r w:rsidR="005B5865" w:rsidRPr="003024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5865" w:rsidRPr="00302495">
        <w:rPr>
          <w:rFonts w:ascii="Arial" w:hAnsi="Arial" w:cs="Arial"/>
          <w:sz w:val="22"/>
          <w:szCs w:val="22"/>
        </w:rPr>
        <w:t>t</w:t>
      </w:r>
      <w:r w:rsidR="001961B7" w:rsidRPr="00302495">
        <w:rPr>
          <w:rFonts w:ascii="Arial" w:hAnsi="Arial" w:cs="Arial"/>
          <w:sz w:val="22"/>
          <w:szCs w:val="22"/>
        </w:rPr>
        <w:t>ë</w:t>
      </w:r>
      <w:proofErr w:type="spellEnd"/>
      <w:r w:rsidR="005B5865" w:rsidRPr="00302495">
        <w:rPr>
          <w:rFonts w:ascii="Arial" w:hAnsi="Arial" w:cs="Arial"/>
          <w:sz w:val="22"/>
          <w:szCs w:val="22"/>
        </w:rPr>
        <w:t xml:space="preserve"> PLMIM</w:t>
      </w:r>
      <w:bookmarkEnd w:id="222"/>
      <w:r w:rsidR="005B5865" w:rsidRPr="00302495">
        <w:rPr>
          <w:rFonts w:ascii="Arial" w:hAnsi="Arial" w:cs="Arial"/>
          <w:sz w:val="22"/>
          <w:szCs w:val="22"/>
        </w:rPr>
        <w:t xml:space="preserve"> </w:t>
      </w:r>
    </w:p>
    <w:p w14:paraId="6245280B" w14:textId="77777777" w:rsidR="00302495" w:rsidRDefault="00302495" w:rsidP="00302495"/>
    <w:tbl>
      <w:tblPr>
        <w:tblW w:w="14170" w:type="dxa"/>
        <w:tblInd w:w="113" w:type="dxa"/>
        <w:tblLook w:val="04A0" w:firstRow="1" w:lastRow="0" w:firstColumn="1" w:lastColumn="0" w:noHBand="0" w:noVBand="1"/>
      </w:tblPr>
      <w:tblGrid>
        <w:gridCol w:w="1696"/>
        <w:gridCol w:w="3544"/>
        <w:gridCol w:w="5670"/>
        <w:gridCol w:w="1985"/>
        <w:gridCol w:w="1275"/>
      </w:tblGrid>
      <w:tr w:rsidR="00302495" w:rsidRPr="00302495" w14:paraId="1D667057" w14:textId="77777777" w:rsidTr="00022334">
        <w:trPr>
          <w:trHeight w:val="6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B10021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Objektivi</w:t>
            </w:r>
            <w:proofErr w:type="spellEnd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Strategjik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25EE7B4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Objektivi</w:t>
            </w:r>
            <w:proofErr w:type="spellEnd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specifik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EBA595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Veprimet</w:t>
            </w:r>
            <w:proofErr w:type="spellEnd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detajuara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3BF9A8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Piket</w:t>
            </w:r>
            <w:proofErr w:type="spellEnd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maksimale</w:t>
            </w:r>
            <w:proofErr w:type="spellEnd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nese</w:t>
            </w:r>
            <w:proofErr w:type="spellEnd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aktiviteti</w:t>
            </w:r>
            <w:proofErr w:type="spellEnd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eshte</w:t>
            </w:r>
            <w:proofErr w:type="spellEnd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plotesuar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E5792D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Piket</w:t>
            </w:r>
            <w:proofErr w:type="spellEnd"/>
          </w:p>
        </w:tc>
      </w:tr>
      <w:tr w:rsidR="00302495" w:rsidRPr="00302495" w14:paraId="5D48D677" w14:textId="77777777" w:rsidTr="00022334">
        <w:trPr>
          <w:trHeight w:val="30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DF08DE5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Plani</w:t>
            </w:r>
            <w:proofErr w:type="spellEnd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Veprimit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97A9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DF79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FDD3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4B77" w14:textId="77777777" w:rsidR="00302495" w:rsidRPr="00302495" w:rsidRDefault="00302495" w:rsidP="003024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76%</w:t>
            </w:r>
          </w:p>
        </w:tc>
      </w:tr>
      <w:tr w:rsidR="00302495" w:rsidRPr="00302495" w14:paraId="151D4025" w14:textId="77777777" w:rsidTr="00022334">
        <w:trPr>
          <w:trHeight w:val="765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82F3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4A47773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Deri ne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vitin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2024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arritur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shtrirjen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sherbimit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pastrimit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deri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 80%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popullsise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4874215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E828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495" w:rsidRPr="00302495" w14:paraId="0E17E5EC" w14:textId="77777777" w:rsidTr="00022334">
        <w:trPr>
          <w:trHeight w:val="301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2776D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5BFB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8015553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Prezantimi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PLMIM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konsultimi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publikun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632F9EA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CAA58A7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3.00</w:t>
            </w:r>
          </w:p>
        </w:tc>
      </w:tr>
      <w:tr w:rsidR="00302495" w:rsidRPr="00302495" w14:paraId="0F1D2898" w14:textId="77777777" w:rsidTr="00022334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C4DC0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8F60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74C1A70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Rishikim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perditesim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perfundimtar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PLMIM.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14:paraId="5D9EF5E1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64BA59C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302495" w:rsidRPr="00302495" w14:paraId="0CCE5C2F" w14:textId="77777777" w:rsidTr="00022334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AF74E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4BFE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C163566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Miratimi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PVMMU.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14:paraId="2B0B7A13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256F3A8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302495" w:rsidRPr="00302495" w14:paraId="07A7203B" w14:textId="77777777" w:rsidTr="00022334">
        <w:trPr>
          <w:trHeight w:val="586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33D21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14D2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854A377" w14:textId="06330D75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Investimi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infrastrukturën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pastrimit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blerja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konteniere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shtese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zonat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reja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shtohet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sherbimi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pastrimit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20FEAB8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7AC4A31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</w:t>
            </w:r>
          </w:p>
        </w:tc>
      </w:tr>
      <w:tr w:rsidR="00302495" w:rsidRPr="00302495" w14:paraId="54EB4D36" w14:textId="77777777" w:rsidTr="00022334">
        <w:trPr>
          <w:trHeight w:val="55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3686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48A45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E095FDF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Krijimi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ekipi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zbatimin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monitorimin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PVMMU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gjithe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territorin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Bashkisë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8AFA995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6097C1E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</w:t>
            </w:r>
          </w:p>
        </w:tc>
      </w:tr>
      <w:tr w:rsidR="00302495" w:rsidRPr="00302495" w14:paraId="3366BE34" w14:textId="77777777" w:rsidTr="00022334">
        <w:trPr>
          <w:trHeight w:val="80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DE0F0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4C99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DA67BA0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Shtrirja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shërbimit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NJA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cilat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nuk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ofrohej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shërbimi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mbetjeve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konsolidimi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shërbimit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NJA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cilat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kanë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patur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shërbim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grumbullimit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largimit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mbetetjeve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urbane.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6E16E23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014AF35C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</w:t>
            </w:r>
          </w:p>
        </w:tc>
      </w:tr>
      <w:tr w:rsidR="00302495" w:rsidRPr="00302495" w14:paraId="64F0560D" w14:textId="77777777" w:rsidTr="00022334">
        <w:trPr>
          <w:trHeight w:val="27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BAA0F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C645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5DE2BD4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Takime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paraprake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komunitetin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për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shtrirjen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shërbimit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174455AF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397E31B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</w:t>
            </w:r>
          </w:p>
        </w:tc>
      </w:tr>
      <w:tr w:rsidR="00302495" w:rsidRPr="00302495" w14:paraId="72B47353" w14:textId="77777777" w:rsidTr="00022334">
        <w:trPr>
          <w:trHeight w:val="279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2295B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72D6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9D72914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Aprovimi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sanksoneve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penaliteteve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për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çështjet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mbetjeve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E4F939E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DDF184E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</w:t>
            </w:r>
          </w:p>
        </w:tc>
      </w:tr>
      <w:tr w:rsidR="00302495" w:rsidRPr="00302495" w14:paraId="6664DEEF" w14:textId="77777777" w:rsidTr="00022334">
        <w:trPr>
          <w:trHeight w:val="705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93543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3CF36D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Ndergjegjesimi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komunitetit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hedhjen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mbetjeve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venddepozitimet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caktuara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ne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vendet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sherbimi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ofrohet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per here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pare.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0537D41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0C97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495" w:rsidRPr="00302495" w14:paraId="5F81309E" w14:textId="77777777" w:rsidTr="00022334">
        <w:trPr>
          <w:trHeight w:val="41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96E1C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089B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560F361" w14:textId="51EFE2BE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Aktivitete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ndergjegjesuese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komunitet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shkolla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per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mbrojten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mjedisit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365BE9D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14E2F80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</w:t>
            </w:r>
          </w:p>
        </w:tc>
      </w:tr>
      <w:tr w:rsidR="00302495" w:rsidRPr="00302495" w14:paraId="47DC72EB" w14:textId="77777777" w:rsidTr="00022334">
        <w:trPr>
          <w:trHeight w:val="6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3059F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B9801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44B31FED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Ndërhyrje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vazhdueshme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shtratin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lumit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për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pastrimin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mbetjeve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akumuluara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6DC9E77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8B80D20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3.00</w:t>
            </w:r>
          </w:p>
        </w:tc>
      </w:tr>
      <w:tr w:rsidR="00302495" w:rsidRPr="00302495" w14:paraId="6CA57C70" w14:textId="77777777" w:rsidTr="00022334">
        <w:trPr>
          <w:trHeight w:val="461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18998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87F75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5BBE936E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Përgjatë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Lumit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Shkumbin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degëve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tij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pastrimi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rehabilitimi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sinjalistika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nevojshme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këto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zona.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92ABA54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73AFA6A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3.00</w:t>
            </w:r>
          </w:p>
        </w:tc>
      </w:tr>
      <w:tr w:rsidR="00302495" w:rsidRPr="00302495" w14:paraId="4A24B164" w14:textId="77777777" w:rsidTr="00022334">
        <w:trPr>
          <w:trHeight w:val="271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3BCEA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329F5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37BD8AC0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Informimi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komunitetit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për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tarifën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koston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shërbimit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D80AD0E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4C7BF2F6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3.00</w:t>
            </w:r>
          </w:p>
        </w:tc>
      </w:tr>
      <w:tr w:rsidR="00302495" w:rsidRPr="00302495" w14:paraId="73FFB1E0" w14:textId="77777777" w:rsidTr="00022334">
        <w:trPr>
          <w:trHeight w:val="29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623FD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F98DE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9E87583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Organizimi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ditëve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pastrimit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pjesmarrjen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komunitetit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14:paraId="35F0D59E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733FDC9F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022334" w:rsidRPr="00302495" w14:paraId="46E2749B" w14:textId="77777777" w:rsidTr="00022334">
        <w:trPr>
          <w:trHeight w:val="99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7D0CB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AF1BD4F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Menaxhimi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mbetjeve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urbane ne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zonat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turistike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parku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kombetar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Shebenik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Jabllanice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Rezervati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gjuetise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Kuturman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gjitha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monumentet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natyres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deri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vitin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6F85711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F912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15D6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495" w:rsidRPr="00302495" w14:paraId="18F0F193" w14:textId="77777777" w:rsidTr="00022334">
        <w:trPr>
          <w:trHeight w:val="486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02B2F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91DA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71D921B2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Krijimi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miratimi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strukture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lokale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inspektorëve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bashkiak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lidhje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mjedisin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mbetjet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1EEB123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D0E4EC7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</w:t>
            </w:r>
          </w:p>
        </w:tc>
      </w:tr>
      <w:tr w:rsidR="00302495" w:rsidRPr="00302495" w14:paraId="5FD7FB6E" w14:textId="77777777" w:rsidTr="00022334">
        <w:trPr>
          <w:trHeight w:val="706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0609A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36E9BB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DB19975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Zbatimi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sistemit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monitorimit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gjitha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NJ.A.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Bashkisë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aplikimi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sanksioneve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kundrejt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shkelësve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rregullave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apo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dëmtuesve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158CDE8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06E02429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3.00</w:t>
            </w:r>
          </w:p>
        </w:tc>
      </w:tr>
      <w:tr w:rsidR="00302495" w:rsidRPr="00302495" w14:paraId="2334CCFA" w14:textId="77777777" w:rsidTr="00022334">
        <w:trPr>
          <w:trHeight w:val="803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9030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096A7D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43470A5D" w14:textId="16B0E554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Përmirësimi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procedurave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licencimit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mjedisor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S.T.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kooperim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ngushtë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strukturat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Agjensisë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Rajonale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Mjedisit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(A.R.M)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I.SH.M.P.U.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7655A2B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640E8EF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3.00</w:t>
            </w:r>
          </w:p>
        </w:tc>
      </w:tr>
      <w:tr w:rsidR="00022334" w:rsidRPr="00302495" w14:paraId="55B54D27" w14:textId="77777777" w:rsidTr="00022334">
        <w:trPr>
          <w:trHeight w:val="6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8567B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40A8759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ulet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sasia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mbetjeve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dergohen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 incinerator ne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masen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20%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krahasuar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vitin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2F732ED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A6E2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FE73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495" w:rsidRPr="00302495" w14:paraId="1B6A7CDE" w14:textId="77777777" w:rsidTr="00022334">
        <w:trPr>
          <w:trHeight w:val="84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DC708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4D08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20FCFE8E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Organizimi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aktiviteteve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ndergjegjesuese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shkolla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komunitet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ndarjen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mbetjeve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mund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kompostohen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parandalimin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minimizimin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plastikës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4BE4E7A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33D55D56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</w:t>
            </w:r>
          </w:p>
        </w:tc>
      </w:tr>
      <w:tr w:rsidR="00302495" w:rsidRPr="00302495" w14:paraId="166252BB" w14:textId="77777777" w:rsidTr="00022334">
        <w:trPr>
          <w:trHeight w:val="6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51535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4B73CF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1A6B913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Projekte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pilot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për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ndarjen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mbetjeve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burim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nxitjen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riciklimit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plastikë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letër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karton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416BE87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7983CD4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</w:t>
            </w:r>
          </w:p>
        </w:tc>
      </w:tr>
      <w:tr w:rsidR="00022334" w:rsidRPr="00302495" w14:paraId="09EEB5E7" w14:textId="77777777" w:rsidTr="00022334">
        <w:trPr>
          <w:trHeight w:val="6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C8EDF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DD1F107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Nxitja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bizneseve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ricikluese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neper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favorizimeve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taksat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vendore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mbeshtetje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nepermjet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formave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partneritetit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publik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privat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A188896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C3AC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8DE1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495" w:rsidRPr="00302495" w14:paraId="2544C5F1" w14:textId="77777777" w:rsidTr="00022334">
        <w:trPr>
          <w:trHeight w:val="603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50522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B542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6FD05886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Takime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bizneset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ricikluese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shpjegimi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skemes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perbashket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grumbullimin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mbetjeve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riciklueshme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6E10BAF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28A0DEB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3.00</w:t>
            </w:r>
          </w:p>
        </w:tc>
      </w:tr>
      <w:tr w:rsidR="00302495" w:rsidRPr="00302495" w14:paraId="6245DEB7" w14:textId="77777777" w:rsidTr="00022334">
        <w:trPr>
          <w:trHeight w:val="60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A72A9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9B81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45038319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Hartimi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miratimi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pakete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fiskale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kushte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favorizuese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bizneset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ricikluese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2C92AC1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6A79EB54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3.00</w:t>
            </w:r>
          </w:p>
        </w:tc>
      </w:tr>
      <w:tr w:rsidR="00302495" w:rsidRPr="00302495" w14:paraId="4B0317CC" w14:textId="77777777" w:rsidTr="00022334">
        <w:trPr>
          <w:trHeight w:val="932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DED38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55E8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1BA699F2" w14:textId="02230220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Transparenca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komunikimi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Procesi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caktimit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="0002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tarifave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duhet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transparent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duhet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komunikohet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siç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duhet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gjitha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palëve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përfshira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duke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përdorur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metodat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komunikimit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  <w:r w:rsidR="0002233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derë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derë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616CABA2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21015413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</w:t>
            </w:r>
          </w:p>
        </w:tc>
      </w:tr>
      <w:tr w:rsidR="00302495" w:rsidRPr="00302495" w14:paraId="63D9C115" w14:textId="77777777" w:rsidTr="00022334">
        <w:trPr>
          <w:trHeight w:val="52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4BE1B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F936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hideMark/>
          </w:tcPr>
          <w:p w14:paraId="047E5993" w14:textId="77777777" w:rsidR="00302495" w:rsidRPr="00302495" w:rsidRDefault="00302495" w:rsidP="003024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Aplikimi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penaliteteve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qarta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efektive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dhe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procedurave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detyruese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për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mospagimin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tarifave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të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mbetjeve</w:t>
            </w:r>
            <w:proofErr w:type="spellEnd"/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7E3EFE6B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51B33A8B" w14:textId="77777777" w:rsidR="00302495" w:rsidRPr="00302495" w:rsidRDefault="00302495" w:rsidP="003024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249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5.00</w:t>
            </w:r>
          </w:p>
        </w:tc>
      </w:tr>
    </w:tbl>
    <w:p w14:paraId="5BB1BBC9" w14:textId="302A4FD3" w:rsidR="00302495" w:rsidRPr="00302495" w:rsidRDefault="00302495" w:rsidP="00302495">
      <w:pPr>
        <w:sectPr w:rsidR="00302495" w:rsidRPr="00302495" w:rsidSect="00302495">
          <w:pgSz w:w="16838" w:h="11906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9A49A8D" w14:textId="18B5E7E7" w:rsidR="001F7A3F" w:rsidRPr="00793C6F" w:rsidRDefault="001F7A3F" w:rsidP="00793C6F">
      <w:pPr>
        <w:pStyle w:val="Heading1"/>
        <w:spacing w:before="0" w:after="120"/>
        <w:rPr>
          <w:rFonts w:ascii="Arial" w:hAnsi="Arial" w:cs="Arial"/>
          <w:color w:val="435422"/>
          <w:sz w:val="22"/>
          <w:szCs w:val="22"/>
        </w:rPr>
      </w:pPr>
      <w:bookmarkStart w:id="223" w:name="_Toc106287367"/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lastRenderedPageBreak/>
        <w:t>Aneksi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2 –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Llogaritja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e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tregues</w:t>
      </w:r>
      <w:r w:rsidR="00154BB4" w:rsidRPr="00793C6F">
        <w:rPr>
          <w:rFonts w:ascii="Arial" w:hAnsi="Arial" w:cs="Arial"/>
          <w:color w:val="435422"/>
          <w:sz w:val="22"/>
          <w:szCs w:val="22"/>
        </w:rPr>
        <w:t>ë</w:t>
      </w:r>
      <w:r w:rsidRPr="00793C6F">
        <w:rPr>
          <w:rFonts w:ascii="Arial" w:hAnsi="Arial" w:cs="Arial"/>
          <w:color w:val="435422"/>
          <w:sz w:val="22"/>
          <w:szCs w:val="22"/>
        </w:rPr>
        <w:t>ve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cil</w:t>
      </w:r>
      <w:r w:rsidR="00154BB4" w:rsidRPr="00793C6F">
        <w:rPr>
          <w:rFonts w:ascii="Arial" w:hAnsi="Arial" w:cs="Arial"/>
          <w:color w:val="435422"/>
          <w:sz w:val="22"/>
          <w:szCs w:val="22"/>
        </w:rPr>
        <w:t>ë</w:t>
      </w:r>
      <w:r w:rsidRPr="00793C6F">
        <w:rPr>
          <w:rFonts w:ascii="Arial" w:hAnsi="Arial" w:cs="Arial"/>
          <w:color w:val="435422"/>
          <w:sz w:val="22"/>
          <w:szCs w:val="22"/>
        </w:rPr>
        <w:t>sor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t</w:t>
      </w:r>
      <w:r w:rsidR="00154BB4" w:rsidRPr="00793C6F">
        <w:rPr>
          <w:rFonts w:ascii="Arial" w:hAnsi="Arial" w:cs="Arial"/>
          <w:color w:val="435422"/>
          <w:sz w:val="22"/>
          <w:szCs w:val="22"/>
        </w:rPr>
        <w:t>ë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performanc</w:t>
      </w:r>
      <w:r w:rsidR="00154BB4" w:rsidRPr="00793C6F">
        <w:rPr>
          <w:rFonts w:ascii="Arial" w:hAnsi="Arial" w:cs="Arial"/>
          <w:color w:val="435422"/>
          <w:sz w:val="22"/>
          <w:szCs w:val="22"/>
        </w:rPr>
        <w:t>ë</w:t>
      </w:r>
      <w:r w:rsidRPr="00793C6F">
        <w:rPr>
          <w:rFonts w:ascii="Arial" w:hAnsi="Arial" w:cs="Arial"/>
          <w:color w:val="435422"/>
          <w:sz w:val="22"/>
          <w:szCs w:val="22"/>
        </w:rPr>
        <w:t>s</w:t>
      </w:r>
      <w:bookmarkEnd w:id="223"/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</w:t>
      </w:r>
    </w:p>
    <w:p w14:paraId="17961C1D" w14:textId="77777777" w:rsidR="00154BB4" w:rsidRPr="00793C6F" w:rsidRDefault="00154BB4" w:rsidP="00793C6F">
      <w:pPr>
        <w:spacing w:after="120"/>
        <w:jc w:val="both"/>
        <w:rPr>
          <w:rFonts w:ascii="Arial" w:hAnsi="Arial" w:cs="Arial"/>
          <w:b/>
        </w:rPr>
      </w:pPr>
      <w:proofErr w:type="spellStart"/>
      <w:r w:rsidRPr="00793C6F">
        <w:rPr>
          <w:rFonts w:ascii="Arial" w:hAnsi="Arial" w:cs="Arial"/>
          <w:b/>
        </w:rPr>
        <w:t>Llogaritja</w:t>
      </w:r>
      <w:proofErr w:type="spellEnd"/>
      <w:r w:rsidRPr="00793C6F">
        <w:rPr>
          <w:rFonts w:ascii="Arial" w:hAnsi="Arial" w:cs="Arial"/>
          <w:b/>
        </w:rPr>
        <w:t xml:space="preserve"> e </w:t>
      </w:r>
      <w:proofErr w:type="spellStart"/>
      <w:r w:rsidRPr="00793C6F">
        <w:rPr>
          <w:rFonts w:ascii="Arial" w:hAnsi="Arial" w:cs="Arial"/>
          <w:b/>
        </w:rPr>
        <w:t>indikatorit</w:t>
      </w:r>
      <w:proofErr w:type="spellEnd"/>
      <w:r w:rsidRPr="00793C6F">
        <w:rPr>
          <w:rFonts w:ascii="Arial" w:hAnsi="Arial" w:cs="Arial"/>
          <w:b/>
        </w:rPr>
        <w:t xml:space="preserve"> </w:t>
      </w:r>
      <w:proofErr w:type="spellStart"/>
      <w:r w:rsidRPr="00793C6F">
        <w:rPr>
          <w:rFonts w:ascii="Arial" w:hAnsi="Arial" w:cs="Arial"/>
          <w:b/>
        </w:rPr>
        <w:t>cilesor</w:t>
      </w:r>
      <w:proofErr w:type="spellEnd"/>
      <w:r w:rsidRPr="00793C6F">
        <w:rPr>
          <w:rFonts w:ascii="Arial" w:hAnsi="Arial" w:cs="Arial"/>
          <w:b/>
        </w:rPr>
        <w:t xml:space="preserve">: </w:t>
      </w:r>
      <w:proofErr w:type="spellStart"/>
      <w:r w:rsidRPr="00793C6F">
        <w:rPr>
          <w:rFonts w:ascii="Arial" w:hAnsi="Arial" w:cs="Arial"/>
          <w:b/>
        </w:rPr>
        <w:t>Roli</w:t>
      </w:r>
      <w:proofErr w:type="spellEnd"/>
      <w:r w:rsidRPr="00793C6F">
        <w:rPr>
          <w:rFonts w:ascii="Arial" w:hAnsi="Arial" w:cs="Arial"/>
          <w:b/>
        </w:rPr>
        <w:t xml:space="preserve"> </w:t>
      </w:r>
      <w:proofErr w:type="spellStart"/>
      <w:r w:rsidRPr="00793C6F">
        <w:rPr>
          <w:rFonts w:ascii="Arial" w:hAnsi="Arial" w:cs="Arial"/>
          <w:b/>
        </w:rPr>
        <w:t>i</w:t>
      </w:r>
      <w:proofErr w:type="spellEnd"/>
      <w:r w:rsidRPr="00793C6F">
        <w:rPr>
          <w:rFonts w:ascii="Arial" w:hAnsi="Arial" w:cs="Arial"/>
          <w:b/>
        </w:rPr>
        <w:t xml:space="preserve"> </w:t>
      </w:r>
      <w:proofErr w:type="spellStart"/>
      <w:r w:rsidRPr="00793C6F">
        <w:rPr>
          <w:rFonts w:ascii="Arial" w:hAnsi="Arial" w:cs="Arial"/>
          <w:b/>
        </w:rPr>
        <w:t>bashkise</w:t>
      </w:r>
      <w:proofErr w:type="spellEnd"/>
      <w:r w:rsidRPr="00793C6F">
        <w:rPr>
          <w:rFonts w:ascii="Arial" w:hAnsi="Arial" w:cs="Arial"/>
          <w:b/>
        </w:rPr>
        <w:t xml:space="preserve"> ne </w:t>
      </w:r>
      <w:proofErr w:type="spellStart"/>
      <w:r w:rsidRPr="00793C6F">
        <w:rPr>
          <w:rFonts w:ascii="Arial" w:hAnsi="Arial" w:cs="Arial"/>
          <w:b/>
        </w:rPr>
        <w:t>menaxhimin</w:t>
      </w:r>
      <w:proofErr w:type="spellEnd"/>
      <w:r w:rsidRPr="00793C6F">
        <w:rPr>
          <w:rFonts w:ascii="Arial" w:hAnsi="Arial" w:cs="Arial"/>
          <w:b/>
        </w:rPr>
        <w:t xml:space="preserve"> e </w:t>
      </w:r>
      <w:proofErr w:type="spellStart"/>
      <w:r w:rsidRPr="00793C6F">
        <w:rPr>
          <w:rFonts w:ascii="Arial" w:hAnsi="Arial" w:cs="Arial"/>
          <w:b/>
        </w:rPr>
        <w:t>mbetjeve</w:t>
      </w:r>
      <w:proofErr w:type="spellEnd"/>
    </w:p>
    <w:tbl>
      <w:tblPr>
        <w:tblW w:w="4925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4"/>
        <w:gridCol w:w="6104"/>
        <w:gridCol w:w="1216"/>
      </w:tblGrid>
      <w:tr w:rsidR="00154BB4" w:rsidRPr="00022334" w14:paraId="2D21F759" w14:textId="77777777" w:rsidTr="00022334">
        <w:trPr>
          <w:trHeight w:val="501"/>
        </w:trPr>
        <w:tc>
          <w:tcPr>
            <w:tcW w:w="101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B7BD41" w14:textId="77777777" w:rsidR="008B66FF" w:rsidRPr="00022334" w:rsidRDefault="00154BB4" w:rsidP="008B66FF">
            <w:pPr>
              <w:spacing w:after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Kriteret</w:t>
            </w:r>
            <w:proofErr w:type="spellEnd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 </w:t>
            </w:r>
          </w:p>
          <w:p w14:paraId="74C14E1D" w14:textId="5F1645D8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q</w:t>
            </w:r>
            <w:r w:rsid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ë</w:t>
            </w:r>
            <w:proofErr w:type="spellEnd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vler</w:t>
            </w:r>
            <w:r w:rsid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ë</w:t>
            </w:r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sohen</w:t>
            </w:r>
            <w:proofErr w:type="spellEnd"/>
          </w:p>
        </w:tc>
        <w:tc>
          <w:tcPr>
            <w:tcW w:w="332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DE969D" w14:textId="77777777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MENYRA E VLERESIMIT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4C40E" w14:textId="77777777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Piket</w:t>
            </w:r>
            <w:proofErr w:type="spellEnd"/>
          </w:p>
        </w:tc>
      </w:tr>
      <w:tr w:rsidR="00154BB4" w:rsidRPr="00022334" w14:paraId="6E5435DA" w14:textId="77777777" w:rsidTr="00154BB4">
        <w:trPr>
          <w:trHeight w:val="584"/>
        </w:trPr>
        <w:tc>
          <w:tcPr>
            <w:tcW w:w="101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AD5E5" w14:textId="77777777" w:rsidR="00154BB4" w:rsidRPr="00022334" w:rsidRDefault="00154BB4" w:rsidP="008B66FF">
            <w:pPr>
              <w:numPr>
                <w:ilvl w:val="0"/>
                <w:numId w:val="11"/>
              </w:num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Plani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lokal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per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menaxhimin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mbetjeve</w:t>
            </w:r>
            <w:proofErr w:type="spellEnd"/>
          </w:p>
        </w:tc>
        <w:tc>
          <w:tcPr>
            <w:tcW w:w="332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8C6D63" w14:textId="77777777" w:rsidR="00154BB4" w:rsidRPr="00022334" w:rsidRDefault="00154BB4" w:rsidP="008B66F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Bashkia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nuk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ka plan per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menaxhimin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mbetjeve</w:t>
            </w:r>
            <w:proofErr w:type="spellEnd"/>
          </w:p>
          <w:p w14:paraId="694D3578" w14:textId="77777777" w:rsidR="00154BB4" w:rsidRPr="00022334" w:rsidRDefault="00154BB4" w:rsidP="008B66F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Bashkia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ka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nje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plan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miratuar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qe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nuk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zbatohet</w:t>
            </w:r>
            <w:proofErr w:type="spellEnd"/>
          </w:p>
          <w:p w14:paraId="520939E0" w14:textId="77777777" w:rsidR="00154BB4" w:rsidRPr="00022334" w:rsidRDefault="00154BB4" w:rsidP="008B66F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Bashkia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ka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nje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plan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miratuar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qe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monitorohet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ne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koherence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me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politikat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kombetare</w:t>
            </w:r>
            <w:proofErr w:type="spellEnd"/>
          </w:p>
        </w:tc>
        <w:tc>
          <w:tcPr>
            <w:tcW w:w="66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E14D3" w14:textId="77777777" w:rsidR="00154BB4" w:rsidRPr="00022334" w:rsidRDefault="00154BB4" w:rsidP="008B66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1C71C350" w14:textId="77777777" w:rsidR="00154BB4" w:rsidRPr="00022334" w:rsidRDefault="00154BB4" w:rsidP="008B66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  <w:p w14:paraId="535E93AD" w14:textId="77777777" w:rsidR="00154BB4" w:rsidRPr="00022334" w:rsidRDefault="00154BB4" w:rsidP="008B66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154BB4" w:rsidRPr="00022334" w14:paraId="645A983A" w14:textId="77777777" w:rsidTr="00154BB4">
        <w:trPr>
          <w:trHeight w:val="584"/>
        </w:trPr>
        <w:tc>
          <w:tcPr>
            <w:tcW w:w="10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2DC84" w14:textId="77777777" w:rsidR="00154BB4" w:rsidRPr="00022334" w:rsidRDefault="00154BB4" w:rsidP="008B66FF">
            <w:pPr>
              <w:numPr>
                <w:ilvl w:val="0"/>
                <w:numId w:val="12"/>
              </w:num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Struktura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organizative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bashkise</w:t>
            </w:r>
            <w:proofErr w:type="spellEnd"/>
          </w:p>
        </w:tc>
        <w:tc>
          <w:tcPr>
            <w:tcW w:w="33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F27239" w14:textId="77777777" w:rsidR="00154BB4" w:rsidRPr="00022334" w:rsidRDefault="00154BB4" w:rsidP="008B66FF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Bashkia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ka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vetem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nje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person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pergjegjes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per MM </w:t>
            </w:r>
          </w:p>
          <w:p w14:paraId="1114A603" w14:textId="77777777" w:rsidR="00154BB4" w:rsidRPr="00022334" w:rsidRDefault="00154BB4" w:rsidP="008B66FF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Bashkia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ka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nje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strukture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me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detyra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dhe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pergjegjesi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percaktuara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6031887F" w14:textId="77777777" w:rsidR="00154BB4" w:rsidRPr="00022334" w:rsidRDefault="00154BB4" w:rsidP="008B66FF">
            <w:pPr>
              <w:pStyle w:val="ListParagraph"/>
              <w:numPr>
                <w:ilvl w:val="0"/>
                <w:numId w:val="14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Stafi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trajnohet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pakten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2 here ne vit per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ceshtjet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MM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4E4DF2" w14:textId="77777777" w:rsidR="00154BB4" w:rsidRPr="00022334" w:rsidRDefault="00154BB4" w:rsidP="008B66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421126A3" w14:textId="77777777" w:rsidR="00154BB4" w:rsidRPr="00022334" w:rsidRDefault="00154BB4" w:rsidP="008B66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  <w:p w14:paraId="2704205F" w14:textId="77777777" w:rsidR="00154BB4" w:rsidRPr="00022334" w:rsidRDefault="00154BB4" w:rsidP="008B66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154BB4" w:rsidRPr="00022334" w14:paraId="0ABF9F8D" w14:textId="77777777" w:rsidTr="00154BB4">
        <w:trPr>
          <w:trHeight w:val="584"/>
        </w:trPr>
        <w:tc>
          <w:tcPr>
            <w:tcW w:w="10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8EE05C" w14:textId="77777777" w:rsidR="00154BB4" w:rsidRPr="00022334" w:rsidRDefault="00154BB4" w:rsidP="008B66FF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Database-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i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i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mbetjeve</w:t>
            </w:r>
            <w:proofErr w:type="spellEnd"/>
          </w:p>
          <w:p w14:paraId="3E41E37E" w14:textId="77777777" w:rsidR="00154BB4" w:rsidRPr="00022334" w:rsidRDefault="00154BB4" w:rsidP="008B66FF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C129DA" w14:textId="77777777" w:rsidR="00154BB4" w:rsidRPr="00022334" w:rsidRDefault="00154BB4" w:rsidP="008B66F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Bashkia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ka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evidenca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matjes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ditore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mujore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sasise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se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grumbulluar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mbetjeve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por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jo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nje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database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ku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rregjistron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cdo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dite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muaj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keto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dhena</w:t>
            </w:r>
            <w:proofErr w:type="spellEnd"/>
          </w:p>
          <w:p w14:paraId="0D6F48D8" w14:textId="4580D4E0" w:rsidR="00154BB4" w:rsidRPr="00022334" w:rsidRDefault="00154BB4" w:rsidP="008B66F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Bashkia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kryen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matje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dhe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vleresime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ne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menyre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rregullt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sasise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se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gjeneruar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mbetjeve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perberjes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mercologjike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sasise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se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grumbulluar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ricikluar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&amp;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trajtuar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14:paraId="014A463D" w14:textId="77777777" w:rsidR="00154BB4" w:rsidRPr="00022334" w:rsidRDefault="00154BB4" w:rsidP="008B66FF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Bashkia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ploteson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database-in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bazuar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vetem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ne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matje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sipas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procedurave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dhe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metodologjive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standarte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dhe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jo ne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baze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sugjerimeve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vleresimeve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perafrimeve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7540E1" w14:textId="77777777" w:rsidR="00154BB4" w:rsidRPr="00022334" w:rsidRDefault="00154BB4" w:rsidP="008B66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4246C81A" w14:textId="77777777" w:rsidR="00154BB4" w:rsidRPr="00022334" w:rsidRDefault="00154BB4" w:rsidP="008B66F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A36DA50" w14:textId="77777777" w:rsidR="008B66FF" w:rsidRPr="00022334" w:rsidRDefault="008B66FF" w:rsidP="008B66F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77584D" w14:textId="4D92F7BD" w:rsidR="00154BB4" w:rsidRPr="00022334" w:rsidRDefault="00154BB4" w:rsidP="008B66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  <w:p w14:paraId="6D83470E" w14:textId="77777777" w:rsidR="00154BB4" w:rsidRPr="00022334" w:rsidRDefault="00154BB4" w:rsidP="008B66F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F1039E" w14:textId="77777777" w:rsidR="008B66FF" w:rsidRPr="00022334" w:rsidRDefault="008B66FF" w:rsidP="008B66F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049D00E" w14:textId="456201EF" w:rsidR="00154BB4" w:rsidRPr="00022334" w:rsidRDefault="00154BB4" w:rsidP="008B66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154BB4" w:rsidRPr="00022334" w14:paraId="6D774399" w14:textId="77777777" w:rsidTr="00154BB4">
        <w:trPr>
          <w:trHeight w:val="584"/>
        </w:trPr>
        <w:tc>
          <w:tcPr>
            <w:tcW w:w="10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89E5D" w14:textId="77777777" w:rsidR="00154BB4" w:rsidRPr="00022334" w:rsidRDefault="00154BB4" w:rsidP="008B66FF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Sistemi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i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monitorimit</w:t>
            </w:r>
            <w:proofErr w:type="spellEnd"/>
          </w:p>
          <w:p w14:paraId="06C05431" w14:textId="77777777" w:rsidR="00154BB4" w:rsidRPr="00022334" w:rsidRDefault="00154BB4" w:rsidP="008B66FF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6A9FC3" w14:textId="77777777" w:rsidR="00154BB4" w:rsidRPr="00022334" w:rsidRDefault="00154BB4" w:rsidP="008B66FF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Bashkia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ka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supervizor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per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monitorimin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sherbimit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por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ka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mungese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evidencash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statistikore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qe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percaktojne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sasine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dhe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cilesine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sherbimit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ofruar</w:t>
            </w:r>
            <w:proofErr w:type="spellEnd"/>
          </w:p>
          <w:p w14:paraId="647FCC03" w14:textId="77777777" w:rsidR="00154BB4" w:rsidRPr="00022334" w:rsidRDefault="00154BB4" w:rsidP="008B66FF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Bashkia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ka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supervizor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per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monitorimin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dhe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evidenca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pershkrimore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per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sherbimin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por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mungojne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treguesit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performances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dhe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matjes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se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cilesise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se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sherbimit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15C27692" w14:textId="77777777" w:rsidR="00154BB4" w:rsidRPr="00022334" w:rsidRDefault="00154BB4" w:rsidP="008B66FF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Bashkia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ka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procedura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standarte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miratuara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per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monitorimin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sherbimit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dhe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matjen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indikatoreve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performances  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B6C98" w14:textId="77777777" w:rsidR="00154BB4" w:rsidRPr="00022334" w:rsidRDefault="00154BB4" w:rsidP="008B66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4891EDD7" w14:textId="77777777" w:rsidR="00154BB4" w:rsidRPr="00022334" w:rsidRDefault="00154BB4" w:rsidP="008B66F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08EFEA4" w14:textId="77777777" w:rsidR="008B66FF" w:rsidRPr="00022334" w:rsidRDefault="008B66FF" w:rsidP="008B66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5E3D27" w14:textId="521D13D7" w:rsidR="00154BB4" w:rsidRPr="00022334" w:rsidRDefault="00154BB4" w:rsidP="008B66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sz w:val="16"/>
                <w:szCs w:val="16"/>
              </w:rPr>
              <w:t>10</w:t>
            </w:r>
          </w:p>
          <w:p w14:paraId="375CD829" w14:textId="77777777" w:rsidR="00154BB4" w:rsidRPr="00022334" w:rsidRDefault="00154BB4" w:rsidP="008B66F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7561C92" w14:textId="77777777" w:rsidR="008B66FF" w:rsidRPr="00022334" w:rsidRDefault="008B66FF" w:rsidP="008B66F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FDD724F" w14:textId="48CBA3C2" w:rsidR="00154BB4" w:rsidRPr="00022334" w:rsidRDefault="00154BB4" w:rsidP="008B66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154BB4" w:rsidRPr="00022334" w14:paraId="5EC16513" w14:textId="77777777" w:rsidTr="00154BB4">
        <w:trPr>
          <w:trHeight w:val="584"/>
        </w:trPr>
        <w:tc>
          <w:tcPr>
            <w:tcW w:w="10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692B03" w14:textId="77777777" w:rsidR="00154BB4" w:rsidRPr="00022334" w:rsidRDefault="00154BB4" w:rsidP="008B66FF">
            <w:pPr>
              <w:pStyle w:val="ListParagraph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Fushatat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ndergjegjesimit</w:t>
            </w:r>
            <w:proofErr w:type="spellEnd"/>
          </w:p>
          <w:p w14:paraId="44A3D141" w14:textId="77777777" w:rsidR="00154BB4" w:rsidRPr="00022334" w:rsidRDefault="00154BB4" w:rsidP="008B66FF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9F892C" w14:textId="77777777" w:rsidR="00154BB4" w:rsidRPr="00022334" w:rsidRDefault="00154BB4" w:rsidP="008B66FF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Bashkia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Firma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kryejne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fushata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ndergjegjesimi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sporadike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matje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impakti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pakoordinuara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dhe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pa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monitoruara</w:t>
            </w:r>
            <w:proofErr w:type="spellEnd"/>
          </w:p>
          <w:p w14:paraId="125E3FAB" w14:textId="4A5C32A8" w:rsidR="00154BB4" w:rsidRPr="00022334" w:rsidRDefault="00154BB4" w:rsidP="008B66FF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Bashkia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informon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banoret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per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rolin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dhe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detyrimet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qe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ata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kane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per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menaxhimin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mbetjeve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permes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022334">
              <w:rPr>
                <w:rFonts w:ascii="Arial" w:hAnsi="Arial" w:cs="Arial"/>
                <w:bCs/>
                <w:sz w:val="16"/>
                <w:szCs w:val="16"/>
              </w:rPr>
              <w:t>ë</w:t>
            </w:r>
            <w:r w:rsidRPr="00022334">
              <w:rPr>
                <w:rFonts w:ascii="Arial" w:hAnsi="Arial" w:cs="Arial"/>
                <w:bCs/>
                <w:sz w:val="16"/>
                <w:szCs w:val="16"/>
              </w:rPr>
              <w:t>ebsite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-it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dhe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mediave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sociale</w:t>
            </w:r>
            <w:proofErr w:type="spellEnd"/>
          </w:p>
          <w:p w14:paraId="44BD3F10" w14:textId="77777777" w:rsidR="00154BB4" w:rsidRPr="00022334" w:rsidRDefault="00154BB4" w:rsidP="008B66FF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Bashkia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ka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nje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strategji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miratuar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ne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keshill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shoqeruar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me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buxhet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per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fushatat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ndergjegjesimit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informimit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dhe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raporton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para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keshikit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duke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vleresuar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impactin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tyre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92EA4" w14:textId="77777777" w:rsidR="00154BB4" w:rsidRPr="00022334" w:rsidRDefault="00154BB4" w:rsidP="008B66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13BFA571" w14:textId="77777777" w:rsidR="008B66FF" w:rsidRPr="00022334" w:rsidRDefault="008B66FF" w:rsidP="008B66F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EF1DA5" w14:textId="3A3A96F9" w:rsidR="00154BB4" w:rsidRPr="00022334" w:rsidRDefault="00154BB4" w:rsidP="008B66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  <w:p w14:paraId="21513B81" w14:textId="77777777" w:rsidR="00154BB4" w:rsidRPr="00022334" w:rsidRDefault="00154BB4" w:rsidP="008B66FF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464814E" w14:textId="77777777" w:rsidR="00154BB4" w:rsidRPr="00022334" w:rsidRDefault="00154BB4" w:rsidP="008B66F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</w:tbl>
    <w:p w14:paraId="3C4F7EA4" w14:textId="77777777" w:rsidR="00154BB4" w:rsidRPr="008B66FF" w:rsidRDefault="00154BB4" w:rsidP="00793C6F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24DA1CE" w14:textId="379B7861" w:rsidR="00154BB4" w:rsidRPr="008B66FF" w:rsidRDefault="00154BB4" w:rsidP="00793C6F">
      <w:pPr>
        <w:spacing w:after="120"/>
        <w:jc w:val="both"/>
        <w:rPr>
          <w:rFonts w:ascii="Arial" w:hAnsi="Arial" w:cs="Arial"/>
          <w:b/>
        </w:rPr>
      </w:pPr>
      <w:proofErr w:type="spellStart"/>
      <w:r w:rsidRPr="00793C6F">
        <w:rPr>
          <w:rFonts w:ascii="Arial" w:hAnsi="Arial" w:cs="Arial"/>
          <w:b/>
        </w:rPr>
        <w:t>Llogaritja</w:t>
      </w:r>
      <w:proofErr w:type="spellEnd"/>
      <w:r w:rsidRPr="00793C6F">
        <w:rPr>
          <w:rFonts w:ascii="Arial" w:hAnsi="Arial" w:cs="Arial"/>
          <w:b/>
        </w:rPr>
        <w:t xml:space="preserve"> e </w:t>
      </w:r>
      <w:proofErr w:type="spellStart"/>
      <w:r w:rsidRPr="00793C6F">
        <w:rPr>
          <w:rFonts w:ascii="Arial" w:hAnsi="Arial" w:cs="Arial"/>
          <w:b/>
        </w:rPr>
        <w:t>indikatorit</w:t>
      </w:r>
      <w:proofErr w:type="spellEnd"/>
      <w:r w:rsidRPr="00793C6F">
        <w:rPr>
          <w:rFonts w:ascii="Arial" w:hAnsi="Arial" w:cs="Arial"/>
          <w:b/>
        </w:rPr>
        <w:t xml:space="preserve"> </w:t>
      </w:r>
      <w:proofErr w:type="spellStart"/>
      <w:r w:rsidRPr="00793C6F">
        <w:rPr>
          <w:rFonts w:ascii="Arial" w:hAnsi="Arial" w:cs="Arial"/>
          <w:b/>
        </w:rPr>
        <w:t>cilesor</w:t>
      </w:r>
      <w:proofErr w:type="spellEnd"/>
      <w:r w:rsidRPr="00793C6F">
        <w:rPr>
          <w:rFonts w:ascii="Arial" w:hAnsi="Arial" w:cs="Arial"/>
          <w:b/>
        </w:rPr>
        <w:t xml:space="preserve">: </w:t>
      </w:r>
      <w:proofErr w:type="spellStart"/>
      <w:r w:rsidRPr="00793C6F">
        <w:rPr>
          <w:rFonts w:ascii="Arial" w:hAnsi="Arial" w:cs="Arial"/>
          <w:b/>
        </w:rPr>
        <w:t>Pastertia</w:t>
      </w:r>
      <w:proofErr w:type="spellEnd"/>
      <w:r w:rsidRPr="00793C6F">
        <w:rPr>
          <w:rFonts w:ascii="Arial" w:hAnsi="Arial" w:cs="Arial"/>
          <w:b/>
        </w:rPr>
        <w:t xml:space="preserve"> e </w:t>
      </w:r>
      <w:proofErr w:type="spellStart"/>
      <w:r w:rsidRPr="00793C6F">
        <w:rPr>
          <w:rFonts w:ascii="Arial" w:hAnsi="Arial" w:cs="Arial"/>
          <w:b/>
        </w:rPr>
        <w:t>bashkise</w:t>
      </w:r>
      <w:proofErr w:type="spellEnd"/>
    </w:p>
    <w:tbl>
      <w:tblPr>
        <w:tblW w:w="4925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27"/>
        <w:gridCol w:w="5631"/>
        <w:gridCol w:w="1216"/>
      </w:tblGrid>
      <w:tr w:rsidR="00154BB4" w:rsidRPr="00022334" w14:paraId="646D9D40" w14:textId="77777777" w:rsidTr="00022334">
        <w:trPr>
          <w:trHeight w:val="337"/>
        </w:trPr>
        <w:tc>
          <w:tcPr>
            <w:tcW w:w="126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45171B" w14:textId="7A73629F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Kriteret</w:t>
            </w:r>
            <w:proofErr w:type="spellEnd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qe</w:t>
            </w:r>
            <w:proofErr w:type="spellEnd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vleresohen</w:t>
            </w:r>
            <w:proofErr w:type="spellEnd"/>
          </w:p>
        </w:tc>
        <w:tc>
          <w:tcPr>
            <w:tcW w:w="306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943449" w14:textId="77777777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MENYRA E VLERESIMIT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6A752" w14:textId="77777777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Piket</w:t>
            </w:r>
            <w:proofErr w:type="spellEnd"/>
          </w:p>
        </w:tc>
      </w:tr>
      <w:tr w:rsidR="00154BB4" w:rsidRPr="00022334" w14:paraId="36F2A9B8" w14:textId="77777777" w:rsidTr="00FA741C">
        <w:trPr>
          <w:trHeight w:val="584"/>
        </w:trPr>
        <w:tc>
          <w:tcPr>
            <w:tcW w:w="126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67D62" w14:textId="77777777" w:rsidR="00154BB4" w:rsidRPr="00022334" w:rsidRDefault="00154BB4" w:rsidP="008B66FF">
            <w:pPr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Prezenca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konteniereve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demtuar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qe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nuk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jane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riparuar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(pa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rrota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deformuar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pa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kapak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306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751057" w14:textId="77777777" w:rsidR="00154BB4" w:rsidRPr="00022334" w:rsidRDefault="00154BB4" w:rsidP="008B66FF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Konteniere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demtime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strukturore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deformuar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care) me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shume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se 50%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tyre</w:t>
            </w:r>
            <w:proofErr w:type="spellEnd"/>
          </w:p>
          <w:p w14:paraId="7300971E" w14:textId="77777777" w:rsidR="00154BB4" w:rsidRPr="00022334" w:rsidRDefault="00154BB4" w:rsidP="008B66FF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Konteniere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demtime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mesatare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mungese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rrotash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kapakesh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) me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shume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se 30%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tyre</w:t>
            </w:r>
            <w:proofErr w:type="spellEnd"/>
          </w:p>
          <w:p w14:paraId="78B25EF8" w14:textId="77777777" w:rsidR="00154BB4" w:rsidRPr="00022334" w:rsidRDefault="00154BB4" w:rsidP="008B66FF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Konteniere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shume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pak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demtuar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kryesisht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mungesa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kapaku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) me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pak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se 5%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tyre</w:t>
            </w:r>
            <w:proofErr w:type="spellEnd"/>
          </w:p>
        </w:tc>
        <w:tc>
          <w:tcPr>
            <w:tcW w:w="66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F240B5" w14:textId="77777777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5AF1838F" w14:textId="77777777" w:rsidR="008B66FF" w:rsidRPr="00022334" w:rsidRDefault="008B66FF" w:rsidP="008B66FF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DE8B3B" w14:textId="6FB3AC9A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  <w:p w14:paraId="49904CAC" w14:textId="77777777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1DEB29C" w14:textId="77777777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  <w:p w14:paraId="4776E316" w14:textId="77777777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BB4" w:rsidRPr="00022334" w14:paraId="17599FC9" w14:textId="77777777" w:rsidTr="00FA741C">
        <w:trPr>
          <w:trHeight w:val="584"/>
        </w:trPr>
        <w:tc>
          <w:tcPr>
            <w:tcW w:w="12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5D2CF" w14:textId="77777777" w:rsidR="00154BB4" w:rsidRPr="00022334" w:rsidRDefault="00154BB4" w:rsidP="008B66FF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Prezenca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mbetjeve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akumuluara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rreth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kontenierit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pas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kryerjes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se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sherbimit</w:t>
            </w:r>
            <w:proofErr w:type="spellEnd"/>
          </w:p>
        </w:tc>
        <w:tc>
          <w:tcPr>
            <w:tcW w:w="30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55164E" w14:textId="77777777" w:rsidR="00154BB4" w:rsidRPr="00022334" w:rsidRDefault="00154BB4" w:rsidP="008B66FF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Prezence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qeseve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mbeturin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rreth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konteniereve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shume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dukshme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A4596A2" w14:textId="77777777" w:rsidR="00154BB4" w:rsidRPr="00022334" w:rsidRDefault="00154BB4" w:rsidP="008B66FF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Prezence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paket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mbeturinave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pafshira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perreth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konteniereve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sporadike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0AB0BF10" w14:textId="77777777" w:rsidR="00154BB4" w:rsidRPr="00022334" w:rsidRDefault="00154BB4" w:rsidP="008B66FF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Prezence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vogel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mbeturinave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dhe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mosdisinfektim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konteniereve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pothuaj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asgje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E861B" w14:textId="77777777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1122AF4" w14:textId="77777777" w:rsidR="008B66FF" w:rsidRPr="00022334" w:rsidRDefault="008B66FF" w:rsidP="008B66FF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044F4A7" w14:textId="7E50E946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  <w:p w14:paraId="606A839B" w14:textId="77777777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147C273" w14:textId="77777777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  <w:p w14:paraId="68FB9A41" w14:textId="77777777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BB4" w:rsidRPr="00022334" w14:paraId="1E204EA9" w14:textId="77777777" w:rsidTr="00FA741C">
        <w:trPr>
          <w:trHeight w:val="367"/>
        </w:trPr>
        <w:tc>
          <w:tcPr>
            <w:tcW w:w="12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539245" w14:textId="77777777" w:rsidR="00154BB4" w:rsidRPr="00022334" w:rsidRDefault="00154BB4" w:rsidP="008B66FF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lastRenderedPageBreak/>
              <w:t>Prezenca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mbetjeve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ne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rruget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kryesore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pas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kryerjes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se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fshirjes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larjes</w:t>
            </w:r>
            <w:proofErr w:type="spellEnd"/>
          </w:p>
          <w:p w14:paraId="751F605E" w14:textId="77777777" w:rsidR="00154BB4" w:rsidRPr="00022334" w:rsidRDefault="00154BB4" w:rsidP="008B66FF">
            <w:pPr>
              <w:pStyle w:val="ListParagraph"/>
              <w:spacing w:after="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C0E74A" w14:textId="77777777" w:rsidR="00154BB4" w:rsidRPr="00022334" w:rsidRDefault="00154BB4" w:rsidP="008B66FF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Prezence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madhe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mbeturinave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perhapura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anes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rruges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prane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trotuareve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shume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dukshme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>)</w:t>
            </w:r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675E683" w14:textId="77777777" w:rsidR="00154BB4" w:rsidRPr="00022334" w:rsidRDefault="00154BB4" w:rsidP="008B66FF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Prezence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mesatare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mbeturinave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anes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kunetave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rrugeve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sporadike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>)</w:t>
            </w:r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  <w:p w14:paraId="64190741" w14:textId="77777777" w:rsidR="00154BB4" w:rsidRPr="00022334" w:rsidRDefault="00154BB4" w:rsidP="008B66FF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Prezence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vogel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mbeturinave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copa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vogla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mbtjesh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riciklueshme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pak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pothuajse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fare)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383662" w14:textId="77777777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620F01AC" w14:textId="77777777" w:rsidR="008B66FF" w:rsidRPr="00022334" w:rsidRDefault="008B66FF" w:rsidP="008B66FF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80D44DE" w14:textId="31068452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  <w:p w14:paraId="6017DDCD" w14:textId="77777777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EA4E38F" w14:textId="77777777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  <w:p w14:paraId="66BA8F82" w14:textId="77777777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54BB4" w:rsidRPr="00022334" w14:paraId="040E24E3" w14:textId="77777777" w:rsidTr="00022334">
        <w:trPr>
          <w:trHeight w:val="1365"/>
        </w:trPr>
        <w:tc>
          <w:tcPr>
            <w:tcW w:w="12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767A77" w14:textId="77777777" w:rsidR="00154BB4" w:rsidRPr="00022334" w:rsidRDefault="00154BB4" w:rsidP="008B66FF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Prezenca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mbetjeve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ne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periferi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, pika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ilegale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dhe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djegie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mbetjeve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ne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konteniere</w:t>
            </w:r>
            <w:proofErr w:type="spellEnd"/>
          </w:p>
        </w:tc>
        <w:tc>
          <w:tcPr>
            <w:tcW w:w="30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51599" w14:textId="77777777" w:rsidR="00154BB4" w:rsidRPr="00022334" w:rsidRDefault="00154BB4" w:rsidP="008B66FF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Prezenca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pikave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ilegale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historike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grumbullimit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mbetjeve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gjurme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djegies</w:t>
            </w:r>
            <w:proofErr w:type="spellEnd"/>
          </w:p>
          <w:p w14:paraId="795A7DC6" w14:textId="77777777" w:rsidR="00154BB4" w:rsidRPr="00022334" w:rsidRDefault="00154BB4" w:rsidP="008B66FF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Prezenca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mbetjeve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perhapura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ne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rruge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pasoje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mungeses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grumbullimit</w:t>
            </w:r>
            <w:proofErr w:type="spellEnd"/>
          </w:p>
          <w:p w14:paraId="1F98040D" w14:textId="77777777" w:rsidR="00154BB4" w:rsidRPr="00022334" w:rsidRDefault="00154BB4" w:rsidP="008B66FF">
            <w:pPr>
              <w:pStyle w:val="ListParagraph"/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Prezence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vogel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mbetjeve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vetem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perreth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konteniereve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pak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dukshme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02896" w14:textId="77777777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09610182" w14:textId="77777777" w:rsidR="008B66FF" w:rsidRPr="00022334" w:rsidRDefault="008B66FF" w:rsidP="008B66FF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5FD30ED" w14:textId="74C01E8D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  <w:p w14:paraId="1C0DF3A7" w14:textId="77777777" w:rsidR="008B66FF" w:rsidRPr="00022334" w:rsidRDefault="008B66FF" w:rsidP="008B66FF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F6DD842" w14:textId="41D4CECA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  <w:tr w:rsidR="00154BB4" w:rsidRPr="00022334" w14:paraId="7C802400" w14:textId="77777777" w:rsidTr="00FA741C">
        <w:trPr>
          <w:trHeight w:val="1735"/>
        </w:trPr>
        <w:tc>
          <w:tcPr>
            <w:tcW w:w="126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A9C1D4" w14:textId="77777777" w:rsidR="00154BB4" w:rsidRPr="00022334" w:rsidRDefault="00154BB4" w:rsidP="008B66FF">
            <w:pPr>
              <w:pStyle w:val="ListParagraph"/>
              <w:numPr>
                <w:ilvl w:val="0"/>
                <w:numId w:val="18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Përdorimi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i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mjeteve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personale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mbrojtëse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nga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puntoret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pastrimit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dhe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zbatimi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i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protokollove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në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rast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incidentesh</w:t>
            </w:r>
            <w:proofErr w:type="spellEnd"/>
          </w:p>
        </w:tc>
        <w:tc>
          <w:tcPr>
            <w:tcW w:w="306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7D9FAE" w14:textId="77777777" w:rsidR="00154BB4" w:rsidRPr="00022334" w:rsidRDefault="00154BB4" w:rsidP="008B66FF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Puntoret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bashkise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ose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firmes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nuk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perdorim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mjete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mbrojtese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personale</w:t>
            </w:r>
            <w:proofErr w:type="spellEnd"/>
          </w:p>
          <w:p w14:paraId="4263C2DB" w14:textId="77777777" w:rsidR="00154BB4" w:rsidRPr="00022334" w:rsidRDefault="00154BB4" w:rsidP="008B66FF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Puntoret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bashkise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dhe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firmes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perdorin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shume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pak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mjetet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mbrojtese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doreza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cizme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dhe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jelek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fosforeshent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14:paraId="083733F0" w14:textId="77777777" w:rsidR="00154BB4" w:rsidRPr="00022334" w:rsidRDefault="00154BB4" w:rsidP="008B66FF">
            <w:pPr>
              <w:pStyle w:val="ListParagraph"/>
              <w:numPr>
                <w:ilvl w:val="0"/>
                <w:numId w:val="23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Puntoret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bashkise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dhe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ose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firmes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kryejne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rregullisht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vizitat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mjeksore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vaksinimet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mbajte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gjithe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mjetet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mbrojtese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perfshire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dhe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maskat</w:t>
            </w:r>
            <w:proofErr w:type="spellEnd"/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D032A3" w14:textId="77777777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  <w:p w14:paraId="31957BED" w14:textId="77777777" w:rsidR="008B66FF" w:rsidRPr="00022334" w:rsidRDefault="008B66FF" w:rsidP="008B66FF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F5F6DEE" w14:textId="5E490018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  <w:p w14:paraId="79172D17" w14:textId="77777777" w:rsidR="008B66FF" w:rsidRPr="00022334" w:rsidRDefault="008B66FF" w:rsidP="008B66FF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FDD011B" w14:textId="69839C7C" w:rsidR="00154BB4" w:rsidRPr="00022334" w:rsidRDefault="00154BB4" w:rsidP="008B66FF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</w:tr>
    </w:tbl>
    <w:p w14:paraId="03B0B24A" w14:textId="77777777" w:rsidR="00383E3A" w:rsidRPr="00793C6F" w:rsidRDefault="00383E3A" w:rsidP="00793C6F">
      <w:pPr>
        <w:spacing w:after="120"/>
        <w:jc w:val="both"/>
        <w:rPr>
          <w:rFonts w:ascii="Arial" w:hAnsi="Arial" w:cs="Arial"/>
          <w:b/>
        </w:rPr>
      </w:pPr>
    </w:p>
    <w:p w14:paraId="11184202" w14:textId="77777777" w:rsidR="00154BB4" w:rsidRPr="00793C6F" w:rsidRDefault="00154BB4" w:rsidP="00793C6F">
      <w:pPr>
        <w:spacing w:after="120"/>
        <w:jc w:val="both"/>
        <w:rPr>
          <w:rFonts w:ascii="Arial" w:hAnsi="Arial" w:cs="Arial"/>
          <w:b/>
        </w:rPr>
      </w:pPr>
      <w:proofErr w:type="spellStart"/>
      <w:r w:rsidRPr="00793C6F">
        <w:rPr>
          <w:rFonts w:ascii="Arial" w:hAnsi="Arial" w:cs="Arial"/>
          <w:b/>
        </w:rPr>
        <w:t>Llogaritja</w:t>
      </w:r>
      <w:proofErr w:type="spellEnd"/>
      <w:r w:rsidRPr="00793C6F">
        <w:rPr>
          <w:rFonts w:ascii="Arial" w:hAnsi="Arial" w:cs="Arial"/>
          <w:b/>
        </w:rPr>
        <w:t xml:space="preserve"> e </w:t>
      </w:r>
      <w:proofErr w:type="spellStart"/>
      <w:r w:rsidRPr="00793C6F">
        <w:rPr>
          <w:rFonts w:ascii="Arial" w:hAnsi="Arial" w:cs="Arial"/>
          <w:b/>
        </w:rPr>
        <w:t>indikatorit</w:t>
      </w:r>
      <w:proofErr w:type="spellEnd"/>
      <w:r w:rsidRPr="00793C6F">
        <w:rPr>
          <w:rFonts w:ascii="Arial" w:hAnsi="Arial" w:cs="Arial"/>
          <w:b/>
        </w:rPr>
        <w:t xml:space="preserve"> </w:t>
      </w:r>
      <w:proofErr w:type="spellStart"/>
      <w:r w:rsidRPr="00793C6F">
        <w:rPr>
          <w:rFonts w:ascii="Arial" w:hAnsi="Arial" w:cs="Arial"/>
          <w:b/>
        </w:rPr>
        <w:t>cilesor</w:t>
      </w:r>
      <w:proofErr w:type="spellEnd"/>
      <w:r w:rsidRPr="00793C6F">
        <w:rPr>
          <w:rFonts w:ascii="Arial" w:hAnsi="Arial" w:cs="Arial"/>
          <w:b/>
        </w:rPr>
        <w:t xml:space="preserve">: </w:t>
      </w:r>
      <w:proofErr w:type="spellStart"/>
      <w:r w:rsidRPr="00793C6F">
        <w:rPr>
          <w:rFonts w:ascii="Arial" w:hAnsi="Arial" w:cs="Arial"/>
          <w:b/>
        </w:rPr>
        <w:t>Kenaqesia</w:t>
      </w:r>
      <w:proofErr w:type="spellEnd"/>
      <w:r w:rsidRPr="00793C6F">
        <w:rPr>
          <w:rFonts w:ascii="Arial" w:hAnsi="Arial" w:cs="Arial"/>
          <w:b/>
        </w:rPr>
        <w:t xml:space="preserve"> e </w:t>
      </w:r>
      <w:proofErr w:type="spellStart"/>
      <w:r w:rsidRPr="00793C6F">
        <w:rPr>
          <w:rFonts w:ascii="Arial" w:hAnsi="Arial" w:cs="Arial"/>
          <w:b/>
        </w:rPr>
        <w:t>publikut</w:t>
      </w:r>
      <w:proofErr w:type="spellEnd"/>
    </w:p>
    <w:tbl>
      <w:tblPr>
        <w:tblW w:w="4925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57"/>
        <w:gridCol w:w="6301"/>
        <w:gridCol w:w="1216"/>
      </w:tblGrid>
      <w:tr w:rsidR="00154BB4" w:rsidRPr="00022334" w14:paraId="553842CD" w14:textId="77777777" w:rsidTr="00022334">
        <w:trPr>
          <w:trHeight w:val="477"/>
        </w:trPr>
        <w:tc>
          <w:tcPr>
            <w:tcW w:w="90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A8F5C7" w14:textId="0749913D" w:rsidR="00154BB4" w:rsidRPr="00022334" w:rsidRDefault="00154BB4" w:rsidP="00793C6F">
            <w:pPr>
              <w:spacing w:after="12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Kriteret</w:t>
            </w:r>
            <w:proofErr w:type="spellEnd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qe</w:t>
            </w:r>
            <w:proofErr w:type="spellEnd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vleresohen</w:t>
            </w:r>
            <w:proofErr w:type="spellEnd"/>
          </w:p>
        </w:tc>
        <w:tc>
          <w:tcPr>
            <w:tcW w:w="343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E9D631" w14:textId="77777777" w:rsidR="00154BB4" w:rsidRPr="00022334" w:rsidRDefault="00154BB4" w:rsidP="00793C6F">
            <w:pPr>
              <w:spacing w:after="12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MENYRA E VLERESIMIT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CAFC28" w14:textId="77777777" w:rsidR="00154BB4" w:rsidRPr="00022334" w:rsidRDefault="00154BB4" w:rsidP="00793C6F">
            <w:pPr>
              <w:spacing w:after="12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Piket</w:t>
            </w:r>
            <w:proofErr w:type="spellEnd"/>
          </w:p>
        </w:tc>
      </w:tr>
      <w:tr w:rsidR="00154BB4" w:rsidRPr="00022334" w14:paraId="0E9DFA54" w14:textId="77777777" w:rsidTr="00022334">
        <w:trPr>
          <w:trHeight w:val="1439"/>
        </w:trPr>
        <w:tc>
          <w:tcPr>
            <w:tcW w:w="90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679C1F" w14:textId="77777777" w:rsidR="00154BB4" w:rsidRPr="00022334" w:rsidRDefault="00154BB4" w:rsidP="008B66FF">
            <w:pPr>
              <w:numPr>
                <w:ilvl w:val="0"/>
                <w:numId w:val="24"/>
              </w:numPr>
              <w:tabs>
                <w:tab w:val="num" w:pos="720"/>
              </w:tabs>
              <w:spacing w:after="0"/>
              <w:ind w:left="357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Matja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me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pyetesor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kenaqesise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se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publikut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per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sherbimin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pastrimit</w:t>
            </w:r>
            <w:proofErr w:type="spellEnd"/>
          </w:p>
        </w:tc>
        <w:tc>
          <w:tcPr>
            <w:tcW w:w="343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D2F73" w14:textId="77777777" w:rsidR="00154BB4" w:rsidRPr="00022334" w:rsidRDefault="00154BB4" w:rsidP="00793C6F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Publiku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eshte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shume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pakenaqur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per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cilesine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sherbimit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(e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vlereson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ate me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noten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4 – 6)</w:t>
            </w:r>
          </w:p>
          <w:p w14:paraId="77720E9D" w14:textId="77777777" w:rsidR="00154BB4" w:rsidRPr="00022334" w:rsidRDefault="00154BB4" w:rsidP="00793C6F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Publiku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eshte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mesatarish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kenaqur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cilesine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sherbimit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(e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vlereson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ate me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noten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6 – 8)</w:t>
            </w:r>
          </w:p>
          <w:p w14:paraId="6DA793F2" w14:textId="77777777" w:rsidR="00154BB4" w:rsidRPr="00022334" w:rsidRDefault="00154BB4" w:rsidP="00793C6F">
            <w:pPr>
              <w:pStyle w:val="ListParagraph"/>
              <w:numPr>
                <w:ilvl w:val="0"/>
                <w:numId w:val="25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Publiku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eshte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kenaqur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me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cilesine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sherbimit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(e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vlereson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ate me </w:t>
            </w:r>
            <w:proofErr w:type="spellStart"/>
            <w:r w:rsidRPr="00022334">
              <w:rPr>
                <w:rFonts w:ascii="Arial" w:hAnsi="Arial" w:cs="Arial"/>
                <w:sz w:val="16"/>
                <w:szCs w:val="16"/>
              </w:rPr>
              <w:t>noten</w:t>
            </w:r>
            <w:proofErr w:type="spellEnd"/>
            <w:r w:rsidRPr="00022334">
              <w:rPr>
                <w:rFonts w:ascii="Arial" w:hAnsi="Arial" w:cs="Arial"/>
                <w:sz w:val="16"/>
                <w:szCs w:val="16"/>
              </w:rPr>
              <w:t xml:space="preserve"> 8 – 10)</w:t>
            </w:r>
          </w:p>
        </w:tc>
        <w:tc>
          <w:tcPr>
            <w:tcW w:w="66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E38EF1" w14:textId="77777777" w:rsidR="00154BB4" w:rsidRPr="00022334" w:rsidRDefault="00154BB4" w:rsidP="00793C6F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Ulet</w:t>
            </w:r>
            <w:proofErr w:type="spellEnd"/>
          </w:p>
          <w:p w14:paraId="38253AB2" w14:textId="77777777" w:rsidR="008B66FF" w:rsidRPr="00022334" w:rsidRDefault="008B66FF" w:rsidP="00793C6F">
            <w:pPr>
              <w:spacing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7E46669" w14:textId="2B640BCB" w:rsidR="00154BB4" w:rsidRPr="00022334" w:rsidRDefault="00154BB4" w:rsidP="00793C6F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mesme</w:t>
            </w:r>
            <w:proofErr w:type="spellEnd"/>
          </w:p>
          <w:p w14:paraId="4DDC11A6" w14:textId="77777777" w:rsidR="00154BB4" w:rsidRPr="00022334" w:rsidRDefault="00154BB4" w:rsidP="00793C6F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larte</w:t>
            </w:r>
            <w:proofErr w:type="spellEnd"/>
          </w:p>
        </w:tc>
      </w:tr>
    </w:tbl>
    <w:p w14:paraId="5D992701" w14:textId="77777777" w:rsidR="00154BB4" w:rsidRPr="00793C6F" w:rsidRDefault="00154BB4" w:rsidP="00793C6F">
      <w:pPr>
        <w:spacing w:after="120"/>
        <w:jc w:val="both"/>
        <w:rPr>
          <w:rFonts w:ascii="Arial" w:hAnsi="Arial" w:cs="Arial"/>
        </w:rPr>
      </w:pPr>
    </w:p>
    <w:p w14:paraId="577A3DEF" w14:textId="77777777" w:rsidR="00154BB4" w:rsidRPr="00793C6F" w:rsidRDefault="00154BB4" w:rsidP="00793C6F">
      <w:pPr>
        <w:spacing w:after="120"/>
        <w:jc w:val="both"/>
        <w:rPr>
          <w:rFonts w:ascii="Arial" w:hAnsi="Arial" w:cs="Arial"/>
          <w:b/>
        </w:rPr>
      </w:pPr>
      <w:proofErr w:type="spellStart"/>
      <w:r w:rsidRPr="00793C6F">
        <w:rPr>
          <w:rFonts w:ascii="Arial" w:hAnsi="Arial" w:cs="Arial"/>
          <w:b/>
        </w:rPr>
        <w:t>Llogaritja</w:t>
      </w:r>
      <w:proofErr w:type="spellEnd"/>
      <w:r w:rsidRPr="00793C6F">
        <w:rPr>
          <w:rFonts w:ascii="Arial" w:hAnsi="Arial" w:cs="Arial"/>
          <w:b/>
        </w:rPr>
        <w:t xml:space="preserve"> e </w:t>
      </w:r>
      <w:proofErr w:type="spellStart"/>
      <w:r w:rsidRPr="00793C6F">
        <w:rPr>
          <w:rFonts w:ascii="Arial" w:hAnsi="Arial" w:cs="Arial"/>
          <w:b/>
        </w:rPr>
        <w:t>indikatorit</w:t>
      </w:r>
      <w:proofErr w:type="spellEnd"/>
      <w:r w:rsidRPr="00793C6F">
        <w:rPr>
          <w:rFonts w:ascii="Arial" w:hAnsi="Arial" w:cs="Arial"/>
          <w:b/>
        </w:rPr>
        <w:t xml:space="preserve"> </w:t>
      </w:r>
      <w:proofErr w:type="spellStart"/>
      <w:r w:rsidRPr="00793C6F">
        <w:rPr>
          <w:rFonts w:ascii="Arial" w:hAnsi="Arial" w:cs="Arial"/>
          <w:b/>
        </w:rPr>
        <w:t>cilesor</w:t>
      </w:r>
      <w:proofErr w:type="spellEnd"/>
      <w:r w:rsidRPr="00793C6F">
        <w:rPr>
          <w:rFonts w:ascii="Arial" w:hAnsi="Arial" w:cs="Arial"/>
          <w:b/>
        </w:rPr>
        <w:t xml:space="preserve">: </w:t>
      </w:r>
      <w:proofErr w:type="spellStart"/>
      <w:r w:rsidRPr="00793C6F">
        <w:rPr>
          <w:rFonts w:ascii="Arial" w:hAnsi="Arial" w:cs="Arial"/>
          <w:b/>
        </w:rPr>
        <w:t>Transparenca</w:t>
      </w:r>
      <w:proofErr w:type="spellEnd"/>
      <w:r w:rsidRPr="00793C6F">
        <w:rPr>
          <w:rFonts w:ascii="Arial" w:hAnsi="Arial" w:cs="Arial"/>
          <w:b/>
        </w:rPr>
        <w:t xml:space="preserve"> e </w:t>
      </w:r>
      <w:proofErr w:type="spellStart"/>
      <w:r w:rsidRPr="00793C6F">
        <w:rPr>
          <w:rFonts w:ascii="Arial" w:hAnsi="Arial" w:cs="Arial"/>
          <w:b/>
        </w:rPr>
        <w:t>sistemit</w:t>
      </w:r>
      <w:proofErr w:type="spellEnd"/>
      <w:r w:rsidRPr="00793C6F">
        <w:rPr>
          <w:rFonts w:ascii="Arial" w:hAnsi="Arial" w:cs="Arial"/>
          <w:b/>
        </w:rPr>
        <w:t xml:space="preserve"> </w:t>
      </w:r>
      <w:proofErr w:type="spellStart"/>
      <w:r w:rsidRPr="00793C6F">
        <w:rPr>
          <w:rFonts w:ascii="Arial" w:hAnsi="Arial" w:cs="Arial"/>
          <w:b/>
        </w:rPr>
        <w:t>te</w:t>
      </w:r>
      <w:proofErr w:type="spellEnd"/>
      <w:r w:rsidRPr="00793C6F">
        <w:rPr>
          <w:rFonts w:ascii="Arial" w:hAnsi="Arial" w:cs="Arial"/>
          <w:b/>
        </w:rPr>
        <w:t xml:space="preserve"> </w:t>
      </w:r>
      <w:proofErr w:type="spellStart"/>
      <w:r w:rsidRPr="00793C6F">
        <w:rPr>
          <w:rFonts w:ascii="Arial" w:hAnsi="Arial" w:cs="Arial"/>
          <w:b/>
        </w:rPr>
        <w:t>faturimit</w:t>
      </w:r>
      <w:proofErr w:type="spellEnd"/>
    </w:p>
    <w:tbl>
      <w:tblPr>
        <w:tblW w:w="4925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57"/>
        <w:gridCol w:w="6301"/>
        <w:gridCol w:w="1216"/>
      </w:tblGrid>
      <w:tr w:rsidR="00154BB4" w:rsidRPr="00022334" w14:paraId="0C05D267" w14:textId="77777777" w:rsidTr="00FA741C">
        <w:trPr>
          <w:trHeight w:val="584"/>
        </w:trPr>
        <w:tc>
          <w:tcPr>
            <w:tcW w:w="90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6DB3C" w14:textId="0C31F64A" w:rsidR="00154BB4" w:rsidRPr="00022334" w:rsidRDefault="00154BB4" w:rsidP="00793C6F">
            <w:pPr>
              <w:spacing w:after="12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Kriteret</w:t>
            </w:r>
            <w:proofErr w:type="spellEnd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qe</w:t>
            </w:r>
            <w:proofErr w:type="spellEnd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vleresohen</w:t>
            </w:r>
            <w:proofErr w:type="spellEnd"/>
          </w:p>
        </w:tc>
        <w:tc>
          <w:tcPr>
            <w:tcW w:w="343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5455F" w14:textId="77777777" w:rsidR="00154BB4" w:rsidRPr="00022334" w:rsidRDefault="00154BB4" w:rsidP="00793C6F">
            <w:pPr>
              <w:spacing w:after="12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MENYRA E VLERESIMIT</w:t>
            </w:r>
          </w:p>
        </w:tc>
        <w:tc>
          <w:tcPr>
            <w:tcW w:w="66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1538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B3064F" w14:textId="77777777" w:rsidR="00154BB4" w:rsidRPr="00022334" w:rsidRDefault="00154BB4" w:rsidP="00793C6F">
            <w:pPr>
              <w:spacing w:after="120"/>
              <w:jc w:val="both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Piket</w:t>
            </w:r>
            <w:proofErr w:type="spellEnd"/>
          </w:p>
        </w:tc>
      </w:tr>
      <w:tr w:rsidR="00154BB4" w:rsidRPr="00022334" w14:paraId="10156090" w14:textId="77777777" w:rsidTr="00FA741C">
        <w:trPr>
          <w:trHeight w:val="584"/>
        </w:trPr>
        <w:tc>
          <w:tcPr>
            <w:tcW w:w="90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657AC1" w14:textId="77777777" w:rsidR="00154BB4" w:rsidRPr="00022334" w:rsidRDefault="00154BB4" w:rsidP="00793C6F">
            <w:pPr>
              <w:numPr>
                <w:ilvl w:val="0"/>
                <w:numId w:val="26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Matja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e transparences se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sistemit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te</w:t>
            </w:r>
            <w:proofErr w:type="spellEnd"/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faturimit</w:t>
            </w:r>
            <w:proofErr w:type="spellEnd"/>
          </w:p>
        </w:tc>
        <w:tc>
          <w:tcPr>
            <w:tcW w:w="343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326F1" w14:textId="77777777" w:rsidR="00154BB4" w:rsidRPr="00022334" w:rsidRDefault="00154BB4" w:rsidP="00793C6F">
            <w:pPr>
              <w:pStyle w:val="ListParagraph"/>
              <w:numPr>
                <w:ilvl w:val="0"/>
                <w:numId w:val="27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Nuk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ka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një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sistem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faturimi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për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tarifën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mbetjeve</w:t>
            </w:r>
            <w:proofErr w:type="spellEnd"/>
          </w:p>
          <w:p w14:paraId="7599A372" w14:textId="77777777" w:rsidR="00154BB4" w:rsidRPr="00022334" w:rsidRDefault="00154BB4" w:rsidP="00793C6F">
            <w:pPr>
              <w:pStyle w:val="ListParagraph"/>
              <w:numPr>
                <w:ilvl w:val="0"/>
                <w:numId w:val="27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Ekziston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një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system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faturimi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,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gjeneruesit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marrin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një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faturë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të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përmbledhur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. </w:t>
            </w:r>
          </w:p>
          <w:p w14:paraId="22203996" w14:textId="77777777" w:rsidR="00154BB4" w:rsidRPr="00022334" w:rsidRDefault="00154BB4" w:rsidP="00793C6F">
            <w:pPr>
              <w:pStyle w:val="ListParagraph"/>
              <w:numPr>
                <w:ilvl w:val="0"/>
                <w:numId w:val="27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Ekziston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një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sistem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faturimi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.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Qytetarët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kanë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akses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në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informacion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për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të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kuptuar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llogaritjen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tarifës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.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Mënyra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sesi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është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llogaritur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tarifa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është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qartë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dhe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transparente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për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gjeneruesit</w:t>
            </w:r>
            <w:proofErr w:type="spellEnd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 xml:space="preserve"> e </w:t>
            </w:r>
            <w:proofErr w:type="spellStart"/>
            <w:r w:rsidRPr="00022334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mbetjeve</w:t>
            </w:r>
            <w:proofErr w:type="spellEnd"/>
          </w:p>
        </w:tc>
        <w:tc>
          <w:tcPr>
            <w:tcW w:w="66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1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DFBFE" w14:textId="77777777" w:rsidR="00154BB4" w:rsidRPr="00022334" w:rsidRDefault="00154BB4" w:rsidP="00793C6F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Ulet</w:t>
            </w:r>
            <w:proofErr w:type="spellEnd"/>
          </w:p>
          <w:p w14:paraId="4FC92A92" w14:textId="77777777" w:rsidR="00154BB4" w:rsidRPr="00022334" w:rsidRDefault="00154BB4" w:rsidP="00793C6F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Mesme</w:t>
            </w:r>
            <w:proofErr w:type="spellEnd"/>
          </w:p>
          <w:p w14:paraId="7CAEE015" w14:textId="77777777" w:rsidR="008B66FF" w:rsidRPr="00022334" w:rsidRDefault="008B66FF" w:rsidP="00793C6F">
            <w:pPr>
              <w:spacing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DFD0E2C" w14:textId="58D4F459" w:rsidR="00154BB4" w:rsidRPr="00022334" w:rsidRDefault="00154BB4" w:rsidP="00793C6F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34">
              <w:rPr>
                <w:rFonts w:ascii="Arial" w:hAnsi="Arial" w:cs="Arial"/>
                <w:bCs/>
                <w:sz w:val="16"/>
                <w:szCs w:val="16"/>
              </w:rPr>
              <w:t xml:space="preserve">E </w:t>
            </w:r>
            <w:proofErr w:type="spellStart"/>
            <w:r w:rsidRPr="00022334">
              <w:rPr>
                <w:rFonts w:ascii="Arial" w:hAnsi="Arial" w:cs="Arial"/>
                <w:bCs/>
                <w:sz w:val="16"/>
                <w:szCs w:val="16"/>
              </w:rPr>
              <w:t>Larte</w:t>
            </w:r>
            <w:proofErr w:type="spellEnd"/>
          </w:p>
        </w:tc>
      </w:tr>
    </w:tbl>
    <w:p w14:paraId="1F263F18" w14:textId="77777777" w:rsidR="00154BB4" w:rsidRPr="00793C6F" w:rsidRDefault="00154BB4" w:rsidP="00793C6F">
      <w:pPr>
        <w:spacing w:after="120"/>
        <w:jc w:val="both"/>
        <w:rPr>
          <w:rFonts w:ascii="Arial" w:hAnsi="Arial" w:cs="Arial"/>
        </w:rPr>
      </w:pPr>
    </w:p>
    <w:p w14:paraId="3D0025BD" w14:textId="77777777" w:rsidR="00945304" w:rsidRPr="00793C6F" w:rsidRDefault="00945304" w:rsidP="00793C6F">
      <w:pPr>
        <w:spacing w:after="120"/>
        <w:rPr>
          <w:rFonts w:ascii="Arial" w:hAnsi="Arial" w:cs="Arial"/>
        </w:rPr>
      </w:pPr>
    </w:p>
    <w:p w14:paraId="2BE5F1E6" w14:textId="77777777" w:rsidR="003F0A17" w:rsidRPr="00793C6F" w:rsidRDefault="003F0A17" w:rsidP="00793C6F">
      <w:pPr>
        <w:spacing w:after="120"/>
        <w:rPr>
          <w:rFonts w:ascii="Arial" w:hAnsi="Arial" w:cs="Arial"/>
        </w:rPr>
      </w:pPr>
    </w:p>
    <w:p w14:paraId="2F7DCD3D" w14:textId="5BD77918" w:rsidR="003F0A17" w:rsidRDefault="003F0A17" w:rsidP="00793C6F">
      <w:pPr>
        <w:spacing w:after="120"/>
        <w:rPr>
          <w:rFonts w:ascii="Arial" w:hAnsi="Arial" w:cs="Arial"/>
        </w:rPr>
      </w:pPr>
    </w:p>
    <w:p w14:paraId="744D641C" w14:textId="58067092" w:rsidR="008B66FF" w:rsidRDefault="008B66FF" w:rsidP="00793C6F">
      <w:pPr>
        <w:spacing w:after="120"/>
        <w:rPr>
          <w:rFonts w:ascii="Arial" w:hAnsi="Arial" w:cs="Arial"/>
        </w:rPr>
      </w:pPr>
    </w:p>
    <w:p w14:paraId="008BBC7C" w14:textId="46493219" w:rsidR="00022334" w:rsidRPr="00022334" w:rsidRDefault="003F0A17" w:rsidP="00022334">
      <w:pPr>
        <w:pStyle w:val="Heading1"/>
        <w:spacing w:before="0" w:after="120"/>
        <w:rPr>
          <w:rFonts w:ascii="Arial" w:hAnsi="Arial" w:cs="Arial"/>
          <w:color w:val="435422"/>
          <w:sz w:val="22"/>
          <w:szCs w:val="22"/>
        </w:rPr>
      </w:pPr>
      <w:bookmarkStart w:id="224" w:name="_Toc106287368"/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lastRenderedPageBreak/>
        <w:t>Aneksi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3 –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Pyetësori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për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matjen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e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kënaqësisë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së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banorëve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për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shërbimin</w:t>
      </w:r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e </w:t>
      </w:r>
      <w:proofErr w:type="spellStart"/>
      <w:r w:rsidRPr="00793C6F">
        <w:rPr>
          <w:rFonts w:ascii="Arial" w:hAnsi="Arial" w:cs="Arial"/>
          <w:color w:val="435422"/>
          <w:sz w:val="22"/>
          <w:szCs w:val="22"/>
        </w:rPr>
        <w:t>pastrimit</w:t>
      </w:r>
      <w:bookmarkEnd w:id="224"/>
      <w:proofErr w:type="spellEnd"/>
      <w:r w:rsidRPr="00793C6F">
        <w:rPr>
          <w:rFonts w:ascii="Arial" w:hAnsi="Arial" w:cs="Arial"/>
          <w:color w:val="435422"/>
          <w:sz w:val="22"/>
          <w:szCs w:val="22"/>
        </w:rPr>
        <w:t xml:space="preserve"> </w:t>
      </w:r>
    </w:p>
    <w:p w14:paraId="3CE4350A" w14:textId="77777777" w:rsidR="00022334" w:rsidRPr="00420533" w:rsidRDefault="00022334" w:rsidP="00022334">
      <w:pPr>
        <w:jc w:val="center"/>
        <w:rPr>
          <w:rFonts w:ascii="Arial" w:hAnsi="Arial" w:cs="Arial"/>
          <w:b/>
          <w:bCs/>
          <w:smallCaps/>
          <w:sz w:val="24"/>
          <w:szCs w:val="24"/>
          <w:lang w:val="en-GB"/>
        </w:rPr>
      </w:pPr>
      <w:proofErr w:type="spellStart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>Pyetësor</w:t>
      </w:r>
      <w:proofErr w:type="spellEnd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>për</w:t>
      </w:r>
      <w:proofErr w:type="spellEnd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>vlerësimin</w:t>
      </w:r>
      <w:proofErr w:type="spellEnd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 xml:space="preserve"> e </w:t>
      </w:r>
      <w:proofErr w:type="spellStart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>kënaqësisë</w:t>
      </w:r>
      <w:proofErr w:type="spellEnd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>qytetare</w:t>
      </w:r>
      <w:proofErr w:type="spellEnd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>për</w:t>
      </w:r>
      <w:proofErr w:type="spellEnd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>shërbimin</w:t>
      </w:r>
      <w:proofErr w:type="spellEnd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 xml:space="preserve"> e </w:t>
      </w:r>
      <w:proofErr w:type="spellStart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>menaxhimit</w:t>
      </w:r>
      <w:proofErr w:type="spellEnd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>të</w:t>
      </w:r>
      <w:proofErr w:type="spellEnd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>mbetjeve</w:t>
      </w:r>
      <w:proofErr w:type="spellEnd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>në</w:t>
      </w:r>
      <w:proofErr w:type="spellEnd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 xml:space="preserve"> </w:t>
      </w:r>
      <w:proofErr w:type="spellStart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>Bashkinë</w:t>
      </w:r>
      <w:proofErr w:type="spellEnd"/>
      <w:r w:rsidRPr="00420533">
        <w:rPr>
          <w:rFonts w:ascii="Arial" w:hAnsi="Arial" w:cs="Arial"/>
          <w:b/>
          <w:bCs/>
          <w:smallCap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mallCaps/>
          <w:sz w:val="24"/>
          <w:szCs w:val="24"/>
          <w:lang w:val="en-GB"/>
        </w:rPr>
        <w:t>_____________</w:t>
      </w:r>
    </w:p>
    <w:p w14:paraId="19D39F6B" w14:textId="77777777" w:rsidR="00022334" w:rsidRPr="00420533" w:rsidRDefault="00022334" w:rsidP="00022334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mallCaps/>
          <w:sz w:val="18"/>
          <w:szCs w:val="18"/>
          <w:lang w:val="en-GB"/>
        </w:rPr>
      </w:pPr>
    </w:p>
    <w:p w14:paraId="66979D17" w14:textId="77777777" w:rsidR="00022334" w:rsidRPr="00420533" w:rsidRDefault="00022334" w:rsidP="00022334">
      <w:pPr>
        <w:spacing w:after="0"/>
        <w:rPr>
          <w:rFonts w:ascii="Arial" w:hAnsi="Arial" w:cs="Arial"/>
          <w:b/>
          <w:bCs/>
          <w:smallCaps/>
          <w:sz w:val="18"/>
          <w:szCs w:val="18"/>
          <w:lang w:val="en-GB"/>
        </w:rPr>
      </w:pPr>
    </w:p>
    <w:tbl>
      <w:tblPr>
        <w:tblStyle w:val="LightShading"/>
        <w:tblW w:w="0" w:type="auto"/>
        <w:jc w:val="center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53"/>
        <w:gridCol w:w="2835"/>
        <w:gridCol w:w="2362"/>
        <w:gridCol w:w="2092"/>
      </w:tblGrid>
      <w:tr w:rsidR="00022334" w14:paraId="0738D835" w14:textId="77777777" w:rsidTr="00150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17277A9" w14:textId="77777777" w:rsidR="00022334" w:rsidRPr="00DD50AF" w:rsidRDefault="00022334" w:rsidP="00150445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DD50AF">
              <w:rPr>
                <w:rFonts w:ascii="Arial" w:hAnsi="Arial" w:cs="Arial"/>
                <w:sz w:val="24"/>
                <w:szCs w:val="24"/>
                <w:lang w:val="sq-AL"/>
              </w:rPr>
              <w:t>Bashkia</w:t>
            </w:r>
          </w:p>
        </w:tc>
        <w:tc>
          <w:tcPr>
            <w:tcW w:w="307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F657558" w14:textId="77777777" w:rsidR="00022334" w:rsidRPr="00DD50AF" w:rsidRDefault="00022334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DD50AF">
              <w:rPr>
                <w:rFonts w:ascii="Arial" w:hAnsi="Arial" w:cs="Arial"/>
                <w:sz w:val="24"/>
                <w:szCs w:val="24"/>
                <w:lang w:val="sq-AL"/>
              </w:rPr>
              <w:t>Nj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ë</w:t>
            </w:r>
            <w:r w:rsidRPr="00DD50AF">
              <w:rPr>
                <w:rFonts w:ascii="Arial" w:hAnsi="Arial" w:cs="Arial"/>
                <w:sz w:val="24"/>
                <w:szCs w:val="24"/>
                <w:lang w:val="sq-AL"/>
              </w:rPr>
              <w:t>sia administrative</w:t>
            </w:r>
          </w:p>
        </w:tc>
        <w:tc>
          <w:tcPr>
            <w:tcW w:w="261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7253A0D5" w14:textId="77777777" w:rsidR="00022334" w:rsidRPr="00DD50AF" w:rsidRDefault="00022334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Zona e Shërbimit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D4E12ED" w14:textId="77777777" w:rsidR="00022334" w:rsidRPr="00DD50AF" w:rsidRDefault="00022334" w:rsidP="001504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q-AL"/>
              </w:rPr>
            </w:pPr>
            <w:r w:rsidRPr="00DD50AF">
              <w:rPr>
                <w:rFonts w:ascii="Arial" w:hAnsi="Arial" w:cs="Arial"/>
                <w:sz w:val="24"/>
                <w:szCs w:val="24"/>
                <w:lang w:val="sq-AL"/>
              </w:rPr>
              <w:t>Nr. i pyet</w:t>
            </w:r>
            <w:r>
              <w:rPr>
                <w:rFonts w:ascii="Arial" w:hAnsi="Arial" w:cs="Arial"/>
                <w:sz w:val="24"/>
                <w:szCs w:val="24"/>
                <w:lang w:val="sq-AL"/>
              </w:rPr>
              <w:t>ë</w:t>
            </w:r>
            <w:r w:rsidRPr="00DD50AF">
              <w:rPr>
                <w:rFonts w:ascii="Arial" w:hAnsi="Arial" w:cs="Arial"/>
                <w:sz w:val="24"/>
                <w:szCs w:val="24"/>
                <w:lang w:val="sq-AL"/>
              </w:rPr>
              <w:t>sorit</w:t>
            </w:r>
          </w:p>
        </w:tc>
      </w:tr>
      <w:tr w:rsidR="00022334" w14:paraId="089C0BD8" w14:textId="77777777" w:rsidTr="00150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CB0F05" w14:textId="77777777" w:rsidR="00022334" w:rsidRPr="00DD50AF" w:rsidRDefault="00022334" w:rsidP="00150445">
            <w:pPr>
              <w:jc w:val="center"/>
              <w:rPr>
                <w:rFonts w:ascii="Arial" w:hAnsi="Arial" w:cs="Arial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sz w:val="24"/>
                <w:szCs w:val="24"/>
                <w:lang w:val="sq-AL"/>
              </w:rPr>
              <w:t>_____________</w:t>
            </w:r>
          </w:p>
        </w:tc>
        <w:tc>
          <w:tcPr>
            <w:tcW w:w="30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B0BFB46" w14:textId="77777777" w:rsidR="00022334" w:rsidRPr="00DD50AF" w:rsidRDefault="00022334" w:rsidP="00150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261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B378B5" w14:textId="77777777" w:rsidR="00022334" w:rsidRPr="00DD50AF" w:rsidRDefault="00022334" w:rsidP="00150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2A8E25" w14:textId="77777777" w:rsidR="00022334" w:rsidRPr="00DD50AF" w:rsidRDefault="00022334" w:rsidP="001504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sq-AL"/>
              </w:rPr>
            </w:pPr>
          </w:p>
        </w:tc>
      </w:tr>
    </w:tbl>
    <w:p w14:paraId="657F0E3F" w14:textId="77777777" w:rsidR="00022334" w:rsidRDefault="00022334" w:rsidP="00022334">
      <w:pPr>
        <w:spacing w:after="0"/>
        <w:rPr>
          <w:rFonts w:ascii="Arial" w:hAnsi="Arial" w:cs="Arial"/>
          <w:sz w:val="20"/>
          <w:szCs w:val="20"/>
          <w:lang w:val="sq-AL"/>
        </w:rPr>
      </w:pPr>
    </w:p>
    <w:p w14:paraId="56526A3E" w14:textId="77777777" w:rsidR="00022334" w:rsidRPr="00DD50AF" w:rsidRDefault="00022334" w:rsidP="00022334">
      <w:pPr>
        <w:spacing w:after="0"/>
        <w:jc w:val="both"/>
        <w:rPr>
          <w:rFonts w:ascii="Arial" w:hAnsi="Arial" w:cs="Arial"/>
          <w:sz w:val="24"/>
          <w:szCs w:val="24"/>
          <w:lang w:val="sq-AL"/>
        </w:rPr>
      </w:pPr>
      <w:r w:rsidRPr="00DD50AF">
        <w:rPr>
          <w:rFonts w:ascii="Arial" w:hAnsi="Arial" w:cs="Arial"/>
          <w:sz w:val="24"/>
          <w:szCs w:val="24"/>
          <w:lang w:val="sq-AL"/>
        </w:rPr>
        <w:t>Ky pyet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 xml:space="preserve">sor realizohet nga </w:t>
      </w:r>
      <w:r>
        <w:rPr>
          <w:rFonts w:ascii="Arial" w:hAnsi="Arial" w:cs="Arial"/>
          <w:sz w:val="24"/>
          <w:szCs w:val="24"/>
          <w:lang w:val="sq-AL"/>
        </w:rPr>
        <w:t>B</w:t>
      </w:r>
      <w:r w:rsidRPr="00DD50AF">
        <w:rPr>
          <w:rFonts w:ascii="Arial" w:hAnsi="Arial" w:cs="Arial"/>
          <w:sz w:val="24"/>
          <w:szCs w:val="24"/>
          <w:lang w:val="sq-AL"/>
        </w:rPr>
        <w:t xml:space="preserve">ashkia </w:t>
      </w:r>
      <w:r>
        <w:rPr>
          <w:rFonts w:ascii="Arial" w:hAnsi="Arial" w:cs="Arial"/>
          <w:sz w:val="24"/>
          <w:szCs w:val="24"/>
          <w:lang w:val="sq-AL"/>
        </w:rPr>
        <w:t>________</w:t>
      </w:r>
      <w:r w:rsidRPr="00DD50AF">
        <w:rPr>
          <w:rFonts w:ascii="Arial" w:hAnsi="Arial" w:cs="Arial"/>
          <w:sz w:val="24"/>
          <w:szCs w:val="24"/>
          <w:lang w:val="sq-AL"/>
        </w:rPr>
        <w:t xml:space="preserve"> dhe ka si q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>llim t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 xml:space="preserve"> vler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>soj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 xml:space="preserve"> shkall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>n e k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>naq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>sis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 xml:space="preserve"> s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 xml:space="preserve"> qytetar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>ve p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>r sh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>rbimin e pastrimit t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 xml:space="preserve"> ofruar nga Bashkia </w:t>
      </w:r>
      <w:r>
        <w:rPr>
          <w:rFonts w:ascii="Arial" w:hAnsi="Arial" w:cs="Arial"/>
          <w:sz w:val="24"/>
          <w:szCs w:val="24"/>
          <w:lang w:val="sq-AL"/>
        </w:rPr>
        <w:t>___________</w:t>
      </w:r>
      <w:r w:rsidRPr="00DD50AF">
        <w:rPr>
          <w:rFonts w:ascii="Arial" w:hAnsi="Arial" w:cs="Arial"/>
          <w:sz w:val="24"/>
          <w:szCs w:val="24"/>
          <w:lang w:val="sq-AL"/>
        </w:rPr>
        <w:t>. P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>rgjigjet Tuaja jan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 xml:space="preserve"> konfidenciale dhe nuk do t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 xml:space="preserve"> publikohen</w:t>
      </w:r>
      <w:r>
        <w:rPr>
          <w:rFonts w:ascii="Arial" w:hAnsi="Arial" w:cs="Arial"/>
          <w:sz w:val="24"/>
          <w:szCs w:val="24"/>
          <w:lang w:val="sq-AL"/>
        </w:rPr>
        <w:t>,</w:t>
      </w:r>
      <w:r w:rsidRPr="00DD50AF">
        <w:rPr>
          <w:rFonts w:ascii="Arial" w:hAnsi="Arial" w:cs="Arial"/>
          <w:sz w:val="24"/>
          <w:szCs w:val="24"/>
          <w:lang w:val="sq-AL"/>
        </w:rPr>
        <w:t xml:space="preserve"> apo nuk do t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 xml:space="preserve"> p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>rdoren p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>r asnj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 xml:space="preserve"> q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>llim tjet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>r p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>rve</w:t>
      </w:r>
      <w:r>
        <w:rPr>
          <w:rFonts w:ascii="Arial" w:hAnsi="Arial" w:cs="Arial"/>
          <w:sz w:val="24"/>
          <w:szCs w:val="24"/>
          <w:lang w:val="sq-AL"/>
        </w:rPr>
        <w:t>ç</w:t>
      </w:r>
      <w:r w:rsidRPr="00DD50AF">
        <w:rPr>
          <w:rFonts w:ascii="Arial" w:hAnsi="Arial" w:cs="Arial"/>
          <w:sz w:val="24"/>
          <w:szCs w:val="24"/>
          <w:lang w:val="sq-AL"/>
        </w:rPr>
        <w:t>se p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>r t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 xml:space="preserve"> vler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>suar sh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>rbimin e menaxhimit t</w:t>
      </w:r>
      <w:r>
        <w:rPr>
          <w:rFonts w:ascii="Arial" w:hAnsi="Arial" w:cs="Arial"/>
          <w:sz w:val="24"/>
          <w:szCs w:val="24"/>
          <w:lang w:val="sq-AL"/>
        </w:rPr>
        <w:t>ë</w:t>
      </w:r>
      <w:r w:rsidRPr="00DD50AF">
        <w:rPr>
          <w:rFonts w:ascii="Arial" w:hAnsi="Arial" w:cs="Arial"/>
          <w:sz w:val="24"/>
          <w:szCs w:val="24"/>
          <w:lang w:val="sq-AL"/>
        </w:rPr>
        <w:t xml:space="preserve"> mbetjeve. </w:t>
      </w:r>
    </w:p>
    <w:p w14:paraId="32C2A0D2" w14:textId="77777777" w:rsidR="00022334" w:rsidRPr="004529EB" w:rsidRDefault="00022334" w:rsidP="00022334">
      <w:pPr>
        <w:pBdr>
          <w:bottom w:val="single" w:sz="12" w:space="1" w:color="auto"/>
        </w:pBdr>
        <w:spacing w:after="0"/>
        <w:rPr>
          <w:rFonts w:ascii="Arial" w:hAnsi="Arial" w:cs="Arial"/>
          <w:b/>
          <w:bCs/>
          <w:smallCaps/>
          <w:sz w:val="18"/>
          <w:szCs w:val="18"/>
          <w:lang w:val="sq-AL"/>
        </w:rPr>
      </w:pPr>
    </w:p>
    <w:p w14:paraId="6FA05906" w14:textId="77777777" w:rsidR="00022334" w:rsidRPr="004529EB" w:rsidRDefault="00022334" w:rsidP="00022334">
      <w:pPr>
        <w:spacing w:after="0"/>
        <w:rPr>
          <w:rFonts w:ascii="Arial" w:hAnsi="Arial" w:cs="Arial"/>
          <w:b/>
          <w:bCs/>
          <w:smallCaps/>
          <w:sz w:val="18"/>
          <w:szCs w:val="18"/>
          <w:lang w:val="sq-AL"/>
        </w:rPr>
      </w:pPr>
    </w:p>
    <w:p w14:paraId="758438FB" w14:textId="77777777" w:rsidR="00022334" w:rsidRPr="004529EB" w:rsidRDefault="00022334" w:rsidP="00022334">
      <w:pPr>
        <w:spacing w:after="0"/>
        <w:rPr>
          <w:rFonts w:ascii="Arial" w:hAnsi="Arial" w:cs="Arial"/>
          <w:b/>
          <w:bCs/>
          <w:smallCaps/>
          <w:sz w:val="18"/>
          <w:szCs w:val="18"/>
          <w:lang w:val="sq-AL"/>
        </w:rPr>
      </w:pPr>
    </w:p>
    <w:p w14:paraId="6C8AF47C" w14:textId="77777777" w:rsidR="00022334" w:rsidRPr="004529EB" w:rsidRDefault="00022334" w:rsidP="00022334">
      <w:pPr>
        <w:spacing w:after="0"/>
        <w:rPr>
          <w:rFonts w:ascii="Arial" w:hAnsi="Arial" w:cs="Arial"/>
          <w:b/>
          <w:bCs/>
          <w:smallCaps/>
          <w:sz w:val="18"/>
          <w:szCs w:val="18"/>
          <w:lang w:val="sq-AL"/>
        </w:rPr>
      </w:pPr>
    </w:p>
    <w:p w14:paraId="29D22A44" w14:textId="77777777" w:rsidR="00022334" w:rsidRPr="00C834B7" w:rsidRDefault="00022334" w:rsidP="00022334">
      <w:pPr>
        <w:pStyle w:val="ListParagraph"/>
        <w:numPr>
          <w:ilvl w:val="0"/>
          <w:numId w:val="54"/>
        </w:numPr>
        <w:spacing w:after="160" w:line="259" w:lineRule="auto"/>
        <w:jc w:val="both"/>
        <w:rPr>
          <w:rFonts w:ascii="Arial" w:hAnsi="Arial" w:cs="Arial"/>
          <w:b/>
          <w:lang w:val="pt-BR"/>
        </w:rPr>
      </w:pPr>
      <w:r w:rsidRPr="00C834B7">
        <w:rPr>
          <w:rFonts w:ascii="Arial" w:hAnsi="Arial" w:cs="Arial"/>
          <w:b/>
          <w:lang w:val="pt-BR"/>
        </w:rPr>
        <w:t xml:space="preserve">A ofrohet shërbimi i </w:t>
      </w:r>
      <w:r>
        <w:rPr>
          <w:rFonts w:ascii="Arial" w:hAnsi="Arial" w:cs="Arial"/>
          <w:b/>
          <w:lang w:val="pt-BR"/>
        </w:rPr>
        <w:t>pastrimit</w:t>
      </w:r>
      <w:r w:rsidRPr="00C834B7">
        <w:rPr>
          <w:rFonts w:ascii="Arial" w:hAnsi="Arial" w:cs="Arial"/>
          <w:b/>
          <w:lang w:val="pt-BR"/>
        </w:rPr>
        <w:t xml:space="preserve"> në zonën ku ju banoni?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2674"/>
        <w:gridCol w:w="2569"/>
        <w:gridCol w:w="687"/>
        <w:gridCol w:w="2643"/>
      </w:tblGrid>
      <w:tr w:rsidR="00022334" w:rsidRPr="00D30DF6" w14:paraId="74ED23BB" w14:textId="77777777" w:rsidTr="00150445">
        <w:trPr>
          <w:trHeight w:val="257"/>
        </w:trPr>
        <w:tc>
          <w:tcPr>
            <w:tcW w:w="678" w:type="dxa"/>
          </w:tcPr>
          <w:p w14:paraId="7EAC37DC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2740" w:type="dxa"/>
          </w:tcPr>
          <w:p w14:paraId="2FE7E5DD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Po</w:t>
            </w:r>
          </w:p>
        </w:tc>
        <w:tc>
          <w:tcPr>
            <w:tcW w:w="2639" w:type="dxa"/>
          </w:tcPr>
          <w:p w14:paraId="6E6A1B56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698" w:type="dxa"/>
          </w:tcPr>
          <w:p w14:paraId="77A79A17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b</w:t>
            </w:r>
          </w:p>
        </w:tc>
        <w:tc>
          <w:tcPr>
            <w:tcW w:w="2709" w:type="dxa"/>
          </w:tcPr>
          <w:p w14:paraId="73CF5B44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Jo</w:t>
            </w:r>
          </w:p>
        </w:tc>
      </w:tr>
    </w:tbl>
    <w:p w14:paraId="4880A9A8" w14:textId="77777777" w:rsidR="00022334" w:rsidRPr="00DD50AF" w:rsidRDefault="00022334" w:rsidP="00022334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D50AF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14:paraId="0AF95B17" w14:textId="77777777" w:rsidR="00022334" w:rsidRPr="00D30DF6" w:rsidRDefault="00022334" w:rsidP="00022334">
      <w:pPr>
        <w:pStyle w:val="ListParagraph"/>
        <w:numPr>
          <w:ilvl w:val="1"/>
          <w:numId w:val="37"/>
        </w:numPr>
        <w:spacing w:after="160" w:line="259" w:lineRule="auto"/>
        <w:jc w:val="both"/>
        <w:rPr>
          <w:rFonts w:ascii="Arial" w:hAnsi="Arial" w:cs="Arial"/>
          <w:lang w:val="pt-BR"/>
        </w:rPr>
      </w:pPr>
      <w:r w:rsidRPr="00D30DF6">
        <w:rPr>
          <w:rFonts w:ascii="Arial" w:hAnsi="Arial" w:cs="Arial"/>
          <w:lang w:val="pt-BR"/>
        </w:rPr>
        <w:t xml:space="preserve">Nëse </w:t>
      </w:r>
      <w:r w:rsidRPr="00D30DF6">
        <w:rPr>
          <w:rFonts w:ascii="Arial" w:hAnsi="Arial" w:cs="Arial"/>
          <w:b/>
          <w:bCs/>
          <w:lang w:val="pt-BR"/>
        </w:rPr>
        <w:t>po</w:t>
      </w:r>
      <w:r w:rsidRPr="00D30DF6">
        <w:rPr>
          <w:rFonts w:ascii="Arial" w:hAnsi="Arial" w:cs="Arial"/>
          <w:lang w:val="pt-BR"/>
        </w:rPr>
        <w:t>, sa të kënaqur jeni ju me cilësinë e shërbimit të pastrimit në zonën ku ju banoni?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1928"/>
        <w:gridCol w:w="469"/>
        <w:gridCol w:w="431"/>
        <w:gridCol w:w="2105"/>
        <w:gridCol w:w="374"/>
        <w:gridCol w:w="419"/>
        <w:gridCol w:w="3111"/>
      </w:tblGrid>
      <w:tr w:rsidR="00022334" w:rsidRPr="00D30DF6" w14:paraId="7914DE37" w14:textId="77777777" w:rsidTr="00150445">
        <w:tc>
          <w:tcPr>
            <w:tcW w:w="444" w:type="dxa"/>
          </w:tcPr>
          <w:p w14:paraId="1B2838A8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2311" w:type="dxa"/>
          </w:tcPr>
          <w:p w14:paraId="71123A74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Shumë të kënaqur</w:t>
            </w:r>
          </w:p>
        </w:tc>
        <w:tc>
          <w:tcPr>
            <w:tcW w:w="593" w:type="dxa"/>
          </w:tcPr>
          <w:p w14:paraId="63596189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83" w:type="dxa"/>
          </w:tcPr>
          <w:p w14:paraId="76FFA619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b</w:t>
            </w:r>
          </w:p>
        </w:tc>
        <w:tc>
          <w:tcPr>
            <w:tcW w:w="2577" w:type="dxa"/>
          </w:tcPr>
          <w:p w14:paraId="48940B69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Të kënaqur</w:t>
            </w:r>
          </w:p>
        </w:tc>
        <w:tc>
          <w:tcPr>
            <w:tcW w:w="450" w:type="dxa"/>
          </w:tcPr>
          <w:p w14:paraId="72869E92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70" w:type="dxa"/>
          </w:tcPr>
          <w:p w14:paraId="317E48AB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c</w:t>
            </w:r>
          </w:p>
        </w:tc>
        <w:tc>
          <w:tcPr>
            <w:tcW w:w="3580" w:type="dxa"/>
          </w:tcPr>
          <w:p w14:paraId="54B684E3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Neutral</w:t>
            </w:r>
          </w:p>
        </w:tc>
      </w:tr>
      <w:tr w:rsidR="00022334" w:rsidRPr="00D30DF6" w14:paraId="51192F86" w14:textId="77777777" w:rsidTr="00150445">
        <w:trPr>
          <w:trHeight w:val="247"/>
        </w:trPr>
        <w:tc>
          <w:tcPr>
            <w:tcW w:w="444" w:type="dxa"/>
          </w:tcPr>
          <w:p w14:paraId="309DD772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d</w:t>
            </w:r>
          </w:p>
        </w:tc>
        <w:tc>
          <w:tcPr>
            <w:tcW w:w="2311" w:type="dxa"/>
          </w:tcPr>
          <w:p w14:paraId="325F06CF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Të pakënaqur</w:t>
            </w:r>
          </w:p>
        </w:tc>
        <w:tc>
          <w:tcPr>
            <w:tcW w:w="593" w:type="dxa"/>
          </w:tcPr>
          <w:p w14:paraId="0294F73D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83" w:type="dxa"/>
          </w:tcPr>
          <w:p w14:paraId="27DD8FF1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e</w:t>
            </w:r>
          </w:p>
        </w:tc>
        <w:tc>
          <w:tcPr>
            <w:tcW w:w="2577" w:type="dxa"/>
          </w:tcPr>
          <w:p w14:paraId="79E7CD8B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Shumë të pakënaqur</w:t>
            </w:r>
          </w:p>
        </w:tc>
        <w:tc>
          <w:tcPr>
            <w:tcW w:w="450" w:type="dxa"/>
          </w:tcPr>
          <w:p w14:paraId="4CC538CB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70" w:type="dxa"/>
          </w:tcPr>
          <w:p w14:paraId="4520A1C8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f</w:t>
            </w:r>
          </w:p>
        </w:tc>
        <w:tc>
          <w:tcPr>
            <w:tcW w:w="3580" w:type="dxa"/>
          </w:tcPr>
          <w:p w14:paraId="0FEB4DED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Tjetër_____________</w:t>
            </w:r>
          </w:p>
        </w:tc>
      </w:tr>
    </w:tbl>
    <w:p w14:paraId="4E410AE2" w14:textId="77777777" w:rsidR="00022334" w:rsidRPr="000A08A5" w:rsidRDefault="00022334" w:rsidP="00022334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04B6CD3" w14:textId="77777777" w:rsidR="00022334" w:rsidRPr="00C834B7" w:rsidRDefault="00022334" w:rsidP="00022334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>
        <w:rPr>
          <w:rFonts w:ascii="Arial" w:hAnsi="Arial" w:cs="Arial"/>
          <w:b/>
          <w:bCs/>
          <w:lang w:val="pt-BR"/>
        </w:rPr>
        <w:t>Nga alternativat e mëposhtme, cilat mendoni se ndikojnë më tepër negativisht në cilësinë e shërbimit në zonën ku banoni</w:t>
      </w:r>
      <w:r w:rsidRPr="00C834B7">
        <w:rPr>
          <w:rFonts w:ascii="Arial" w:hAnsi="Arial" w:cs="Arial"/>
          <w:b/>
          <w:bCs/>
          <w:lang w:val="pt-BR"/>
        </w:rPr>
        <w:t xml:space="preserve">? </w:t>
      </w:r>
      <w:r w:rsidRPr="00C834B7">
        <w:rPr>
          <w:rFonts w:ascii="Arial" w:hAnsi="Arial" w:cs="Arial"/>
          <w:i/>
          <w:iCs/>
          <w:sz w:val="20"/>
          <w:szCs w:val="20"/>
          <w:lang w:val="pt-BR"/>
        </w:rPr>
        <w:t>(Zgjidhni max 3 prej tyre)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1955"/>
        <w:gridCol w:w="454"/>
        <w:gridCol w:w="425"/>
        <w:gridCol w:w="2179"/>
        <w:gridCol w:w="364"/>
        <w:gridCol w:w="412"/>
        <w:gridCol w:w="3052"/>
      </w:tblGrid>
      <w:tr w:rsidR="00022334" w:rsidRPr="00D30DF6" w14:paraId="4981DB4E" w14:textId="77777777" w:rsidTr="00150445">
        <w:tc>
          <w:tcPr>
            <w:tcW w:w="444" w:type="dxa"/>
          </w:tcPr>
          <w:p w14:paraId="589AA3A2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2311" w:type="dxa"/>
          </w:tcPr>
          <w:p w14:paraId="3F84548B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Nr i kontenierëve nuk është i mjaftueshëm</w:t>
            </w:r>
          </w:p>
        </w:tc>
        <w:tc>
          <w:tcPr>
            <w:tcW w:w="593" w:type="dxa"/>
          </w:tcPr>
          <w:p w14:paraId="52AC3867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83" w:type="dxa"/>
          </w:tcPr>
          <w:p w14:paraId="33FCB471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b</w:t>
            </w:r>
          </w:p>
        </w:tc>
        <w:tc>
          <w:tcPr>
            <w:tcW w:w="2577" w:type="dxa"/>
          </w:tcPr>
          <w:p w14:paraId="00A3118C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Frekuenca e shërbimit nuk është e mjaftueshme</w:t>
            </w:r>
          </w:p>
        </w:tc>
        <w:tc>
          <w:tcPr>
            <w:tcW w:w="450" w:type="dxa"/>
          </w:tcPr>
          <w:p w14:paraId="0AE4C7B5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70" w:type="dxa"/>
          </w:tcPr>
          <w:p w14:paraId="05CE25CD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c</w:t>
            </w:r>
          </w:p>
        </w:tc>
        <w:tc>
          <w:tcPr>
            <w:tcW w:w="3580" w:type="dxa"/>
          </w:tcPr>
          <w:p w14:paraId="508CED8B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Kontenierët tejmbushen nga bizneset e zonës</w:t>
            </w:r>
          </w:p>
        </w:tc>
      </w:tr>
      <w:tr w:rsidR="00022334" w:rsidRPr="00D30DF6" w14:paraId="4D9133EA" w14:textId="77777777" w:rsidTr="00150445">
        <w:tc>
          <w:tcPr>
            <w:tcW w:w="444" w:type="dxa"/>
          </w:tcPr>
          <w:p w14:paraId="15C70D6A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d</w:t>
            </w:r>
          </w:p>
        </w:tc>
        <w:tc>
          <w:tcPr>
            <w:tcW w:w="2311" w:type="dxa"/>
          </w:tcPr>
          <w:p w14:paraId="105A5954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Qytetarët i hedhin mbetjet jashtë kontenierëve</w:t>
            </w:r>
          </w:p>
        </w:tc>
        <w:tc>
          <w:tcPr>
            <w:tcW w:w="593" w:type="dxa"/>
          </w:tcPr>
          <w:p w14:paraId="7521995E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83" w:type="dxa"/>
          </w:tcPr>
          <w:p w14:paraId="2505B1A6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e</w:t>
            </w:r>
          </w:p>
        </w:tc>
        <w:tc>
          <w:tcPr>
            <w:tcW w:w="2577" w:type="dxa"/>
          </w:tcPr>
          <w:p w14:paraId="667CE294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Aktiviteti ilegal i grumbulluesve të mbetjeve të riciklueshme</w:t>
            </w:r>
          </w:p>
        </w:tc>
        <w:tc>
          <w:tcPr>
            <w:tcW w:w="450" w:type="dxa"/>
          </w:tcPr>
          <w:p w14:paraId="600D2739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70" w:type="dxa"/>
          </w:tcPr>
          <w:p w14:paraId="73A69F47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f</w:t>
            </w:r>
          </w:p>
        </w:tc>
        <w:tc>
          <w:tcPr>
            <w:tcW w:w="3580" w:type="dxa"/>
          </w:tcPr>
          <w:p w14:paraId="5A39645F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Tjetër_____________</w:t>
            </w:r>
          </w:p>
          <w:p w14:paraId="66CC7AD5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56817F7C" w14:textId="77777777" w:rsidR="00022334" w:rsidRDefault="00022334" w:rsidP="00022334">
      <w:pPr>
        <w:jc w:val="both"/>
        <w:rPr>
          <w:rFonts w:ascii="Arial" w:hAnsi="Arial" w:cs="Arial"/>
          <w:b/>
          <w:sz w:val="24"/>
          <w:szCs w:val="24"/>
          <w:lang w:val="pt-BR"/>
        </w:rPr>
      </w:pPr>
    </w:p>
    <w:p w14:paraId="41048BF8" w14:textId="77777777" w:rsidR="00022334" w:rsidRPr="004529EB" w:rsidRDefault="00022334" w:rsidP="00022334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b/>
          <w:lang w:val="pt-BR"/>
        </w:rPr>
      </w:pPr>
      <w:r w:rsidRPr="00D30DF6">
        <w:rPr>
          <w:rFonts w:ascii="Arial" w:hAnsi="Arial" w:cs="Arial"/>
          <w:b/>
          <w:bCs/>
          <w:lang w:val="sv-SE"/>
        </w:rPr>
        <w:t>A është i mjaftueshëm numri i kontenierëve për grumbullimin e mbetjeve në zonën ku ju banoni?</w:t>
      </w:r>
      <w:r w:rsidRPr="004529EB">
        <w:rPr>
          <w:rFonts w:ascii="Arial" w:hAnsi="Arial" w:cs="Arial"/>
          <w:b/>
          <w:lang w:val="pt-BR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655"/>
        <w:gridCol w:w="613"/>
        <w:gridCol w:w="431"/>
        <w:gridCol w:w="1140"/>
        <w:gridCol w:w="374"/>
        <w:gridCol w:w="419"/>
        <w:gridCol w:w="5211"/>
      </w:tblGrid>
      <w:tr w:rsidR="00022334" w:rsidRPr="00D30DF6" w14:paraId="74952C76" w14:textId="77777777" w:rsidTr="00150445">
        <w:tc>
          <w:tcPr>
            <w:tcW w:w="435" w:type="dxa"/>
          </w:tcPr>
          <w:p w14:paraId="667A6D5A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753" w:type="dxa"/>
          </w:tcPr>
          <w:p w14:paraId="01C201BF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Po</w:t>
            </w:r>
          </w:p>
        </w:tc>
        <w:tc>
          <w:tcPr>
            <w:tcW w:w="810" w:type="dxa"/>
          </w:tcPr>
          <w:p w14:paraId="0AC9AD05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83" w:type="dxa"/>
          </w:tcPr>
          <w:p w14:paraId="75FF47DF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b</w:t>
            </w:r>
          </w:p>
        </w:tc>
        <w:tc>
          <w:tcPr>
            <w:tcW w:w="1497" w:type="dxa"/>
          </w:tcPr>
          <w:p w14:paraId="5D75298A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Jo</w:t>
            </w:r>
          </w:p>
        </w:tc>
        <w:tc>
          <w:tcPr>
            <w:tcW w:w="450" w:type="dxa"/>
          </w:tcPr>
          <w:p w14:paraId="72C787A5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70" w:type="dxa"/>
          </w:tcPr>
          <w:p w14:paraId="6BABB016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c</w:t>
            </w:r>
          </w:p>
        </w:tc>
        <w:tc>
          <w:tcPr>
            <w:tcW w:w="6010" w:type="dxa"/>
          </w:tcPr>
          <w:p w14:paraId="348F329B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Tjet</w:t>
            </w:r>
            <w:r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pt-BR"/>
              </w:rPr>
              <w:t>r__________________________</w:t>
            </w:r>
          </w:p>
        </w:tc>
      </w:tr>
    </w:tbl>
    <w:p w14:paraId="19D7A800" w14:textId="77777777" w:rsidR="00022334" w:rsidRDefault="00022334" w:rsidP="00022334">
      <w:pPr>
        <w:pStyle w:val="ListParagraph"/>
        <w:ind w:left="495"/>
        <w:jc w:val="both"/>
        <w:rPr>
          <w:rFonts w:ascii="Arial" w:hAnsi="Arial" w:cs="Arial"/>
          <w:b/>
          <w:sz w:val="24"/>
          <w:szCs w:val="24"/>
        </w:rPr>
      </w:pPr>
    </w:p>
    <w:p w14:paraId="0154C8AB" w14:textId="77777777" w:rsidR="00022334" w:rsidRDefault="00022334" w:rsidP="00022334">
      <w:pPr>
        <w:pStyle w:val="ListParagraph"/>
        <w:ind w:left="495"/>
        <w:jc w:val="both"/>
        <w:rPr>
          <w:rFonts w:ascii="Arial" w:hAnsi="Arial" w:cs="Arial"/>
          <w:b/>
          <w:sz w:val="24"/>
          <w:szCs w:val="24"/>
        </w:rPr>
      </w:pPr>
    </w:p>
    <w:p w14:paraId="2CA2F23B" w14:textId="77777777" w:rsidR="00022334" w:rsidRPr="00D30DF6" w:rsidRDefault="00022334" w:rsidP="00022334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b/>
          <w:lang w:val="sv-SE"/>
        </w:rPr>
      </w:pPr>
      <w:r w:rsidRPr="00D30DF6">
        <w:rPr>
          <w:rFonts w:ascii="Arial" w:hAnsi="Arial" w:cs="Arial"/>
          <w:b/>
          <w:lang w:val="sv-SE"/>
        </w:rPr>
        <w:t>Sipas informacionit që ju keni, si do ta vler</w:t>
      </w:r>
      <w:r>
        <w:rPr>
          <w:rFonts w:ascii="Arial" w:hAnsi="Arial" w:cs="Arial"/>
          <w:b/>
          <w:lang w:val="sv-SE"/>
        </w:rPr>
        <w:t>ë</w:t>
      </w:r>
      <w:r w:rsidRPr="00D30DF6">
        <w:rPr>
          <w:rFonts w:ascii="Arial" w:hAnsi="Arial" w:cs="Arial"/>
          <w:b/>
          <w:lang w:val="sv-SE"/>
        </w:rPr>
        <w:t>soni frekuenc</w:t>
      </w:r>
      <w:r>
        <w:rPr>
          <w:rFonts w:ascii="Arial" w:hAnsi="Arial" w:cs="Arial"/>
          <w:b/>
          <w:lang w:val="sv-SE"/>
        </w:rPr>
        <w:t>ë</w:t>
      </w:r>
      <w:r w:rsidRPr="00D30DF6">
        <w:rPr>
          <w:rFonts w:ascii="Arial" w:hAnsi="Arial" w:cs="Arial"/>
          <w:b/>
          <w:lang w:val="sv-SE"/>
        </w:rPr>
        <w:t>n e ofrimit t</w:t>
      </w:r>
      <w:r>
        <w:rPr>
          <w:rFonts w:ascii="Arial" w:hAnsi="Arial" w:cs="Arial"/>
          <w:b/>
          <w:lang w:val="sv-SE"/>
        </w:rPr>
        <w:t>ë</w:t>
      </w:r>
      <w:r w:rsidRPr="00D30DF6">
        <w:rPr>
          <w:rFonts w:ascii="Arial" w:hAnsi="Arial" w:cs="Arial"/>
          <w:b/>
          <w:lang w:val="sv-SE"/>
        </w:rPr>
        <w:t xml:space="preserve"> sh</w:t>
      </w:r>
      <w:r>
        <w:rPr>
          <w:rFonts w:ascii="Arial" w:hAnsi="Arial" w:cs="Arial"/>
          <w:b/>
          <w:lang w:val="sv-SE"/>
        </w:rPr>
        <w:t>ë</w:t>
      </w:r>
      <w:r w:rsidRPr="00D30DF6">
        <w:rPr>
          <w:rFonts w:ascii="Arial" w:hAnsi="Arial" w:cs="Arial"/>
          <w:b/>
          <w:lang w:val="sv-SE"/>
        </w:rPr>
        <w:t>rbimit t</w:t>
      </w:r>
      <w:r>
        <w:rPr>
          <w:rFonts w:ascii="Arial" w:hAnsi="Arial" w:cs="Arial"/>
          <w:b/>
          <w:lang w:val="sv-SE"/>
        </w:rPr>
        <w:t>ë</w:t>
      </w:r>
      <w:r w:rsidRPr="00D30DF6">
        <w:rPr>
          <w:rFonts w:ascii="Arial" w:hAnsi="Arial" w:cs="Arial"/>
          <w:b/>
          <w:lang w:val="sv-SE"/>
        </w:rPr>
        <w:t xml:space="preserve"> grumbullimit t</w:t>
      </w:r>
      <w:r>
        <w:rPr>
          <w:rFonts w:ascii="Arial" w:hAnsi="Arial" w:cs="Arial"/>
          <w:b/>
          <w:lang w:val="sv-SE"/>
        </w:rPr>
        <w:t>ë</w:t>
      </w:r>
      <w:r w:rsidRPr="00D30DF6">
        <w:rPr>
          <w:rFonts w:ascii="Arial" w:hAnsi="Arial" w:cs="Arial"/>
          <w:b/>
          <w:lang w:val="sv-SE"/>
        </w:rPr>
        <w:t xml:space="preserve"> mbetjeve n</w:t>
      </w:r>
      <w:r>
        <w:rPr>
          <w:rFonts w:ascii="Arial" w:hAnsi="Arial" w:cs="Arial"/>
          <w:b/>
          <w:lang w:val="sv-SE"/>
        </w:rPr>
        <w:t>ë</w:t>
      </w:r>
      <w:r w:rsidRPr="00D30DF6">
        <w:rPr>
          <w:rFonts w:ascii="Arial" w:hAnsi="Arial" w:cs="Arial"/>
          <w:b/>
          <w:lang w:val="sv-SE"/>
        </w:rPr>
        <w:t xml:space="preserve"> zon</w:t>
      </w:r>
      <w:r>
        <w:rPr>
          <w:rFonts w:ascii="Arial" w:hAnsi="Arial" w:cs="Arial"/>
          <w:b/>
          <w:lang w:val="sv-SE"/>
        </w:rPr>
        <w:t>ë</w:t>
      </w:r>
      <w:r w:rsidRPr="00D30DF6">
        <w:rPr>
          <w:rFonts w:ascii="Arial" w:hAnsi="Arial" w:cs="Arial"/>
          <w:b/>
          <w:lang w:val="sv-SE"/>
        </w:rPr>
        <w:t xml:space="preserve">n ku ju banoni? </w:t>
      </w:r>
    </w:p>
    <w:tbl>
      <w:tblPr>
        <w:tblStyle w:val="TableGrid"/>
        <w:tblW w:w="101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242"/>
        <w:gridCol w:w="817"/>
        <w:gridCol w:w="418"/>
        <w:gridCol w:w="2025"/>
        <w:gridCol w:w="467"/>
        <w:gridCol w:w="406"/>
        <w:gridCol w:w="3397"/>
      </w:tblGrid>
      <w:tr w:rsidR="00022334" w:rsidRPr="00D30DF6" w14:paraId="6E8FDE22" w14:textId="77777777" w:rsidTr="00150445">
        <w:trPr>
          <w:trHeight w:val="249"/>
        </w:trPr>
        <w:tc>
          <w:tcPr>
            <w:tcW w:w="418" w:type="dxa"/>
          </w:tcPr>
          <w:p w14:paraId="02339E6D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lastRenderedPageBreak/>
              <w:t>a</w:t>
            </w:r>
          </w:p>
        </w:tc>
        <w:tc>
          <w:tcPr>
            <w:tcW w:w="2242" w:type="dxa"/>
          </w:tcPr>
          <w:p w14:paraId="1151642D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</w:rPr>
              <w:t xml:space="preserve">E </w:t>
            </w:r>
            <w:proofErr w:type="spellStart"/>
            <w:r w:rsidRPr="00D30DF6">
              <w:rPr>
                <w:rFonts w:ascii="Arial" w:hAnsi="Arial" w:cs="Arial"/>
              </w:rPr>
              <w:t>rregullt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r w:rsidRPr="00D30DF6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D30DF6">
              <w:rPr>
                <w:rFonts w:ascii="Arial" w:hAnsi="Arial" w:cs="Arial"/>
                <w:i/>
                <w:iCs/>
              </w:rPr>
              <w:t>mbetjet</w:t>
            </w:r>
            <w:proofErr w:type="spellEnd"/>
            <w:r w:rsidRPr="00D30DF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  <w:i/>
                <w:iCs/>
              </w:rPr>
              <w:t>nuk</w:t>
            </w:r>
            <w:proofErr w:type="spellEnd"/>
            <w:r w:rsidRPr="00D30DF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  <w:i/>
                <w:iCs/>
              </w:rPr>
              <w:t>jan</w:t>
            </w:r>
            <w:r>
              <w:rPr>
                <w:rFonts w:ascii="Arial" w:hAnsi="Arial" w:cs="Arial"/>
                <w:i/>
                <w:iCs/>
              </w:rPr>
              <w:t>ë</w:t>
            </w:r>
            <w:proofErr w:type="spellEnd"/>
            <w:r w:rsidRPr="00D30DF6">
              <w:rPr>
                <w:rFonts w:ascii="Arial" w:hAnsi="Arial" w:cs="Arial"/>
                <w:i/>
                <w:iCs/>
              </w:rPr>
              <w:t xml:space="preserve"> problem </w:t>
            </w:r>
            <w:proofErr w:type="spellStart"/>
            <w:r w:rsidRPr="00D30DF6">
              <w:rPr>
                <w:rFonts w:ascii="Arial" w:hAnsi="Arial" w:cs="Arial"/>
                <w:i/>
                <w:iCs/>
              </w:rPr>
              <w:t>n</w:t>
            </w:r>
            <w:r>
              <w:rPr>
                <w:rFonts w:ascii="Arial" w:hAnsi="Arial" w:cs="Arial"/>
                <w:i/>
                <w:iCs/>
              </w:rPr>
              <w:t>ë</w:t>
            </w:r>
            <w:proofErr w:type="spellEnd"/>
            <w:r w:rsidRPr="00D30DF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  <w:i/>
                <w:iCs/>
              </w:rPr>
              <w:t>zon</w:t>
            </w:r>
            <w:r>
              <w:rPr>
                <w:rFonts w:ascii="Arial" w:hAnsi="Arial" w:cs="Arial"/>
                <w:i/>
                <w:iCs/>
              </w:rPr>
              <w:t>ë</w:t>
            </w:r>
            <w:proofErr w:type="spellEnd"/>
            <w:r w:rsidRPr="00D30DF6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17" w:type="dxa"/>
          </w:tcPr>
          <w:p w14:paraId="7A7CC064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18" w:type="dxa"/>
          </w:tcPr>
          <w:p w14:paraId="1EEDB1B5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b</w:t>
            </w:r>
          </w:p>
        </w:tc>
        <w:tc>
          <w:tcPr>
            <w:tcW w:w="2025" w:type="dxa"/>
          </w:tcPr>
          <w:p w14:paraId="1FC721E1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</w:rPr>
              <w:t xml:space="preserve">Jo e </w:t>
            </w:r>
            <w:proofErr w:type="spellStart"/>
            <w:r w:rsidRPr="00D30DF6">
              <w:rPr>
                <w:rFonts w:ascii="Arial" w:hAnsi="Arial" w:cs="Arial"/>
              </w:rPr>
              <w:t>rregullt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r w:rsidRPr="00D30DF6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D30DF6">
              <w:rPr>
                <w:rFonts w:ascii="Arial" w:hAnsi="Arial" w:cs="Arial"/>
                <w:i/>
                <w:iCs/>
              </w:rPr>
              <w:t>shpesh</w:t>
            </w:r>
            <w:proofErr w:type="spellEnd"/>
            <w:r w:rsidRPr="00D30DF6">
              <w:rPr>
                <w:rFonts w:ascii="Arial" w:hAnsi="Arial" w:cs="Arial"/>
                <w:i/>
                <w:iCs/>
              </w:rPr>
              <w:t xml:space="preserve"> ka </w:t>
            </w:r>
            <w:proofErr w:type="spellStart"/>
            <w:r w:rsidRPr="00D30DF6">
              <w:rPr>
                <w:rFonts w:ascii="Arial" w:hAnsi="Arial" w:cs="Arial"/>
                <w:i/>
                <w:iCs/>
              </w:rPr>
              <w:t>mbetje</w:t>
            </w:r>
            <w:proofErr w:type="spellEnd"/>
            <w:r w:rsidRPr="00D30DF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  <w:i/>
                <w:iCs/>
              </w:rPr>
              <w:t>t</w:t>
            </w:r>
            <w:r>
              <w:rPr>
                <w:rFonts w:ascii="Arial" w:hAnsi="Arial" w:cs="Arial"/>
                <w:i/>
                <w:iCs/>
              </w:rPr>
              <w:t>ë</w:t>
            </w:r>
            <w:proofErr w:type="spellEnd"/>
            <w:r w:rsidRPr="00D30DF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  <w:i/>
                <w:iCs/>
              </w:rPr>
              <w:t>akumuluara</w:t>
            </w:r>
            <w:proofErr w:type="spellEnd"/>
            <w:r w:rsidRPr="00D30DF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  <w:i/>
                <w:iCs/>
              </w:rPr>
              <w:t>n</w:t>
            </w:r>
            <w:r>
              <w:rPr>
                <w:rFonts w:ascii="Arial" w:hAnsi="Arial" w:cs="Arial"/>
                <w:i/>
                <w:iCs/>
              </w:rPr>
              <w:t>ë</w:t>
            </w:r>
            <w:proofErr w:type="spellEnd"/>
            <w:r w:rsidRPr="00D30DF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  <w:i/>
                <w:iCs/>
              </w:rPr>
              <w:t>territor</w:t>
            </w:r>
            <w:proofErr w:type="spellEnd"/>
            <w:r w:rsidRPr="00D30DF6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467" w:type="dxa"/>
          </w:tcPr>
          <w:p w14:paraId="356B8643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06" w:type="dxa"/>
          </w:tcPr>
          <w:p w14:paraId="790A83CA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c</w:t>
            </w:r>
          </w:p>
        </w:tc>
        <w:tc>
          <w:tcPr>
            <w:tcW w:w="3397" w:type="dxa"/>
          </w:tcPr>
          <w:p w14:paraId="236ED937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D30DF6">
              <w:rPr>
                <w:rFonts w:ascii="Arial" w:hAnsi="Arial" w:cs="Arial"/>
              </w:rPr>
              <w:t>Vet</w:t>
            </w:r>
            <w:r>
              <w:rPr>
                <w:rFonts w:ascii="Arial" w:hAnsi="Arial" w:cs="Arial"/>
              </w:rPr>
              <w:t>ë</w:t>
            </w:r>
            <w:r w:rsidRPr="00D30DF6">
              <w:rPr>
                <w:rFonts w:ascii="Arial" w:hAnsi="Arial" w:cs="Arial"/>
              </w:rPr>
              <w:t>m</w:t>
            </w:r>
            <w:proofErr w:type="spellEnd"/>
            <w:r w:rsidRPr="00D30DF6">
              <w:rPr>
                <w:rFonts w:ascii="Arial" w:hAnsi="Arial" w:cs="Arial"/>
              </w:rPr>
              <w:t xml:space="preserve">, </w:t>
            </w:r>
            <w:proofErr w:type="spellStart"/>
            <w:r w:rsidRPr="00D30D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ë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raste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kur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njoftohet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bashkia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nga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banor</w:t>
            </w:r>
            <w:r>
              <w:rPr>
                <w:rFonts w:ascii="Arial" w:hAnsi="Arial" w:cs="Arial"/>
              </w:rPr>
              <w:t>ë</w:t>
            </w:r>
            <w:r w:rsidRPr="00D30DF6">
              <w:rPr>
                <w:rFonts w:ascii="Arial" w:hAnsi="Arial" w:cs="Arial"/>
              </w:rPr>
              <w:t>t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</w:p>
        </w:tc>
      </w:tr>
      <w:tr w:rsidR="00022334" w:rsidRPr="00D30DF6" w14:paraId="03F6AC59" w14:textId="77777777" w:rsidTr="00150445">
        <w:trPr>
          <w:trHeight w:val="488"/>
        </w:trPr>
        <w:tc>
          <w:tcPr>
            <w:tcW w:w="418" w:type="dxa"/>
          </w:tcPr>
          <w:p w14:paraId="20499F50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d</w:t>
            </w:r>
          </w:p>
        </w:tc>
        <w:tc>
          <w:tcPr>
            <w:tcW w:w="2242" w:type="dxa"/>
          </w:tcPr>
          <w:p w14:paraId="43717556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D30DF6">
              <w:rPr>
                <w:rFonts w:ascii="Arial" w:hAnsi="Arial" w:cs="Arial"/>
              </w:rPr>
              <w:t>Vet</w:t>
            </w:r>
            <w:r>
              <w:rPr>
                <w:rFonts w:ascii="Arial" w:hAnsi="Arial" w:cs="Arial"/>
              </w:rPr>
              <w:t>ë</w:t>
            </w:r>
            <w:r w:rsidRPr="00D30DF6">
              <w:rPr>
                <w:rFonts w:ascii="Arial" w:hAnsi="Arial" w:cs="Arial"/>
              </w:rPr>
              <w:t>m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kur</w:t>
            </w:r>
            <w:proofErr w:type="spellEnd"/>
            <w:r w:rsidRPr="00D30DF6">
              <w:rPr>
                <w:rFonts w:ascii="Arial" w:hAnsi="Arial" w:cs="Arial"/>
              </w:rPr>
              <w:t xml:space="preserve"> ka </w:t>
            </w:r>
            <w:proofErr w:type="spellStart"/>
            <w:r w:rsidRPr="00D30DF6">
              <w:rPr>
                <w:rFonts w:ascii="Arial" w:hAnsi="Arial" w:cs="Arial"/>
              </w:rPr>
              <w:t>aktivitete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turistike</w:t>
            </w:r>
            <w:proofErr w:type="spellEnd"/>
            <w:r w:rsidRPr="00D30DF6">
              <w:rPr>
                <w:rFonts w:ascii="Arial" w:hAnsi="Arial" w:cs="Arial"/>
              </w:rPr>
              <w:t xml:space="preserve"> apo </w:t>
            </w:r>
            <w:proofErr w:type="spellStart"/>
            <w:r w:rsidRPr="00D30DF6">
              <w:rPr>
                <w:rFonts w:ascii="Arial" w:hAnsi="Arial" w:cs="Arial"/>
              </w:rPr>
              <w:t>kulturore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ë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zon</w:t>
            </w:r>
            <w:r>
              <w:rPr>
                <w:rFonts w:ascii="Arial" w:hAnsi="Arial" w:cs="Arial"/>
              </w:rPr>
              <w:t>ë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17" w:type="dxa"/>
          </w:tcPr>
          <w:p w14:paraId="72AF43B3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18" w:type="dxa"/>
          </w:tcPr>
          <w:p w14:paraId="48C5139A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e</w:t>
            </w:r>
          </w:p>
        </w:tc>
        <w:tc>
          <w:tcPr>
            <w:tcW w:w="2025" w:type="dxa"/>
          </w:tcPr>
          <w:p w14:paraId="4B8DD23D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D30DF6">
              <w:rPr>
                <w:rFonts w:ascii="Arial" w:hAnsi="Arial" w:cs="Arial"/>
              </w:rPr>
              <w:t>Nuk</w:t>
            </w:r>
            <w:proofErr w:type="spellEnd"/>
            <w:r w:rsidRPr="00D30DF6">
              <w:rPr>
                <w:rFonts w:ascii="Arial" w:hAnsi="Arial" w:cs="Arial"/>
              </w:rPr>
              <w:t xml:space="preserve"> e di</w:t>
            </w:r>
          </w:p>
        </w:tc>
        <w:tc>
          <w:tcPr>
            <w:tcW w:w="467" w:type="dxa"/>
          </w:tcPr>
          <w:p w14:paraId="1AC73917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06" w:type="dxa"/>
          </w:tcPr>
          <w:p w14:paraId="67E5F368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f</w:t>
            </w:r>
          </w:p>
        </w:tc>
        <w:tc>
          <w:tcPr>
            <w:tcW w:w="3397" w:type="dxa"/>
          </w:tcPr>
          <w:p w14:paraId="7BB7C4A1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Tjet</w:t>
            </w:r>
            <w:r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pt-BR"/>
              </w:rPr>
              <w:t>r___________________</w:t>
            </w:r>
          </w:p>
          <w:p w14:paraId="53FF4B40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293E7A7F" w14:textId="77777777" w:rsidR="00022334" w:rsidRPr="00215B9B" w:rsidRDefault="00022334" w:rsidP="00022334">
      <w:pPr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5CEE1B66" w14:textId="77777777" w:rsidR="00022334" w:rsidRPr="00D30DF6" w:rsidRDefault="00022334" w:rsidP="00022334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b/>
          <w:lang w:val="sv-SE"/>
        </w:rPr>
      </w:pPr>
      <w:r w:rsidRPr="004529EB">
        <w:rPr>
          <w:rFonts w:ascii="Arial" w:hAnsi="Arial" w:cs="Arial"/>
          <w:b/>
          <w:lang w:val="sv-SE"/>
        </w:rPr>
        <w:t>Sipas mendimi tuaj si do të vlerësonit, Ju shkallën e pastërtisë së rrugëve dhe shesheve kryesore në bashkinë tuaj</w:t>
      </w:r>
      <w:r w:rsidRPr="004529EB">
        <w:rPr>
          <w:rFonts w:ascii="Arial" w:hAnsi="Arial" w:cs="Arial"/>
          <w:lang w:val="sv-SE"/>
        </w:rPr>
        <w:t xml:space="preserve">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1611"/>
        <w:gridCol w:w="391"/>
        <w:gridCol w:w="369"/>
        <w:gridCol w:w="2089"/>
        <w:gridCol w:w="456"/>
        <w:gridCol w:w="456"/>
        <w:gridCol w:w="3593"/>
      </w:tblGrid>
      <w:tr w:rsidR="00022334" w:rsidRPr="00D30DF6" w14:paraId="6CEA29CF" w14:textId="77777777" w:rsidTr="00150445">
        <w:trPr>
          <w:trHeight w:val="422"/>
        </w:trPr>
        <w:tc>
          <w:tcPr>
            <w:tcW w:w="348" w:type="dxa"/>
          </w:tcPr>
          <w:p w14:paraId="359DF9E9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1611" w:type="dxa"/>
          </w:tcPr>
          <w:p w14:paraId="08894207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it-IT"/>
              </w:rPr>
              <w:t>Shumë të past</w:t>
            </w:r>
            <w:r>
              <w:rPr>
                <w:rFonts w:ascii="Arial" w:hAnsi="Arial" w:cs="Arial"/>
                <w:lang w:val="it-IT"/>
              </w:rPr>
              <w:t>ra</w:t>
            </w:r>
          </w:p>
        </w:tc>
        <w:tc>
          <w:tcPr>
            <w:tcW w:w="391" w:type="dxa"/>
          </w:tcPr>
          <w:p w14:paraId="14B6CCFB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69" w:type="dxa"/>
          </w:tcPr>
          <w:p w14:paraId="43E262C5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b</w:t>
            </w:r>
          </w:p>
        </w:tc>
        <w:tc>
          <w:tcPr>
            <w:tcW w:w="2089" w:type="dxa"/>
          </w:tcPr>
          <w:p w14:paraId="5EF3F223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Të pastra</w:t>
            </w:r>
          </w:p>
        </w:tc>
        <w:tc>
          <w:tcPr>
            <w:tcW w:w="456" w:type="dxa"/>
          </w:tcPr>
          <w:p w14:paraId="4F9D08FF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56" w:type="dxa"/>
          </w:tcPr>
          <w:p w14:paraId="566F0822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c</w:t>
            </w:r>
          </w:p>
        </w:tc>
        <w:tc>
          <w:tcPr>
            <w:tcW w:w="3593" w:type="dxa"/>
          </w:tcPr>
          <w:p w14:paraId="7C97F6F6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Neutral</w:t>
            </w:r>
          </w:p>
        </w:tc>
      </w:tr>
      <w:tr w:rsidR="00022334" w:rsidRPr="00D30DF6" w14:paraId="3B6A5560" w14:textId="77777777" w:rsidTr="00150445">
        <w:trPr>
          <w:trHeight w:val="317"/>
        </w:trPr>
        <w:tc>
          <w:tcPr>
            <w:tcW w:w="348" w:type="dxa"/>
          </w:tcPr>
          <w:p w14:paraId="6E52E082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d</w:t>
            </w:r>
          </w:p>
        </w:tc>
        <w:tc>
          <w:tcPr>
            <w:tcW w:w="1611" w:type="dxa"/>
          </w:tcPr>
          <w:p w14:paraId="7C7BD43B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 xml:space="preserve">Të papastra </w:t>
            </w:r>
          </w:p>
        </w:tc>
        <w:tc>
          <w:tcPr>
            <w:tcW w:w="391" w:type="dxa"/>
          </w:tcPr>
          <w:p w14:paraId="3589E920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369" w:type="dxa"/>
          </w:tcPr>
          <w:p w14:paraId="06C136B0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e</w:t>
            </w:r>
          </w:p>
        </w:tc>
        <w:tc>
          <w:tcPr>
            <w:tcW w:w="2089" w:type="dxa"/>
          </w:tcPr>
          <w:p w14:paraId="3D5BAB0B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Shumë të papa</w:t>
            </w:r>
            <w:r>
              <w:rPr>
                <w:rFonts w:ascii="Arial" w:hAnsi="Arial" w:cs="Arial"/>
                <w:lang w:val="pt-BR"/>
              </w:rPr>
              <w:t>stra</w:t>
            </w:r>
          </w:p>
        </w:tc>
        <w:tc>
          <w:tcPr>
            <w:tcW w:w="456" w:type="dxa"/>
          </w:tcPr>
          <w:p w14:paraId="00BDAC2D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56" w:type="dxa"/>
          </w:tcPr>
          <w:p w14:paraId="0782F266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f</w:t>
            </w:r>
          </w:p>
        </w:tc>
        <w:tc>
          <w:tcPr>
            <w:tcW w:w="3593" w:type="dxa"/>
          </w:tcPr>
          <w:p w14:paraId="4599E170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Tjet</w:t>
            </w:r>
            <w:r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pt-BR"/>
              </w:rPr>
              <w:t>r_________________________</w:t>
            </w:r>
          </w:p>
        </w:tc>
      </w:tr>
    </w:tbl>
    <w:p w14:paraId="795A1133" w14:textId="77777777" w:rsidR="00022334" w:rsidRDefault="00022334" w:rsidP="00022334">
      <w:pPr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0F52BCC1" w14:textId="77777777" w:rsidR="00022334" w:rsidRPr="004529EB" w:rsidRDefault="00022334" w:rsidP="00022334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b/>
          <w:lang w:val="sv-SE"/>
        </w:rPr>
      </w:pPr>
      <w:r w:rsidRPr="004529EB">
        <w:rPr>
          <w:rFonts w:ascii="Arial" w:hAnsi="Arial" w:cs="Arial"/>
          <w:b/>
          <w:lang w:val="sv-SE"/>
        </w:rPr>
        <w:t>Sipas mendimit tuaj</w:t>
      </w:r>
      <w:r>
        <w:rPr>
          <w:rFonts w:ascii="Arial" w:hAnsi="Arial" w:cs="Arial"/>
          <w:b/>
          <w:lang w:val="sv-SE"/>
        </w:rPr>
        <w:t>,</w:t>
      </w:r>
      <w:r w:rsidRPr="004529EB">
        <w:rPr>
          <w:rFonts w:ascii="Arial" w:hAnsi="Arial" w:cs="Arial"/>
          <w:b/>
          <w:lang w:val="sv-SE"/>
        </w:rPr>
        <w:t xml:space="preserve"> cili nga faktorët mëposhtë ndikon më shumë në cilësinë e shërbimit të pastrimit në zonën ku ju banoni?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2077"/>
        <w:gridCol w:w="523"/>
        <w:gridCol w:w="402"/>
        <w:gridCol w:w="2213"/>
        <w:gridCol w:w="360"/>
        <w:gridCol w:w="451"/>
        <w:gridCol w:w="2818"/>
      </w:tblGrid>
      <w:tr w:rsidR="00022334" w:rsidRPr="004529EB" w14:paraId="1E7D85FB" w14:textId="77777777" w:rsidTr="00150445">
        <w:tc>
          <w:tcPr>
            <w:tcW w:w="444" w:type="dxa"/>
          </w:tcPr>
          <w:p w14:paraId="741FE8E4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2544" w:type="dxa"/>
          </w:tcPr>
          <w:p w14:paraId="07365630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it-IT"/>
              </w:rPr>
              <w:t>Prezencë e mbetjeve të akumuluara përreth  kontenierëve para se të kryhet shërbimi</w:t>
            </w:r>
          </w:p>
        </w:tc>
        <w:tc>
          <w:tcPr>
            <w:tcW w:w="720" w:type="dxa"/>
          </w:tcPr>
          <w:p w14:paraId="4A951D85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50" w:type="dxa"/>
          </w:tcPr>
          <w:p w14:paraId="559A45FD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b</w:t>
            </w:r>
          </w:p>
        </w:tc>
        <w:tc>
          <w:tcPr>
            <w:tcW w:w="2610" w:type="dxa"/>
          </w:tcPr>
          <w:p w14:paraId="1A7BF07A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it-IT"/>
              </w:rPr>
              <w:t>Prezencë e mbetjeve të akumuluara përreth  kontenierëve pasi kryhet shërbimi</w:t>
            </w:r>
          </w:p>
        </w:tc>
        <w:tc>
          <w:tcPr>
            <w:tcW w:w="450" w:type="dxa"/>
          </w:tcPr>
          <w:p w14:paraId="1FC52B93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540" w:type="dxa"/>
          </w:tcPr>
          <w:p w14:paraId="6A25632B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c</w:t>
            </w:r>
          </w:p>
        </w:tc>
        <w:tc>
          <w:tcPr>
            <w:tcW w:w="3240" w:type="dxa"/>
          </w:tcPr>
          <w:p w14:paraId="375A4E60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it-IT"/>
              </w:rPr>
              <w:t>Prezencë e mbetjeve në rrugët kryesore të qytetit dhe në vendet më të populluara</w:t>
            </w:r>
          </w:p>
        </w:tc>
      </w:tr>
      <w:tr w:rsidR="00022334" w:rsidRPr="00D30DF6" w14:paraId="678CABD0" w14:textId="77777777" w:rsidTr="00150445">
        <w:tc>
          <w:tcPr>
            <w:tcW w:w="444" w:type="dxa"/>
          </w:tcPr>
          <w:p w14:paraId="50899E23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d</w:t>
            </w:r>
          </w:p>
        </w:tc>
        <w:tc>
          <w:tcPr>
            <w:tcW w:w="2544" w:type="dxa"/>
          </w:tcPr>
          <w:p w14:paraId="4A848825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it-IT"/>
              </w:rPr>
              <w:t>Prezencë e mbetjeve të akumuluara në rrugët periferike ose anës tyre</w:t>
            </w:r>
          </w:p>
        </w:tc>
        <w:tc>
          <w:tcPr>
            <w:tcW w:w="720" w:type="dxa"/>
          </w:tcPr>
          <w:p w14:paraId="5967CEB4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50" w:type="dxa"/>
          </w:tcPr>
          <w:p w14:paraId="7E71B25E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e</w:t>
            </w:r>
          </w:p>
        </w:tc>
        <w:tc>
          <w:tcPr>
            <w:tcW w:w="2610" w:type="dxa"/>
          </w:tcPr>
          <w:p w14:paraId="6AD4BE53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Djegie e mbetjeve n</w:t>
            </w:r>
            <w:r w:rsidRPr="00D30DF6">
              <w:rPr>
                <w:rFonts w:ascii="Arial" w:hAnsi="Arial" w:cs="Arial"/>
                <w:lang w:val="it-IT"/>
              </w:rPr>
              <w:t>ë</w:t>
            </w:r>
            <w:r w:rsidRPr="00D30DF6">
              <w:rPr>
                <w:rFonts w:ascii="Arial" w:hAnsi="Arial" w:cs="Arial"/>
                <w:lang w:val="pt-BR"/>
              </w:rPr>
              <w:t xml:space="preserve"> zonat periferike/rurale</w:t>
            </w:r>
          </w:p>
        </w:tc>
        <w:tc>
          <w:tcPr>
            <w:tcW w:w="450" w:type="dxa"/>
          </w:tcPr>
          <w:p w14:paraId="7E9671DB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540" w:type="dxa"/>
          </w:tcPr>
          <w:p w14:paraId="6C9ADA90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f</w:t>
            </w:r>
          </w:p>
        </w:tc>
        <w:tc>
          <w:tcPr>
            <w:tcW w:w="3240" w:type="dxa"/>
          </w:tcPr>
          <w:p w14:paraId="0BBFB7D5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Tjet</w:t>
            </w:r>
            <w:r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pt-BR"/>
              </w:rPr>
              <w:t>r_____________</w:t>
            </w:r>
          </w:p>
          <w:p w14:paraId="54FC210C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1AA83E54" w14:textId="77777777" w:rsidR="00022334" w:rsidRDefault="00022334" w:rsidP="00022334">
      <w:pPr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436BE858" w14:textId="77777777" w:rsidR="00022334" w:rsidRPr="004529EB" w:rsidRDefault="00022334" w:rsidP="00022334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A jeni të gatshëm të ndani në familjet tuaja mbetjet që prodhoni në dy kosha: mbetje të thata (</w:t>
      </w:r>
      <w:r w:rsidRPr="005C266C">
        <w:rPr>
          <w:rFonts w:ascii="Arial" w:hAnsi="Arial" w:cs="Arial"/>
          <w:bCs/>
          <w:i/>
          <w:iCs/>
          <w:lang w:val="sv-SE"/>
        </w:rPr>
        <w:t>let</w:t>
      </w:r>
      <w:r>
        <w:rPr>
          <w:rFonts w:ascii="Arial" w:hAnsi="Arial" w:cs="Arial"/>
          <w:bCs/>
          <w:i/>
          <w:iCs/>
          <w:lang w:val="sv-SE"/>
        </w:rPr>
        <w:t>ë</w:t>
      </w:r>
      <w:r w:rsidRPr="005C266C">
        <w:rPr>
          <w:rFonts w:ascii="Arial" w:hAnsi="Arial" w:cs="Arial"/>
          <w:bCs/>
          <w:i/>
          <w:iCs/>
          <w:lang w:val="sv-SE"/>
        </w:rPr>
        <w:t>r&amp;karton, qelq, plastik</w:t>
      </w:r>
      <w:r>
        <w:rPr>
          <w:rFonts w:ascii="Arial" w:hAnsi="Arial" w:cs="Arial"/>
          <w:bCs/>
          <w:i/>
          <w:iCs/>
          <w:lang w:val="sv-SE"/>
        </w:rPr>
        <w:t>ë</w:t>
      </w:r>
      <w:r w:rsidRPr="005C266C">
        <w:rPr>
          <w:rFonts w:ascii="Arial" w:hAnsi="Arial" w:cs="Arial"/>
          <w:bCs/>
          <w:i/>
          <w:iCs/>
          <w:lang w:val="sv-SE"/>
        </w:rPr>
        <w:t>, kanaçe alumini</w:t>
      </w:r>
      <w:r>
        <w:rPr>
          <w:rFonts w:ascii="Arial" w:hAnsi="Arial" w:cs="Arial"/>
          <w:b/>
          <w:lang w:val="sv-SE"/>
        </w:rPr>
        <w:t>) dhe mbetje të njoma (</w:t>
      </w:r>
      <w:r w:rsidRPr="005C266C">
        <w:rPr>
          <w:rFonts w:ascii="Arial" w:hAnsi="Arial" w:cs="Arial"/>
          <w:bCs/>
          <w:i/>
          <w:iCs/>
          <w:lang w:val="sv-SE"/>
        </w:rPr>
        <w:t>mbetjet nga kuzhina dhe t</w:t>
      </w:r>
      <w:r>
        <w:rPr>
          <w:rFonts w:ascii="Arial" w:hAnsi="Arial" w:cs="Arial"/>
          <w:bCs/>
          <w:i/>
          <w:iCs/>
          <w:lang w:val="sv-SE"/>
        </w:rPr>
        <w:t>ë</w:t>
      </w:r>
      <w:r w:rsidRPr="005C266C">
        <w:rPr>
          <w:rFonts w:ascii="Arial" w:hAnsi="Arial" w:cs="Arial"/>
          <w:bCs/>
          <w:i/>
          <w:iCs/>
          <w:lang w:val="sv-SE"/>
        </w:rPr>
        <w:t xml:space="preserve"> tjera</w:t>
      </w:r>
      <w:r>
        <w:rPr>
          <w:rFonts w:ascii="Arial" w:hAnsi="Arial" w:cs="Arial"/>
          <w:b/>
          <w:lang w:val="sv-SE"/>
        </w:rPr>
        <w:t>)?</w:t>
      </w:r>
    </w:p>
    <w:p w14:paraId="1DBD4AEB" w14:textId="77777777" w:rsidR="00022334" w:rsidRDefault="00022334" w:rsidP="00022334">
      <w:pPr>
        <w:jc w:val="both"/>
        <w:rPr>
          <w:rFonts w:ascii="Arial" w:hAnsi="Arial" w:cs="Arial"/>
          <w:b/>
          <w:sz w:val="24"/>
          <w:szCs w:val="24"/>
          <w:lang w:val="sv-S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652"/>
        <w:gridCol w:w="606"/>
        <w:gridCol w:w="429"/>
        <w:gridCol w:w="1127"/>
        <w:gridCol w:w="371"/>
        <w:gridCol w:w="417"/>
        <w:gridCol w:w="5242"/>
      </w:tblGrid>
      <w:tr w:rsidR="00022334" w:rsidRPr="00D30DF6" w14:paraId="01EBEF4B" w14:textId="77777777" w:rsidTr="00150445">
        <w:tc>
          <w:tcPr>
            <w:tcW w:w="435" w:type="dxa"/>
          </w:tcPr>
          <w:p w14:paraId="01EFCFC6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753" w:type="dxa"/>
          </w:tcPr>
          <w:p w14:paraId="68028D75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Po</w:t>
            </w:r>
          </w:p>
        </w:tc>
        <w:tc>
          <w:tcPr>
            <w:tcW w:w="810" w:type="dxa"/>
          </w:tcPr>
          <w:p w14:paraId="44F9B9FE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83" w:type="dxa"/>
          </w:tcPr>
          <w:p w14:paraId="3B6112C0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b</w:t>
            </w:r>
          </w:p>
        </w:tc>
        <w:tc>
          <w:tcPr>
            <w:tcW w:w="1497" w:type="dxa"/>
          </w:tcPr>
          <w:p w14:paraId="1619228C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Jo</w:t>
            </w:r>
          </w:p>
        </w:tc>
        <w:tc>
          <w:tcPr>
            <w:tcW w:w="450" w:type="dxa"/>
          </w:tcPr>
          <w:p w14:paraId="5D4F23AF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70" w:type="dxa"/>
          </w:tcPr>
          <w:p w14:paraId="4018CDB6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c</w:t>
            </w:r>
          </w:p>
        </w:tc>
        <w:tc>
          <w:tcPr>
            <w:tcW w:w="6100" w:type="dxa"/>
          </w:tcPr>
          <w:p w14:paraId="1298907E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Tjet</w:t>
            </w:r>
            <w:r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pt-BR"/>
              </w:rPr>
              <w:t>r__________________________</w:t>
            </w:r>
          </w:p>
        </w:tc>
      </w:tr>
    </w:tbl>
    <w:p w14:paraId="5347C897" w14:textId="77777777" w:rsidR="00022334" w:rsidRDefault="00022334" w:rsidP="00022334">
      <w:pPr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03E7397B" w14:textId="77777777" w:rsidR="00022334" w:rsidRDefault="00022334" w:rsidP="00022334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A ka në territorin e bashkisë tuaj grumbuj mbetjesh, të depozituara në mënyrë ilegale, në mjedise të hapura?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2115"/>
        <w:gridCol w:w="541"/>
        <w:gridCol w:w="406"/>
        <w:gridCol w:w="1877"/>
        <w:gridCol w:w="368"/>
        <w:gridCol w:w="459"/>
        <w:gridCol w:w="2857"/>
      </w:tblGrid>
      <w:tr w:rsidR="00022334" w:rsidRPr="004529EB" w14:paraId="70DBC05F" w14:textId="77777777" w:rsidTr="00150445">
        <w:tc>
          <w:tcPr>
            <w:tcW w:w="403" w:type="dxa"/>
          </w:tcPr>
          <w:p w14:paraId="5894C806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2115" w:type="dxa"/>
          </w:tcPr>
          <w:p w14:paraId="5ECA6BB0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it-IT"/>
              </w:rPr>
              <w:t xml:space="preserve">Po </w:t>
            </w:r>
          </w:p>
        </w:tc>
        <w:tc>
          <w:tcPr>
            <w:tcW w:w="541" w:type="dxa"/>
          </w:tcPr>
          <w:p w14:paraId="16923327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06" w:type="dxa"/>
          </w:tcPr>
          <w:p w14:paraId="01C12E72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b</w:t>
            </w:r>
          </w:p>
        </w:tc>
        <w:tc>
          <w:tcPr>
            <w:tcW w:w="1877" w:type="dxa"/>
          </w:tcPr>
          <w:p w14:paraId="6B1F85A2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it-IT"/>
              </w:rPr>
              <w:t>Jo</w:t>
            </w:r>
          </w:p>
        </w:tc>
        <w:tc>
          <w:tcPr>
            <w:tcW w:w="368" w:type="dxa"/>
          </w:tcPr>
          <w:p w14:paraId="335676DD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59" w:type="dxa"/>
          </w:tcPr>
          <w:p w14:paraId="171AD321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c</w:t>
            </w:r>
          </w:p>
        </w:tc>
        <w:tc>
          <w:tcPr>
            <w:tcW w:w="2857" w:type="dxa"/>
          </w:tcPr>
          <w:p w14:paraId="7B226077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it-IT"/>
              </w:rPr>
              <w:t>Tjetër</w:t>
            </w:r>
          </w:p>
        </w:tc>
      </w:tr>
    </w:tbl>
    <w:p w14:paraId="396FE231" w14:textId="77777777" w:rsidR="00022334" w:rsidRDefault="00022334" w:rsidP="00022334">
      <w:pPr>
        <w:jc w:val="both"/>
        <w:rPr>
          <w:rFonts w:ascii="Arial" w:hAnsi="Arial" w:cs="Arial"/>
          <w:b/>
          <w:lang w:val="sv-SE"/>
        </w:rPr>
      </w:pPr>
    </w:p>
    <w:p w14:paraId="14453803" w14:textId="77777777" w:rsidR="00022334" w:rsidRPr="00A447F3" w:rsidRDefault="00022334" w:rsidP="00022334">
      <w:pPr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lang w:val="pt-BR"/>
        </w:rPr>
        <w:t>8</w:t>
      </w:r>
      <w:r w:rsidRPr="00A447F3">
        <w:rPr>
          <w:rFonts w:ascii="Arial" w:hAnsi="Arial" w:cs="Arial"/>
          <w:lang w:val="pt-BR"/>
        </w:rPr>
        <w:t xml:space="preserve">.1 Nëse </w:t>
      </w:r>
      <w:r w:rsidRPr="00A447F3">
        <w:rPr>
          <w:rFonts w:ascii="Arial" w:hAnsi="Arial" w:cs="Arial"/>
          <w:b/>
          <w:bCs/>
          <w:lang w:val="pt-BR"/>
        </w:rPr>
        <w:t>po</w:t>
      </w:r>
      <w:r w:rsidRPr="00A447F3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>ku ndodhen këto grumbuj depozitimesh mbetjesh?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2174"/>
        <w:gridCol w:w="537"/>
        <w:gridCol w:w="405"/>
        <w:gridCol w:w="2053"/>
        <w:gridCol w:w="366"/>
        <w:gridCol w:w="458"/>
        <w:gridCol w:w="2848"/>
      </w:tblGrid>
      <w:tr w:rsidR="00022334" w:rsidRPr="004529EB" w14:paraId="733FA8F4" w14:textId="77777777" w:rsidTr="00150445">
        <w:tc>
          <w:tcPr>
            <w:tcW w:w="444" w:type="dxa"/>
          </w:tcPr>
          <w:p w14:paraId="3E828622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2544" w:type="dxa"/>
          </w:tcPr>
          <w:p w14:paraId="3060A549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it-IT"/>
              </w:rPr>
              <w:t>Pranë brigjeve të lumenjve</w:t>
            </w:r>
          </w:p>
        </w:tc>
        <w:tc>
          <w:tcPr>
            <w:tcW w:w="720" w:type="dxa"/>
          </w:tcPr>
          <w:p w14:paraId="06B1C0AF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50" w:type="dxa"/>
          </w:tcPr>
          <w:p w14:paraId="6C39A0E9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b</w:t>
            </w:r>
          </w:p>
        </w:tc>
        <w:tc>
          <w:tcPr>
            <w:tcW w:w="2610" w:type="dxa"/>
          </w:tcPr>
          <w:p w14:paraId="79DEF258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it-IT"/>
              </w:rPr>
              <w:t>Në hapsira pranë tokave bujqësore</w:t>
            </w:r>
          </w:p>
        </w:tc>
        <w:tc>
          <w:tcPr>
            <w:tcW w:w="450" w:type="dxa"/>
          </w:tcPr>
          <w:p w14:paraId="790402CA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540" w:type="dxa"/>
          </w:tcPr>
          <w:p w14:paraId="29EC0415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c</w:t>
            </w:r>
          </w:p>
        </w:tc>
        <w:tc>
          <w:tcPr>
            <w:tcW w:w="3240" w:type="dxa"/>
          </w:tcPr>
          <w:p w14:paraId="5E65677A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it-IT"/>
              </w:rPr>
              <w:t>Në oborret e pallateve</w:t>
            </w:r>
          </w:p>
        </w:tc>
      </w:tr>
      <w:tr w:rsidR="00022334" w:rsidRPr="00D30DF6" w14:paraId="3BBFB5F3" w14:textId="77777777" w:rsidTr="00150445">
        <w:tc>
          <w:tcPr>
            <w:tcW w:w="444" w:type="dxa"/>
          </w:tcPr>
          <w:p w14:paraId="6C419F96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d</w:t>
            </w:r>
          </w:p>
        </w:tc>
        <w:tc>
          <w:tcPr>
            <w:tcW w:w="2544" w:type="dxa"/>
          </w:tcPr>
          <w:p w14:paraId="2C941C94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it-IT"/>
              </w:rPr>
              <w:t>Anës rrugëve automobilistike</w:t>
            </w:r>
          </w:p>
        </w:tc>
        <w:tc>
          <w:tcPr>
            <w:tcW w:w="720" w:type="dxa"/>
          </w:tcPr>
          <w:p w14:paraId="49192093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50" w:type="dxa"/>
          </w:tcPr>
          <w:p w14:paraId="640373D4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e</w:t>
            </w:r>
          </w:p>
        </w:tc>
        <w:tc>
          <w:tcPr>
            <w:tcW w:w="2610" w:type="dxa"/>
          </w:tcPr>
          <w:p w14:paraId="737F7057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Në zonat periferike të qyteteve </w:t>
            </w:r>
          </w:p>
        </w:tc>
        <w:tc>
          <w:tcPr>
            <w:tcW w:w="450" w:type="dxa"/>
          </w:tcPr>
          <w:p w14:paraId="7B05C21F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540" w:type="dxa"/>
          </w:tcPr>
          <w:p w14:paraId="26F51DAB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f</w:t>
            </w:r>
          </w:p>
        </w:tc>
        <w:tc>
          <w:tcPr>
            <w:tcW w:w="3240" w:type="dxa"/>
          </w:tcPr>
          <w:p w14:paraId="247FED15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Tjet</w:t>
            </w:r>
            <w:r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pt-BR"/>
              </w:rPr>
              <w:t>r_____________</w:t>
            </w:r>
          </w:p>
          <w:p w14:paraId="5AB70ECD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44B3FF32" w14:textId="77777777" w:rsidR="00022334" w:rsidRPr="000C7DF8" w:rsidRDefault="00022334" w:rsidP="00022334">
      <w:pPr>
        <w:jc w:val="both"/>
        <w:rPr>
          <w:rFonts w:ascii="Arial" w:hAnsi="Arial" w:cs="Arial"/>
          <w:b/>
          <w:lang w:val="sv-SE"/>
        </w:rPr>
      </w:pPr>
    </w:p>
    <w:p w14:paraId="48520BC9" w14:textId="77777777" w:rsidR="00022334" w:rsidRDefault="00022334" w:rsidP="00022334">
      <w:pPr>
        <w:jc w:val="both"/>
        <w:rPr>
          <w:rFonts w:ascii="Arial" w:hAnsi="Arial" w:cs="Arial"/>
          <w:b/>
          <w:sz w:val="24"/>
          <w:szCs w:val="24"/>
          <w:lang w:val="sv-SE"/>
        </w:rPr>
      </w:pPr>
    </w:p>
    <w:p w14:paraId="0E9B0A12" w14:textId="77777777" w:rsidR="00022334" w:rsidRPr="00215B9B" w:rsidRDefault="00022334" w:rsidP="00022334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D30DF6">
        <w:rPr>
          <w:rFonts w:ascii="Arial" w:hAnsi="Arial" w:cs="Arial"/>
          <w:b/>
        </w:rPr>
        <w:lastRenderedPageBreak/>
        <w:t xml:space="preserve">A </w:t>
      </w:r>
      <w:proofErr w:type="spellStart"/>
      <w:r w:rsidRPr="00D30DF6">
        <w:rPr>
          <w:rFonts w:ascii="Arial" w:hAnsi="Arial" w:cs="Arial"/>
          <w:b/>
        </w:rPr>
        <w:t>paguani</w:t>
      </w:r>
      <w:proofErr w:type="spellEnd"/>
      <w:r w:rsidRPr="00D30DF6">
        <w:rPr>
          <w:rFonts w:ascii="Arial" w:hAnsi="Arial" w:cs="Arial"/>
          <w:b/>
        </w:rPr>
        <w:t xml:space="preserve"> </w:t>
      </w:r>
      <w:proofErr w:type="spellStart"/>
      <w:r w:rsidRPr="00D30DF6">
        <w:rPr>
          <w:rFonts w:ascii="Arial" w:hAnsi="Arial" w:cs="Arial"/>
          <w:b/>
        </w:rPr>
        <w:t>ju</w:t>
      </w:r>
      <w:proofErr w:type="spellEnd"/>
      <w:r w:rsidRPr="00D30DF6">
        <w:rPr>
          <w:rFonts w:ascii="Arial" w:hAnsi="Arial" w:cs="Arial"/>
          <w:b/>
        </w:rPr>
        <w:t xml:space="preserve"> </w:t>
      </w:r>
      <w:proofErr w:type="spellStart"/>
      <w:r w:rsidRPr="00D30DF6">
        <w:rPr>
          <w:rFonts w:ascii="Arial" w:hAnsi="Arial" w:cs="Arial"/>
          <w:b/>
        </w:rPr>
        <w:t>një</w:t>
      </w:r>
      <w:proofErr w:type="spellEnd"/>
      <w:r w:rsidRPr="00D30DF6">
        <w:rPr>
          <w:rFonts w:ascii="Arial" w:hAnsi="Arial" w:cs="Arial"/>
          <w:b/>
        </w:rPr>
        <w:t xml:space="preserve"> </w:t>
      </w:r>
      <w:proofErr w:type="spellStart"/>
      <w:r w:rsidRPr="00D30DF6">
        <w:rPr>
          <w:rFonts w:ascii="Arial" w:hAnsi="Arial" w:cs="Arial"/>
          <w:b/>
        </w:rPr>
        <w:t>tarifë</w:t>
      </w:r>
      <w:proofErr w:type="spellEnd"/>
      <w:r w:rsidRPr="00D30DF6">
        <w:rPr>
          <w:rFonts w:ascii="Arial" w:hAnsi="Arial" w:cs="Arial"/>
          <w:b/>
        </w:rPr>
        <w:t xml:space="preserve"> </w:t>
      </w:r>
      <w:proofErr w:type="spellStart"/>
      <w:r w:rsidRPr="00D30DF6">
        <w:rPr>
          <w:rFonts w:ascii="Arial" w:hAnsi="Arial" w:cs="Arial"/>
          <w:b/>
        </w:rPr>
        <w:t>për</w:t>
      </w:r>
      <w:proofErr w:type="spellEnd"/>
      <w:r w:rsidRPr="00D30DF6">
        <w:rPr>
          <w:rFonts w:ascii="Arial" w:hAnsi="Arial" w:cs="Arial"/>
          <w:b/>
        </w:rPr>
        <w:t xml:space="preserve"> </w:t>
      </w:r>
      <w:proofErr w:type="spellStart"/>
      <w:r w:rsidRPr="00D30DF6">
        <w:rPr>
          <w:rFonts w:ascii="Arial" w:hAnsi="Arial" w:cs="Arial"/>
          <w:b/>
        </w:rPr>
        <w:t>shërbimin</w:t>
      </w:r>
      <w:proofErr w:type="spellEnd"/>
      <w:r w:rsidRPr="00D30DF6">
        <w:rPr>
          <w:rFonts w:ascii="Arial" w:hAnsi="Arial" w:cs="Arial"/>
          <w:b/>
        </w:rPr>
        <w:t xml:space="preserve"> e </w:t>
      </w:r>
      <w:proofErr w:type="spellStart"/>
      <w:r w:rsidRPr="00D30DF6">
        <w:rPr>
          <w:rFonts w:ascii="Arial" w:hAnsi="Arial" w:cs="Arial"/>
          <w:b/>
        </w:rPr>
        <w:t>pastrimit</w:t>
      </w:r>
      <w:proofErr w:type="spellEnd"/>
      <w:r w:rsidRPr="00D30DF6">
        <w:rPr>
          <w:rFonts w:ascii="Arial" w:hAnsi="Arial" w:cs="Arial"/>
          <w:b/>
        </w:rPr>
        <w:t>?</w:t>
      </w:r>
      <w:r w:rsidRPr="00215B9B">
        <w:rPr>
          <w:rFonts w:ascii="Arial" w:hAnsi="Arial" w:cs="Arial"/>
          <w:b/>
          <w:sz w:val="24"/>
          <w:szCs w:val="24"/>
        </w:rPr>
        <w:tab/>
      </w:r>
      <w:r w:rsidRPr="00215B9B">
        <w:rPr>
          <w:rFonts w:ascii="Arial" w:hAnsi="Arial" w:cs="Arial"/>
          <w:b/>
          <w:sz w:val="24"/>
          <w:szCs w:val="24"/>
        </w:rPr>
        <w:tab/>
        <w:t xml:space="preserve">          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652"/>
        <w:gridCol w:w="606"/>
        <w:gridCol w:w="429"/>
        <w:gridCol w:w="1127"/>
        <w:gridCol w:w="371"/>
        <w:gridCol w:w="417"/>
        <w:gridCol w:w="5242"/>
      </w:tblGrid>
      <w:tr w:rsidR="00022334" w:rsidRPr="00D30DF6" w14:paraId="714FA13A" w14:textId="77777777" w:rsidTr="00150445">
        <w:tc>
          <w:tcPr>
            <w:tcW w:w="435" w:type="dxa"/>
          </w:tcPr>
          <w:p w14:paraId="6CDE052A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753" w:type="dxa"/>
          </w:tcPr>
          <w:p w14:paraId="1C79180B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Po</w:t>
            </w:r>
          </w:p>
        </w:tc>
        <w:tc>
          <w:tcPr>
            <w:tcW w:w="810" w:type="dxa"/>
          </w:tcPr>
          <w:p w14:paraId="6C9C142B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83" w:type="dxa"/>
          </w:tcPr>
          <w:p w14:paraId="3ABE9BF9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b</w:t>
            </w:r>
          </w:p>
        </w:tc>
        <w:tc>
          <w:tcPr>
            <w:tcW w:w="1497" w:type="dxa"/>
          </w:tcPr>
          <w:p w14:paraId="3D727E18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Jo</w:t>
            </w:r>
          </w:p>
        </w:tc>
        <w:tc>
          <w:tcPr>
            <w:tcW w:w="450" w:type="dxa"/>
          </w:tcPr>
          <w:p w14:paraId="6C5C2201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70" w:type="dxa"/>
          </w:tcPr>
          <w:p w14:paraId="25915E8D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c</w:t>
            </w:r>
          </w:p>
        </w:tc>
        <w:tc>
          <w:tcPr>
            <w:tcW w:w="6100" w:type="dxa"/>
          </w:tcPr>
          <w:p w14:paraId="54E50723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Tjet</w:t>
            </w:r>
            <w:r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pt-BR"/>
              </w:rPr>
              <w:t>r__________________________</w:t>
            </w:r>
          </w:p>
        </w:tc>
      </w:tr>
    </w:tbl>
    <w:p w14:paraId="16E93445" w14:textId="77777777" w:rsidR="00022334" w:rsidRPr="00F71BB1" w:rsidRDefault="00022334" w:rsidP="00022334">
      <w:pPr>
        <w:rPr>
          <w:rFonts w:ascii="Arial" w:hAnsi="Arial" w:cs="Arial"/>
          <w:b/>
          <w:bCs/>
          <w:sz w:val="24"/>
          <w:szCs w:val="24"/>
        </w:rPr>
      </w:pPr>
      <w:r w:rsidRPr="00F71BB1">
        <w:rPr>
          <w:rFonts w:ascii="Arial" w:hAnsi="Arial" w:cs="Arial"/>
          <w:sz w:val="24"/>
          <w:szCs w:val="24"/>
        </w:rPr>
        <w:tab/>
        <w:t xml:space="preserve">                     </w:t>
      </w:r>
      <w:r w:rsidRPr="00F71BB1">
        <w:rPr>
          <w:rFonts w:ascii="Arial" w:hAnsi="Arial" w:cs="Arial"/>
          <w:sz w:val="24"/>
          <w:szCs w:val="24"/>
        </w:rPr>
        <w:tab/>
      </w:r>
      <w:r w:rsidRPr="00F71BB1">
        <w:rPr>
          <w:rFonts w:ascii="Arial" w:hAnsi="Arial" w:cs="Arial"/>
          <w:sz w:val="24"/>
          <w:szCs w:val="24"/>
        </w:rPr>
        <w:tab/>
      </w:r>
      <w:r w:rsidRPr="00F71BB1">
        <w:rPr>
          <w:rFonts w:ascii="Arial" w:hAnsi="Arial" w:cs="Arial"/>
          <w:sz w:val="24"/>
          <w:szCs w:val="24"/>
        </w:rPr>
        <w:tab/>
      </w:r>
      <w:r w:rsidRPr="00F71BB1">
        <w:rPr>
          <w:rFonts w:ascii="Arial" w:hAnsi="Arial" w:cs="Arial"/>
          <w:sz w:val="24"/>
          <w:szCs w:val="24"/>
        </w:rPr>
        <w:tab/>
      </w:r>
      <w:r w:rsidRPr="00F71BB1">
        <w:rPr>
          <w:rFonts w:ascii="Arial" w:hAnsi="Arial" w:cs="Arial"/>
          <w:sz w:val="24"/>
          <w:szCs w:val="24"/>
        </w:rPr>
        <w:tab/>
        <w:t xml:space="preserve">      </w:t>
      </w:r>
    </w:p>
    <w:p w14:paraId="0B86FAD5" w14:textId="77777777" w:rsidR="00022334" w:rsidRPr="00D30DF6" w:rsidRDefault="00022334" w:rsidP="0002233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Pr="00D30DF6">
        <w:rPr>
          <w:rFonts w:ascii="Arial" w:hAnsi="Arial" w:cs="Arial"/>
          <w:bCs/>
        </w:rPr>
        <w:t xml:space="preserve">.1 </w:t>
      </w:r>
      <w:proofErr w:type="spellStart"/>
      <w:r w:rsidRPr="00D30DF6">
        <w:rPr>
          <w:rFonts w:ascii="Arial" w:hAnsi="Arial" w:cs="Arial"/>
          <w:bCs/>
        </w:rPr>
        <w:t>Nëse</w:t>
      </w:r>
      <w:proofErr w:type="spellEnd"/>
      <w:r w:rsidRPr="00D30DF6">
        <w:rPr>
          <w:rFonts w:ascii="Arial" w:hAnsi="Arial" w:cs="Arial"/>
          <w:bCs/>
        </w:rPr>
        <w:t xml:space="preserve"> </w:t>
      </w:r>
      <w:r w:rsidRPr="00D30DF6">
        <w:rPr>
          <w:rFonts w:ascii="Arial" w:hAnsi="Arial" w:cs="Arial"/>
          <w:b/>
        </w:rPr>
        <w:t>po</w:t>
      </w:r>
      <w:r>
        <w:rPr>
          <w:rFonts w:ascii="Arial" w:hAnsi="Arial" w:cs="Arial"/>
          <w:bCs/>
        </w:rPr>
        <w:t>,</w:t>
      </w:r>
      <w:r w:rsidRPr="00D30DF6">
        <w:rPr>
          <w:rFonts w:ascii="Arial" w:hAnsi="Arial" w:cs="Arial"/>
          <w:bCs/>
        </w:rPr>
        <w:t xml:space="preserve"> </w:t>
      </w:r>
      <w:proofErr w:type="spellStart"/>
      <w:r w:rsidRPr="00D30DF6">
        <w:rPr>
          <w:rFonts w:ascii="Arial" w:hAnsi="Arial" w:cs="Arial"/>
          <w:bCs/>
        </w:rPr>
        <w:t>sa</w:t>
      </w:r>
      <w:proofErr w:type="spellEnd"/>
      <w:r w:rsidRPr="00D30DF6">
        <w:rPr>
          <w:rFonts w:ascii="Arial" w:hAnsi="Arial" w:cs="Arial"/>
          <w:bCs/>
        </w:rPr>
        <w:t xml:space="preserve"> </w:t>
      </w:r>
      <w:proofErr w:type="spellStart"/>
      <w:r w:rsidRPr="00D30DF6">
        <w:rPr>
          <w:rFonts w:ascii="Arial" w:hAnsi="Arial" w:cs="Arial"/>
          <w:bCs/>
        </w:rPr>
        <w:t>është</w:t>
      </w:r>
      <w:proofErr w:type="spellEnd"/>
      <w:r w:rsidRPr="00D30DF6">
        <w:rPr>
          <w:rFonts w:ascii="Arial" w:hAnsi="Arial" w:cs="Arial"/>
          <w:bCs/>
        </w:rPr>
        <w:t xml:space="preserve"> </w:t>
      </w:r>
      <w:proofErr w:type="spellStart"/>
      <w:r w:rsidRPr="00D30DF6">
        <w:rPr>
          <w:rFonts w:ascii="Arial" w:hAnsi="Arial" w:cs="Arial"/>
          <w:bCs/>
        </w:rPr>
        <w:t>tarifa</w:t>
      </w:r>
      <w:proofErr w:type="spellEnd"/>
      <w:r w:rsidRPr="00D30DF6">
        <w:rPr>
          <w:rFonts w:ascii="Arial" w:hAnsi="Arial" w:cs="Arial"/>
          <w:bCs/>
        </w:rPr>
        <w:t xml:space="preserve"> </w:t>
      </w:r>
      <w:proofErr w:type="spellStart"/>
      <w:r w:rsidRPr="00D30DF6">
        <w:rPr>
          <w:rFonts w:ascii="Arial" w:hAnsi="Arial" w:cs="Arial"/>
          <w:bCs/>
        </w:rPr>
        <w:t>për</w:t>
      </w:r>
      <w:proofErr w:type="spellEnd"/>
      <w:r w:rsidRPr="00D30DF6">
        <w:rPr>
          <w:rFonts w:ascii="Arial" w:hAnsi="Arial" w:cs="Arial"/>
          <w:bCs/>
        </w:rPr>
        <w:t xml:space="preserve"> </w:t>
      </w:r>
      <w:proofErr w:type="spellStart"/>
      <w:r w:rsidRPr="00D30DF6">
        <w:rPr>
          <w:rFonts w:ascii="Arial" w:hAnsi="Arial" w:cs="Arial"/>
          <w:bCs/>
        </w:rPr>
        <w:t>shërbimin</w:t>
      </w:r>
      <w:proofErr w:type="spellEnd"/>
      <w:r w:rsidRPr="00D30DF6">
        <w:rPr>
          <w:rFonts w:ascii="Arial" w:hAnsi="Arial" w:cs="Arial"/>
          <w:bCs/>
        </w:rPr>
        <w:t xml:space="preserve"> e </w:t>
      </w:r>
      <w:proofErr w:type="spellStart"/>
      <w:r w:rsidRPr="00D30DF6">
        <w:rPr>
          <w:rFonts w:ascii="Arial" w:hAnsi="Arial" w:cs="Arial"/>
          <w:bCs/>
        </w:rPr>
        <w:t>pastrimit</w:t>
      </w:r>
      <w:proofErr w:type="spellEnd"/>
      <w:r w:rsidRPr="00D30DF6">
        <w:rPr>
          <w:rFonts w:ascii="Arial" w:hAnsi="Arial" w:cs="Arial"/>
          <w:bCs/>
        </w:rPr>
        <w:t xml:space="preserve"> </w:t>
      </w:r>
      <w:proofErr w:type="spellStart"/>
      <w:r w:rsidRPr="00D30DF6">
        <w:rPr>
          <w:rFonts w:ascii="Arial" w:hAnsi="Arial" w:cs="Arial"/>
          <w:bCs/>
        </w:rPr>
        <w:t>që</w:t>
      </w:r>
      <w:proofErr w:type="spellEnd"/>
      <w:r w:rsidRPr="00D30DF6">
        <w:rPr>
          <w:rFonts w:ascii="Arial" w:hAnsi="Arial" w:cs="Arial"/>
          <w:bCs/>
        </w:rPr>
        <w:t xml:space="preserve"> </w:t>
      </w:r>
      <w:proofErr w:type="spellStart"/>
      <w:r w:rsidRPr="00D30DF6">
        <w:rPr>
          <w:rFonts w:ascii="Arial" w:hAnsi="Arial" w:cs="Arial"/>
          <w:bCs/>
        </w:rPr>
        <w:t>ju</w:t>
      </w:r>
      <w:proofErr w:type="spellEnd"/>
      <w:r w:rsidRPr="00D30DF6">
        <w:rPr>
          <w:rFonts w:ascii="Arial" w:hAnsi="Arial" w:cs="Arial"/>
          <w:bCs/>
        </w:rPr>
        <w:t xml:space="preserve"> </w:t>
      </w:r>
      <w:proofErr w:type="spellStart"/>
      <w:r w:rsidRPr="00D30DF6">
        <w:rPr>
          <w:rFonts w:ascii="Arial" w:hAnsi="Arial" w:cs="Arial"/>
          <w:bCs/>
        </w:rPr>
        <w:t>paguani</w:t>
      </w:r>
      <w:proofErr w:type="spellEnd"/>
      <w:r w:rsidRPr="00D30DF6">
        <w:rPr>
          <w:rFonts w:ascii="Arial" w:hAnsi="Arial" w:cs="Arial"/>
          <w:bCs/>
        </w:rPr>
        <w:t>? ___________ lek/vit</w:t>
      </w:r>
    </w:p>
    <w:p w14:paraId="545186F5" w14:textId="77777777" w:rsidR="00022334" w:rsidRDefault="00022334" w:rsidP="00022334">
      <w:pPr>
        <w:rPr>
          <w:rFonts w:ascii="Arial" w:hAnsi="Arial" w:cs="Arial"/>
          <w:bCs/>
          <w:sz w:val="24"/>
          <w:szCs w:val="24"/>
        </w:rPr>
      </w:pPr>
    </w:p>
    <w:p w14:paraId="56B34D14" w14:textId="77777777" w:rsidR="00022334" w:rsidRPr="00D30DF6" w:rsidRDefault="00022334" w:rsidP="0002233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Pr="00D30DF6">
        <w:rPr>
          <w:rFonts w:ascii="Arial" w:hAnsi="Arial" w:cs="Arial"/>
          <w:bCs/>
        </w:rPr>
        <w:t xml:space="preserve">.2 </w:t>
      </w:r>
      <w:proofErr w:type="spellStart"/>
      <w:r w:rsidRPr="00D30DF6">
        <w:rPr>
          <w:rFonts w:ascii="Arial" w:hAnsi="Arial" w:cs="Arial"/>
          <w:bCs/>
        </w:rPr>
        <w:t>Nëse</w:t>
      </w:r>
      <w:proofErr w:type="spellEnd"/>
      <w:r w:rsidRPr="00D30DF6">
        <w:rPr>
          <w:rFonts w:ascii="Arial" w:hAnsi="Arial" w:cs="Arial"/>
          <w:bCs/>
        </w:rPr>
        <w:t xml:space="preserve"> </w:t>
      </w:r>
      <w:r w:rsidRPr="00D30DF6">
        <w:rPr>
          <w:rFonts w:ascii="Arial" w:hAnsi="Arial" w:cs="Arial"/>
          <w:b/>
        </w:rPr>
        <w:t>jo</w:t>
      </w:r>
      <w:r w:rsidRPr="00D30DF6">
        <w:rPr>
          <w:rFonts w:ascii="Arial" w:hAnsi="Arial" w:cs="Arial"/>
          <w:bCs/>
        </w:rPr>
        <w:t xml:space="preserve">, </w:t>
      </w:r>
      <w:proofErr w:type="spellStart"/>
      <w:r w:rsidRPr="00D30DF6">
        <w:rPr>
          <w:rFonts w:ascii="Arial" w:hAnsi="Arial" w:cs="Arial"/>
          <w:bCs/>
        </w:rPr>
        <w:t>cila</w:t>
      </w:r>
      <w:proofErr w:type="spellEnd"/>
      <w:r w:rsidRPr="00D30DF6">
        <w:rPr>
          <w:rFonts w:ascii="Arial" w:hAnsi="Arial" w:cs="Arial"/>
          <w:bCs/>
        </w:rPr>
        <w:t xml:space="preserve"> </w:t>
      </w:r>
      <w:proofErr w:type="spellStart"/>
      <w:r w:rsidRPr="00D30DF6">
        <w:rPr>
          <w:rFonts w:ascii="Arial" w:hAnsi="Arial" w:cs="Arial"/>
          <w:bCs/>
        </w:rPr>
        <w:t>është</w:t>
      </w:r>
      <w:proofErr w:type="spellEnd"/>
      <w:r w:rsidRPr="00D30DF6">
        <w:rPr>
          <w:rFonts w:ascii="Arial" w:hAnsi="Arial" w:cs="Arial"/>
          <w:bCs/>
        </w:rPr>
        <w:t xml:space="preserve"> </w:t>
      </w:r>
      <w:proofErr w:type="spellStart"/>
      <w:r w:rsidRPr="00D30DF6">
        <w:rPr>
          <w:rFonts w:ascii="Arial" w:hAnsi="Arial" w:cs="Arial"/>
          <w:bCs/>
        </w:rPr>
        <w:t>arsyeja</w:t>
      </w:r>
      <w:proofErr w:type="spellEnd"/>
      <w:r w:rsidRPr="00D30DF6">
        <w:rPr>
          <w:rFonts w:ascii="Arial" w:hAnsi="Arial" w:cs="Arial"/>
          <w:bCs/>
        </w:rPr>
        <w:t xml:space="preserve"> </w:t>
      </w:r>
      <w:proofErr w:type="spellStart"/>
      <w:r w:rsidRPr="00D30DF6">
        <w:rPr>
          <w:rFonts w:ascii="Arial" w:hAnsi="Arial" w:cs="Arial"/>
          <w:bCs/>
        </w:rPr>
        <w:t>që</w:t>
      </w:r>
      <w:proofErr w:type="spellEnd"/>
      <w:r w:rsidRPr="00D30DF6">
        <w:rPr>
          <w:rFonts w:ascii="Arial" w:hAnsi="Arial" w:cs="Arial"/>
          <w:bCs/>
        </w:rPr>
        <w:t xml:space="preserve"> Ju </w:t>
      </w:r>
      <w:proofErr w:type="spellStart"/>
      <w:r w:rsidRPr="00D30DF6">
        <w:rPr>
          <w:rFonts w:ascii="Arial" w:hAnsi="Arial" w:cs="Arial"/>
          <w:bCs/>
        </w:rPr>
        <w:t>nuk</w:t>
      </w:r>
      <w:proofErr w:type="spellEnd"/>
      <w:r w:rsidRPr="00D30DF6">
        <w:rPr>
          <w:rFonts w:ascii="Arial" w:hAnsi="Arial" w:cs="Arial"/>
          <w:bCs/>
        </w:rPr>
        <w:t xml:space="preserve"> e </w:t>
      </w:r>
      <w:proofErr w:type="spellStart"/>
      <w:r w:rsidRPr="00D30DF6">
        <w:rPr>
          <w:rFonts w:ascii="Arial" w:hAnsi="Arial" w:cs="Arial"/>
          <w:bCs/>
        </w:rPr>
        <w:t>paguani</w:t>
      </w:r>
      <w:proofErr w:type="spellEnd"/>
      <w:r w:rsidRPr="00D30DF6">
        <w:rPr>
          <w:rFonts w:ascii="Arial" w:hAnsi="Arial" w:cs="Arial"/>
          <w:bCs/>
        </w:rPr>
        <w:t xml:space="preserve"> </w:t>
      </w:r>
      <w:proofErr w:type="spellStart"/>
      <w:r w:rsidRPr="00D30DF6">
        <w:rPr>
          <w:rFonts w:ascii="Arial" w:hAnsi="Arial" w:cs="Arial"/>
          <w:bCs/>
        </w:rPr>
        <w:t>tarifën</w:t>
      </w:r>
      <w:proofErr w:type="spellEnd"/>
      <w:r w:rsidRPr="00D30DF6">
        <w:rPr>
          <w:rFonts w:ascii="Arial" w:hAnsi="Arial" w:cs="Arial"/>
          <w:bCs/>
        </w:rPr>
        <w:t xml:space="preserve"> e </w:t>
      </w:r>
      <w:proofErr w:type="spellStart"/>
      <w:r w:rsidRPr="00D30DF6">
        <w:rPr>
          <w:rFonts w:ascii="Arial" w:hAnsi="Arial" w:cs="Arial"/>
          <w:bCs/>
        </w:rPr>
        <w:t>shërbimit</w:t>
      </w:r>
      <w:proofErr w:type="spellEnd"/>
      <w:r w:rsidRPr="00D30DF6">
        <w:rPr>
          <w:rFonts w:ascii="Arial" w:hAnsi="Arial" w:cs="Arial"/>
          <w:bCs/>
        </w:rPr>
        <w:t xml:space="preserve">? </w:t>
      </w:r>
    </w:p>
    <w:p w14:paraId="37A0DD92" w14:textId="77777777" w:rsidR="00022334" w:rsidRPr="00215B9B" w:rsidRDefault="00022334" w:rsidP="00022334">
      <w:pPr>
        <w:rPr>
          <w:rFonts w:ascii="Arial" w:hAnsi="Arial" w:cs="Arial"/>
          <w:bCs/>
          <w:sz w:val="24"/>
          <w:szCs w:val="24"/>
        </w:rPr>
      </w:pPr>
      <w:r w:rsidRPr="00215B9B">
        <w:rPr>
          <w:rFonts w:ascii="Arial" w:hAnsi="Arial" w:cs="Arial"/>
          <w:bCs/>
          <w:sz w:val="24"/>
          <w:szCs w:val="24"/>
        </w:rPr>
        <w:t>_____________________________________________________________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t>______</w:t>
      </w:r>
    </w:p>
    <w:p w14:paraId="3160F3B2" w14:textId="77777777" w:rsidR="00022334" w:rsidRPr="00514B73" w:rsidRDefault="00022334" w:rsidP="00022334">
      <w:pPr>
        <w:rPr>
          <w:rFonts w:ascii="Arial" w:hAnsi="Arial" w:cs="Arial"/>
          <w:bCs/>
          <w:sz w:val="24"/>
          <w:szCs w:val="24"/>
        </w:rPr>
      </w:pPr>
    </w:p>
    <w:p w14:paraId="6F71BC58" w14:textId="77777777" w:rsidR="00022334" w:rsidRDefault="00022334" w:rsidP="00022334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b/>
        </w:rPr>
      </w:pPr>
      <w:r w:rsidRPr="00D30DF6">
        <w:rPr>
          <w:rFonts w:ascii="Arial" w:hAnsi="Arial" w:cs="Arial"/>
          <w:b/>
          <w:bCs/>
        </w:rPr>
        <w:t xml:space="preserve">A do </w:t>
      </w:r>
      <w:proofErr w:type="spellStart"/>
      <w:r w:rsidRPr="00D30DF6">
        <w:rPr>
          <w:rFonts w:ascii="Arial" w:hAnsi="Arial" w:cs="Arial"/>
          <w:b/>
          <w:bCs/>
        </w:rPr>
        <w:t>të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ishit</w:t>
      </w:r>
      <w:proofErr w:type="spellEnd"/>
      <w:r w:rsidRPr="00D30DF6">
        <w:rPr>
          <w:rFonts w:ascii="Arial" w:hAnsi="Arial" w:cs="Arial"/>
          <w:b/>
          <w:bCs/>
        </w:rPr>
        <w:t xml:space="preserve"> Ju </w:t>
      </w:r>
      <w:proofErr w:type="spellStart"/>
      <w:r w:rsidRPr="00D30DF6">
        <w:rPr>
          <w:rFonts w:ascii="Arial" w:hAnsi="Arial" w:cs="Arial"/>
          <w:b/>
          <w:bCs/>
        </w:rPr>
        <w:t>të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gatshëm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të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paguanit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një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tarifë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më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të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lartë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për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një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bashki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më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të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pastër</w:t>
      </w:r>
      <w:proofErr w:type="spellEnd"/>
      <w:r w:rsidRPr="00D30DF6">
        <w:rPr>
          <w:rFonts w:ascii="Arial" w:hAnsi="Arial" w:cs="Arial"/>
          <w:b/>
          <w:bCs/>
        </w:rPr>
        <w:t>?</w:t>
      </w:r>
      <w:r w:rsidRPr="00D30DF6">
        <w:rPr>
          <w:rFonts w:ascii="Arial" w:hAnsi="Arial" w:cs="Arial"/>
          <w:b/>
        </w:rPr>
        <w:t xml:space="preserve"> Ju </w:t>
      </w:r>
      <w:proofErr w:type="spellStart"/>
      <w:r w:rsidRPr="00D30DF6">
        <w:rPr>
          <w:rFonts w:ascii="Arial" w:hAnsi="Arial" w:cs="Arial"/>
          <w:b/>
        </w:rPr>
        <w:t>lutemi</w:t>
      </w:r>
      <w:proofErr w:type="spellEnd"/>
      <w:r w:rsidRPr="00D30DF6">
        <w:rPr>
          <w:rFonts w:ascii="Arial" w:hAnsi="Arial" w:cs="Arial"/>
          <w:b/>
        </w:rPr>
        <w:t xml:space="preserve"> </w:t>
      </w:r>
      <w:proofErr w:type="spellStart"/>
      <w:r w:rsidRPr="00D30DF6">
        <w:rPr>
          <w:rFonts w:ascii="Arial" w:hAnsi="Arial" w:cs="Arial"/>
          <w:b/>
        </w:rPr>
        <w:t>zgjidhni</w:t>
      </w:r>
      <w:proofErr w:type="spellEnd"/>
      <w:r w:rsidRPr="00D30DF6">
        <w:rPr>
          <w:rFonts w:ascii="Arial" w:hAnsi="Arial" w:cs="Arial"/>
          <w:b/>
        </w:rPr>
        <w:t xml:space="preserve"> </w:t>
      </w:r>
      <w:proofErr w:type="spellStart"/>
      <w:r w:rsidRPr="00D30DF6">
        <w:rPr>
          <w:rFonts w:ascii="Arial" w:hAnsi="Arial" w:cs="Arial"/>
          <w:b/>
        </w:rPr>
        <w:t>një</w:t>
      </w:r>
      <w:proofErr w:type="spellEnd"/>
      <w:r w:rsidRPr="00D30DF6">
        <w:rPr>
          <w:rFonts w:ascii="Arial" w:hAnsi="Arial" w:cs="Arial"/>
          <w:b/>
        </w:rPr>
        <w:t xml:space="preserve"> </w:t>
      </w:r>
      <w:proofErr w:type="spellStart"/>
      <w:r w:rsidRPr="00D30DF6">
        <w:rPr>
          <w:rFonts w:ascii="Arial" w:hAnsi="Arial" w:cs="Arial"/>
          <w:b/>
        </w:rPr>
        <w:t>prej</w:t>
      </w:r>
      <w:proofErr w:type="spellEnd"/>
      <w:r w:rsidRPr="00D30DF6">
        <w:rPr>
          <w:rFonts w:ascii="Arial" w:hAnsi="Arial" w:cs="Arial"/>
          <w:b/>
        </w:rPr>
        <w:t xml:space="preserve"> </w:t>
      </w:r>
      <w:proofErr w:type="spellStart"/>
      <w:r w:rsidRPr="00D30DF6">
        <w:rPr>
          <w:rFonts w:ascii="Arial" w:hAnsi="Arial" w:cs="Arial"/>
          <w:b/>
        </w:rPr>
        <w:t>alternativave</w:t>
      </w:r>
      <w:proofErr w:type="spellEnd"/>
      <w:r w:rsidRPr="00D30DF6">
        <w:rPr>
          <w:rFonts w:ascii="Arial" w:hAnsi="Arial" w:cs="Arial"/>
          <w:b/>
        </w:rPr>
        <w:t xml:space="preserve"> </w:t>
      </w:r>
      <w:proofErr w:type="spellStart"/>
      <w:r w:rsidRPr="00D30DF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ë</w:t>
      </w:r>
      <w:proofErr w:type="spellEnd"/>
      <w:r w:rsidRPr="00D30DF6">
        <w:rPr>
          <w:rFonts w:ascii="Arial" w:hAnsi="Arial" w:cs="Arial"/>
          <w:b/>
        </w:rPr>
        <w:t xml:space="preserve"> </w:t>
      </w:r>
      <w:proofErr w:type="spellStart"/>
      <w:r w:rsidRPr="00D30DF6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ë</w:t>
      </w:r>
      <w:r w:rsidRPr="00D30DF6">
        <w:rPr>
          <w:rFonts w:ascii="Arial" w:hAnsi="Arial" w:cs="Arial"/>
          <w:b/>
        </w:rPr>
        <w:t>poshtme</w:t>
      </w:r>
      <w:proofErr w:type="spellEnd"/>
      <w:r w:rsidRPr="00D30DF6">
        <w:rPr>
          <w:rFonts w:ascii="Arial" w:hAnsi="Arial" w:cs="Arial"/>
          <w:b/>
        </w:rPr>
        <w:t>:</w:t>
      </w:r>
    </w:p>
    <w:p w14:paraId="79535D26" w14:textId="77777777" w:rsidR="00022334" w:rsidRPr="00D30DF6" w:rsidRDefault="00022334" w:rsidP="00022334">
      <w:pPr>
        <w:pStyle w:val="ListParagraph"/>
        <w:ind w:left="495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652"/>
        <w:gridCol w:w="606"/>
        <w:gridCol w:w="429"/>
        <w:gridCol w:w="1127"/>
        <w:gridCol w:w="371"/>
        <w:gridCol w:w="417"/>
        <w:gridCol w:w="5242"/>
      </w:tblGrid>
      <w:tr w:rsidR="00022334" w:rsidRPr="00D30DF6" w14:paraId="2D18D36F" w14:textId="77777777" w:rsidTr="00150445">
        <w:tc>
          <w:tcPr>
            <w:tcW w:w="435" w:type="dxa"/>
          </w:tcPr>
          <w:p w14:paraId="0E296B47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753" w:type="dxa"/>
          </w:tcPr>
          <w:p w14:paraId="660528A1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Po</w:t>
            </w:r>
          </w:p>
        </w:tc>
        <w:tc>
          <w:tcPr>
            <w:tcW w:w="810" w:type="dxa"/>
          </w:tcPr>
          <w:p w14:paraId="6EF49E46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83" w:type="dxa"/>
          </w:tcPr>
          <w:p w14:paraId="3968D1F3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b</w:t>
            </w:r>
          </w:p>
        </w:tc>
        <w:tc>
          <w:tcPr>
            <w:tcW w:w="1497" w:type="dxa"/>
          </w:tcPr>
          <w:p w14:paraId="054B2E20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Jo</w:t>
            </w:r>
          </w:p>
        </w:tc>
        <w:tc>
          <w:tcPr>
            <w:tcW w:w="450" w:type="dxa"/>
          </w:tcPr>
          <w:p w14:paraId="303522BF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70" w:type="dxa"/>
          </w:tcPr>
          <w:p w14:paraId="0182B7CE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c</w:t>
            </w:r>
          </w:p>
        </w:tc>
        <w:tc>
          <w:tcPr>
            <w:tcW w:w="6100" w:type="dxa"/>
          </w:tcPr>
          <w:p w14:paraId="0ED21914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Tjet</w:t>
            </w:r>
            <w:r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pt-BR"/>
              </w:rPr>
              <w:t>r__________________________</w:t>
            </w:r>
          </w:p>
        </w:tc>
      </w:tr>
    </w:tbl>
    <w:p w14:paraId="2C740D06" w14:textId="77777777" w:rsidR="00022334" w:rsidRPr="00F71BB1" w:rsidRDefault="00022334" w:rsidP="00022334">
      <w:pPr>
        <w:jc w:val="both"/>
        <w:rPr>
          <w:rFonts w:ascii="Arial" w:hAnsi="Arial" w:cs="Arial"/>
          <w:b/>
          <w:sz w:val="24"/>
          <w:szCs w:val="24"/>
        </w:rPr>
      </w:pPr>
    </w:p>
    <w:p w14:paraId="7B246A24" w14:textId="77777777" w:rsidR="00022334" w:rsidRPr="00D30DF6" w:rsidRDefault="00022334" w:rsidP="00022334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D30DF6">
        <w:rPr>
          <w:rFonts w:ascii="Arial" w:hAnsi="Arial" w:cs="Arial"/>
          <w:b/>
          <w:bCs/>
        </w:rPr>
        <w:t xml:space="preserve">A </w:t>
      </w:r>
      <w:proofErr w:type="spellStart"/>
      <w:r w:rsidRPr="00D30DF6">
        <w:rPr>
          <w:rFonts w:ascii="Arial" w:hAnsi="Arial" w:cs="Arial"/>
          <w:b/>
          <w:bCs/>
        </w:rPr>
        <w:t>jeni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ju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të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informuar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për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çështje</w:t>
      </w:r>
      <w:r>
        <w:rPr>
          <w:rFonts w:ascii="Arial" w:hAnsi="Arial" w:cs="Arial"/>
          <w:b/>
          <w:bCs/>
        </w:rPr>
        <w:t>t</w:t>
      </w:r>
      <w:proofErr w:type="spellEnd"/>
      <w:r w:rsidRPr="00D30DF6">
        <w:rPr>
          <w:rFonts w:ascii="Arial" w:hAnsi="Arial" w:cs="Arial"/>
          <w:b/>
          <w:bCs/>
        </w:rPr>
        <w:t xml:space="preserve"> e </w:t>
      </w:r>
      <w:proofErr w:type="spellStart"/>
      <w:r w:rsidRPr="00D30DF6">
        <w:rPr>
          <w:rFonts w:ascii="Arial" w:hAnsi="Arial" w:cs="Arial"/>
          <w:b/>
          <w:bCs/>
        </w:rPr>
        <w:t>shërbimit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të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pastrimit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si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grumbulllimi</w:t>
      </w:r>
      <w:proofErr w:type="spellEnd"/>
      <w:r w:rsidRPr="00D30DF6">
        <w:rPr>
          <w:rFonts w:ascii="Arial" w:hAnsi="Arial" w:cs="Arial"/>
          <w:b/>
          <w:bCs/>
        </w:rPr>
        <w:t xml:space="preserve">, </w:t>
      </w:r>
      <w:proofErr w:type="spellStart"/>
      <w:r w:rsidRPr="00D30DF6">
        <w:rPr>
          <w:rFonts w:ascii="Arial" w:hAnsi="Arial" w:cs="Arial"/>
          <w:b/>
          <w:bCs/>
        </w:rPr>
        <w:t>transporti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dhe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ku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asgjesohen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mbetjet</w:t>
      </w:r>
      <w:proofErr w:type="spellEnd"/>
      <w:r w:rsidRPr="00D30DF6">
        <w:rPr>
          <w:rFonts w:ascii="Arial" w:hAnsi="Arial" w:cs="Arial"/>
          <w:b/>
          <w:bCs/>
        </w:rPr>
        <w:t xml:space="preserve">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2674"/>
        <w:gridCol w:w="2568"/>
        <w:gridCol w:w="688"/>
        <w:gridCol w:w="2643"/>
      </w:tblGrid>
      <w:tr w:rsidR="00022334" w:rsidRPr="00D30DF6" w14:paraId="440956C2" w14:textId="77777777" w:rsidTr="00150445">
        <w:trPr>
          <w:trHeight w:val="344"/>
        </w:trPr>
        <w:tc>
          <w:tcPr>
            <w:tcW w:w="680" w:type="dxa"/>
          </w:tcPr>
          <w:p w14:paraId="3F08F029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2746" w:type="dxa"/>
          </w:tcPr>
          <w:p w14:paraId="54F2278A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Po</w:t>
            </w:r>
          </w:p>
        </w:tc>
        <w:tc>
          <w:tcPr>
            <w:tcW w:w="2645" w:type="dxa"/>
          </w:tcPr>
          <w:p w14:paraId="68E3C062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700" w:type="dxa"/>
          </w:tcPr>
          <w:p w14:paraId="045854FC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b</w:t>
            </w:r>
          </w:p>
        </w:tc>
        <w:tc>
          <w:tcPr>
            <w:tcW w:w="2715" w:type="dxa"/>
          </w:tcPr>
          <w:p w14:paraId="4BC0F1CE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Jo</w:t>
            </w:r>
          </w:p>
        </w:tc>
      </w:tr>
    </w:tbl>
    <w:p w14:paraId="35523209" w14:textId="77777777" w:rsidR="00022334" w:rsidRDefault="00022334" w:rsidP="00022334">
      <w:pPr>
        <w:rPr>
          <w:rFonts w:ascii="Arial" w:hAnsi="Arial" w:cs="Arial"/>
          <w:sz w:val="24"/>
          <w:szCs w:val="24"/>
          <w:lang w:val="it-IT"/>
        </w:rPr>
      </w:pPr>
    </w:p>
    <w:p w14:paraId="2D5649C7" w14:textId="77777777" w:rsidR="00022334" w:rsidRPr="004529EB" w:rsidRDefault="00022334" w:rsidP="00022334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11</w:t>
      </w:r>
      <w:r w:rsidRPr="004529EB">
        <w:rPr>
          <w:rFonts w:ascii="Arial" w:hAnsi="Arial" w:cs="Arial"/>
          <w:lang w:val="it-IT"/>
        </w:rPr>
        <w:t xml:space="preserve">.1. Nëse </w:t>
      </w:r>
      <w:r w:rsidRPr="004529EB">
        <w:rPr>
          <w:rFonts w:ascii="Arial" w:hAnsi="Arial" w:cs="Arial"/>
          <w:b/>
          <w:bCs/>
          <w:lang w:val="it-IT"/>
        </w:rPr>
        <w:t>po</w:t>
      </w:r>
      <w:r w:rsidRPr="004529EB">
        <w:rPr>
          <w:rFonts w:ascii="Arial" w:hAnsi="Arial" w:cs="Arial"/>
          <w:lang w:val="it-IT"/>
        </w:rPr>
        <w:t xml:space="preserve">, nëpërmjet </w:t>
      </w:r>
      <w:r>
        <w:rPr>
          <w:rFonts w:ascii="Arial" w:hAnsi="Arial" w:cs="Arial"/>
          <w:lang w:val="it-IT"/>
        </w:rPr>
        <w:t xml:space="preserve">cilave mjete </w:t>
      </w:r>
      <w:r w:rsidRPr="004529EB">
        <w:rPr>
          <w:rFonts w:ascii="Arial" w:hAnsi="Arial" w:cs="Arial"/>
          <w:lang w:val="it-IT"/>
        </w:rPr>
        <w:t>të komunikimit e merrni ju këtë informacion?</w:t>
      </w:r>
    </w:p>
    <w:tbl>
      <w:tblPr>
        <w:tblStyle w:val="TableGrid"/>
        <w:tblW w:w="96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"/>
        <w:gridCol w:w="4043"/>
        <w:gridCol w:w="430"/>
        <w:gridCol w:w="455"/>
        <w:gridCol w:w="4223"/>
      </w:tblGrid>
      <w:tr w:rsidR="00022334" w:rsidRPr="00D30DF6" w14:paraId="698E1800" w14:textId="77777777" w:rsidTr="00150445">
        <w:tc>
          <w:tcPr>
            <w:tcW w:w="455" w:type="dxa"/>
          </w:tcPr>
          <w:p w14:paraId="62592E35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4043" w:type="dxa"/>
          </w:tcPr>
          <w:p w14:paraId="124E9C12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</w:rPr>
              <w:t xml:space="preserve">Media </w:t>
            </w:r>
            <w:proofErr w:type="spellStart"/>
            <w:r w:rsidRPr="00D30DF6">
              <w:rPr>
                <w:rFonts w:ascii="Arial" w:hAnsi="Arial" w:cs="Arial"/>
              </w:rPr>
              <w:t>lokale</w:t>
            </w:r>
            <w:proofErr w:type="spellEnd"/>
            <w:r w:rsidRPr="00D30DF6">
              <w:rPr>
                <w:rFonts w:ascii="Arial" w:hAnsi="Arial" w:cs="Arial"/>
                <w:lang w:val="pt-BR"/>
              </w:rPr>
              <w:t xml:space="preserve"> </w:t>
            </w:r>
          </w:p>
        </w:tc>
        <w:tc>
          <w:tcPr>
            <w:tcW w:w="430" w:type="dxa"/>
          </w:tcPr>
          <w:p w14:paraId="6CC618D5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55" w:type="dxa"/>
          </w:tcPr>
          <w:p w14:paraId="06B3895C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e</w:t>
            </w:r>
          </w:p>
        </w:tc>
        <w:tc>
          <w:tcPr>
            <w:tcW w:w="4223" w:type="dxa"/>
          </w:tcPr>
          <w:p w14:paraId="30A94A24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proofErr w:type="spellStart"/>
            <w:r w:rsidRPr="00D30DF6">
              <w:rPr>
                <w:rFonts w:ascii="Arial" w:hAnsi="Arial" w:cs="Arial"/>
              </w:rPr>
              <w:t>Faqet</w:t>
            </w:r>
            <w:proofErr w:type="spellEnd"/>
            <w:r w:rsidRPr="00D30DF6">
              <w:rPr>
                <w:rFonts w:ascii="Arial" w:hAnsi="Arial" w:cs="Arial"/>
              </w:rPr>
              <w:t xml:space="preserve"> e </w:t>
            </w:r>
            <w:proofErr w:type="spellStart"/>
            <w:r w:rsidRPr="00D30DF6">
              <w:rPr>
                <w:rFonts w:ascii="Arial" w:hAnsi="Arial" w:cs="Arial"/>
              </w:rPr>
              <w:t>internetit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ë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bashkis</w:t>
            </w:r>
            <w:r>
              <w:rPr>
                <w:rFonts w:ascii="Arial" w:hAnsi="Arial" w:cs="Arial"/>
              </w:rPr>
              <w:t>ë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dhe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rrjetet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sociale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të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saj</w:t>
            </w:r>
            <w:proofErr w:type="spellEnd"/>
            <w:r w:rsidRPr="00D30DF6"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022334" w:rsidRPr="00D30DF6" w14:paraId="1CE4DCD2" w14:textId="77777777" w:rsidTr="00150445">
        <w:tc>
          <w:tcPr>
            <w:tcW w:w="455" w:type="dxa"/>
          </w:tcPr>
          <w:p w14:paraId="0B3B9870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b</w:t>
            </w:r>
          </w:p>
        </w:tc>
        <w:tc>
          <w:tcPr>
            <w:tcW w:w="4043" w:type="dxa"/>
          </w:tcPr>
          <w:p w14:paraId="0853AB66" w14:textId="77777777" w:rsidR="00022334" w:rsidRPr="004529EB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4529EB">
              <w:rPr>
                <w:rFonts w:ascii="Arial" w:hAnsi="Arial" w:cs="Arial"/>
                <w:lang w:val="pt-BR"/>
              </w:rPr>
              <w:t>Fatura që më vjen në shtëpi ka informacion ndërgjegjësues</w:t>
            </w:r>
          </w:p>
        </w:tc>
        <w:tc>
          <w:tcPr>
            <w:tcW w:w="430" w:type="dxa"/>
          </w:tcPr>
          <w:p w14:paraId="0CE33010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55" w:type="dxa"/>
          </w:tcPr>
          <w:p w14:paraId="02B79EA6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f</w:t>
            </w:r>
          </w:p>
        </w:tc>
        <w:tc>
          <w:tcPr>
            <w:tcW w:w="4223" w:type="dxa"/>
          </w:tcPr>
          <w:p w14:paraId="594DE8B2" w14:textId="77777777" w:rsidR="00022334" w:rsidRPr="00D30DF6" w:rsidRDefault="00022334" w:rsidP="00150445">
            <w:pPr>
              <w:jc w:val="both"/>
              <w:rPr>
                <w:rFonts w:ascii="Arial" w:hAnsi="Arial" w:cs="Arial"/>
              </w:rPr>
            </w:pPr>
            <w:proofErr w:type="spellStart"/>
            <w:r w:rsidRPr="00D30DF6">
              <w:rPr>
                <w:rFonts w:ascii="Arial" w:hAnsi="Arial" w:cs="Arial"/>
              </w:rPr>
              <w:t>Rrethi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shoqëror</w:t>
            </w:r>
            <w:proofErr w:type="spellEnd"/>
          </w:p>
        </w:tc>
      </w:tr>
      <w:tr w:rsidR="00022334" w:rsidRPr="00D30DF6" w14:paraId="22169CA0" w14:textId="77777777" w:rsidTr="00150445">
        <w:tc>
          <w:tcPr>
            <w:tcW w:w="455" w:type="dxa"/>
          </w:tcPr>
          <w:p w14:paraId="12F81AD7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c</w:t>
            </w:r>
          </w:p>
        </w:tc>
        <w:tc>
          <w:tcPr>
            <w:tcW w:w="4043" w:type="dxa"/>
          </w:tcPr>
          <w:p w14:paraId="532A6692" w14:textId="77777777" w:rsidR="00022334" w:rsidRPr="00D30DF6" w:rsidRDefault="00022334" w:rsidP="00150445">
            <w:pPr>
              <w:jc w:val="both"/>
              <w:rPr>
                <w:rFonts w:ascii="Arial" w:hAnsi="Arial" w:cs="Arial"/>
              </w:rPr>
            </w:pPr>
            <w:proofErr w:type="spellStart"/>
            <w:r w:rsidRPr="00D30DF6">
              <w:rPr>
                <w:rFonts w:ascii="Arial" w:hAnsi="Arial" w:cs="Arial"/>
              </w:rPr>
              <w:t>Fletëpalosjeve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të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ndryshm</w:t>
            </w:r>
            <w:r>
              <w:rPr>
                <w:rFonts w:ascii="Arial" w:hAnsi="Arial" w:cs="Arial"/>
              </w:rPr>
              <w:t>e</w:t>
            </w:r>
            <w:proofErr w:type="spellEnd"/>
          </w:p>
        </w:tc>
        <w:tc>
          <w:tcPr>
            <w:tcW w:w="430" w:type="dxa"/>
          </w:tcPr>
          <w:p w14:paraId="1CADDF49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55" w:type="dxa"/>
          </w:tcPr>
          <w:p w14:paraId="555BAABE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g</w:t>
            </w:r>
          </w:p>
        </w:tc>
        <w:tc>
          <w:tcPr>
            <w:tcW w:w="4223" w:type="dxa"/>
            <w:vMerge w:val="restart"/>
          </w:tcPr>
          <w:p w14:paraId="38B20FD8" w14:textId="77777777" w:rsidR="00022334" w:rsidRPr="00D30DF6" w:rsidRDefault="00022334" w:rsidP="00150445">
            <w:pPr>
              <w:jc w:val="both"/>
              <w:rPr>
                <w:rFonts w:ascii="Arial" w:hAnsi="Arial" w:cs="Arial"/>
              </w:rPr>
            </w:pPr>
            <w:proofErr w:type="spellStart"/>
            <w:r w:rsidRPr="00D30DF6">
              <w:rPr>
                <w:rFonts w:ascii="Arial" w:hAnsi="Arial" w:cs="Arial"/>
              </w:rPr>
              <w:t>Tjetër</w:t>
            </w:r>
            <w:proofErr w:type="spellEnd"/>
            <w:r w:rsidRPr="00D30DF6">
              <w:rPr>
                <w:rFonts w:ascii="Arial" w:hAnsi="Arial" w:cs="Arial"/>
              </w:rPr>
              <w:t xml:space="preserve"> (</w:t>
            </w:r>
            <w:proofErr w:type="spellStart"/>
            <w:r w:rsidRPr="00D30DF6">
              <w:rPr>
                <w:rFonts w:ascii="Arial" w:hAnsi="Arial" w:cs="Arial"/>
              </w:rPr>
              <w:t>specifiko</w:t>
            </w:r>
            <w:proofErr w:type="spellEnd"/>
            <w:r w:rsidRPr="00D30DF6">
              <w:rPr>
                <w:rFonts w:ascii="Arial" w:hAnsi="Arial" w:cs="Arial"/>
              </w:rPr>
              <w:t>)</w:t>
            </w:r>
          </w:p>
        </w:tc>
      </w:tr>
      <w:tr w:rsidR="00022334" w:rsidRPr="004529EB" w14:paraId="2361D4D7" w14:textId="77777777" w:rsidTr="00150445">
        <w:tc>
          <w:tcPr>
            <w:tcW w:w="455" w:type="dxa"/>
          </w:tcPr>
          <w:p w14:paraId="588360B8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d</w:t>
            </w:r>
          </w:p>
        </w:tc>
        <w:tc>
          <w:tcPr>
            <w:tcW w:w="4043" w:type="dxa"/>
          </w:tcPr>
          <w:p w14:paraId="43224E55" w14:textId="77777777" w:rsidR="00022334" w:rsidRPr="004529EB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4529EB">
              <w:rPr>
                <w:rFonts w:ascii="Arial" w:hAnsi="Arial" w:cs="Arial"/>
                <w:lang w:val="pt-BR"/>
              </w:rPr>
              <w:t>Njoftimeve të shpallura nga bashkia në këndin e njoftimeve</w:t>
            </w:r>
          </w:p>
        </w:tc>
        <w:tc>
          <w:tcPr>
            <w:tcW w:w="430" w:type="dxa"/>
          </w:tcPr>
          <w:p w14:paraId="1623E467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55" w:type="dxa"/>
          </w:tcPr>
          <w:p w14:paraId="79FE0EDE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223" w:type="dxa"/>
            <w:vMerge/>
          </w:tcPr>
          <w:p w14:paraId="228D577B" w14:textId="77777777" w:rsidR="00022334" w:rsidRPr="004529EB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</w:tr>
    </w:tbl>
    <w:p w14:paraId="7B2EF6B2" w14:textId="77777777" w:rsidR="00022334" w:rsidRPr="00514B73" w:rsidRDefault="00022334" w:rsidP="00022334">
      <w:pPr>
        <w:jc w:val="both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53BB0C84" w14:textId="77777777" w:rsidR="00022334" w:rsidRPr="00C176D7" w:rsidRDefault="00022334" w:rsidP="00022334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bCs/>
          <w:lang w:val="sv-SE"/>
        </w:rPr>
        <w:t>Renditni alternativat e mëposhtme, nga 1 (më e rëndësishme) tek 3 (me pak e rëndësishme), sipas shkallës së rëndësisë që ato kanë në përmirësimin e shërbimit të pastrimit</w:t>
      </w:r>
      <w:r w:rsidRPr="004529EB">
        <w:rPr>
          <w:rFonts w:ascii="Arial" w:hAnsi="Arial" w:cs="Arial"/>
          <w:b/>
          <w:bCs/>
          <w:lang w:val="sv-SE"/>
        </w:rPr>
        <w:t>:</w:t>
      </w:r>
      <w:r w:rsidRPr="00C176D7">
        <w:rPr>
          <w:rFonts w:ascii="Arial" w:hAnsi="Arial" w:cs="Arial"/>
          <w:b/>
          <w:sz w:val="24"/>
          <w:szCs w:val="24"/>
          <w:lang w:val="sv-SE"/>
        </w:rPr>
        <w:t xml:space="preserve">         </w:t>
      </w:r>
      <w:r w:rsidRPr="00C176D7">
        <w:rPr>
          <w:rFonts w:ascii="Arial" w:hAnsi="Arial" w:cs="Arial"/>
          <w:b/>
          <w:sz w:val="24"/>
          <w:szCs w:val="24"/>
          <w:lang w:val="sv-SE"/>
        </w:rPr>
        <w:tab/>
      </w:r>
      <w:r w:rsidRPr="00C176D7">
        <w:rPr>
          <w:rFonts w:ascii="Arial" w:hAnsi="Arial" w:cs="Arial"/>
          <w:b/>
          <w:sz w:val="24"/>
          <w:szCs w:val="24"/>
          <w:lang w:val="sv-SE"/>
        </w:rPr>
        <w:tab/>
        <w:t xml:space="preserve">                     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3880"/>
        <w:gridCol w:w="985"/>
        <w:gridCol w:w="416"/>
        <w:gridCol w:w="3516"/>
      </w:tblGrid>
      <w:tr w:rsidR="00022334" w:rsidRPr="00D30DF6" w14:paraId="3B703E4E" w14:textId="77777777" w:rsidTr="00150445">
        <w:trPr>
          <w:trHeight w:val="248"/>
          <w:jc w:val="center"/>
        </w:trPr>
        <w:tc>
          <w:tcPr>
            <w:tcW w:w="445" w:type="dxa"/>
          </w:tcPr>
          <w:p w14:paraId="49DBF58D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a</w:t>
            </w:r>
          </w:p>
        </w:tc>
        <w:tc>
          <w:tcPr>
            <w:tcW w:w="3899" w:type="dxa"/>
          </w:tcPr>
          <w:p w14:paraId="1667F4A6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 xml:space="preserve">Të paguajnë tarifën e pastrimit          </w:t>
            </w:r>
          </w:p>
        </w:tc>
        <w:tc>
          <w:tcPr>
            <w:tcW w:w="990" w:type="dxa"/>
          </w:tcPr>
          <w:p w14:paraId="2D21304A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17" w:type="dxa"/>
          </w:tcPr>
          <w:p w14:paraId="6D465242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d</w:t>
            </w:r>
          </w:p>
        </w:tc>
        <w:tc>
          <w:tcPr>
            <w:tcW w:w="3533" w:type="dxa"/>
          </w:tcPr>
          <w:p w14:paraId="3DCEA3D7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it-IT"/>
              </w:rPr>
              <w:t xml:space="preserve">Pastrim vullnetar </w:t>
            </w:r>
          </w:p>
        </w:tc>
      </w:tr>
      <w:tr w:rsidR="00022334" w:rsidRPr="00D30DF6" w14:paraId="2D4631F2" w14:textId="77777777" w:rsidTr="00150445">
        <w:trPr>
          <w:trHeight w:val="248"/>
          <w:jc w:val="center"/>
        </w:trPr>
        <w:tc>
          <w:tcPr>
            <w:tcW w:w="445" w:type="dxa"/>
          </w:tcPr>
          <w:p w14:paraId="5C130FF3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b</w:t>
            </w:r>
          </w:p>
        </w:tc>
        <w:tc>
          <w:tcPr>
            <w:tcW w:w="3899" w:type="dxa"/>
          </w:tcPr>
          <w:p w14:paraId="6257C068" w14:textId="77777777" w:rsidR="00022334" w:rsidRPr="00D30DF6" w:rsidRDefault="00022334" w:rsidP="00150445">
            <w:pPr>
              <w:jc w:val="both"/>
              <w:rPr>
                <w:rFonts w:ascii="Arial" w:hAnsi="Arial" w:cs="Arial"/>
              </w:rPr>
            </w:pPr>
            <w:r w:rsidRPr="00D30DF6">
              <w:rPr>
                <w:rFonts w:ascii="Arial" w:hAnsi="Arial" w:cs="Arial"/>
                <w:lang w:val="da-DK"/>
              </w:rPr>
              <w:t>Të hedhin mbetjet në vendin e caktuar</w:t>
            </w:r>
            <w:r w:rsidRPr="00D30D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0" w:type="dxa"/>
          </w:tcPr>
          <w:p w14:paraId="5B7D3B88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17" w:type="dxa"/>
          </w:tcPr>
          <w:p w14:paraId="6E61C3DE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e</w:t>
            </w:r>
          </w:p>
        </w:tc>
        <w:tc>
          <w:tcPr>
            <w:tcW w:w="3533" w:type="dxa"/>
          </w:tcPr>
          <w:p w14:paraId="37A41854" w14:textId="77777777" w:rsidR="00022334" w:rsidRPr="00D30DF6" w:rsidRDefault="00022334" w:rsidP="00150445">
            <w:pPr>
              <w:jc w:val="both"/>
              <w:rPr>
                <w:rFonts w:ascii="Arial" w:hAnsi="Arial" w:cs="Arial"/>
              </w:rPr>
            </w:pPr>
            <w:r w:rsidRPr="00D30DF6">
              <w:rPr>
                <w:rFonts w:ascii="Arial" w:hAnsi="Arial" w:cs="Arial"/>
                <w:lang w:val="it-IT"/>
              </w:rPr>
              <w:t>Nuk e di</w:t>
            </w:r>
          </w:p>
        </w:tc>
      </w:tr>
      <w:tr w:rsidR="00022334" w:rsidRPr="00D30DF6" w14:paraId="216A4D1C" w14:textId="77777777" w:rsidTr="00150445">
        <w:trPr>
          <w:trHeight w:val="248"/>
          <w:jc w:val="center"/>
        </w:trPr>
        <w:tc>
          <w:tcPr>
            <w:tcW w:w="445" w:type="dxa"/>
          </w:tcPr>
          <w:p w14:paraId="78F6EC2C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c</w:t>
            </w:r>
          </w:p>
        </w:tc>
        <w:tc>
          <w:tcPr>
            <w:tcW w:w="3899" w:type="dxa"/>
          </w:tcPr>
          <w:p w14:paraId="33CF5D54" w14:textId="77777777" w:rsidR="00022334" w:rsidRPr="00D30DF6" w:rsidRDefault="00022334" w:rsidP="00150445">
            <w:pPr>
              <w:jc w:val="both"/>
              <w:rPr>
                <w:rFonts w:ascii="Arial" w:hAnsi="Arial" w:cs="Arial"/>
              </w:rPr>
            </w:pPr>
            <w:proofErr w:type="spellStart"/>
            <w:r w:rsidRPr="00D30DF6">
              <w:rPr>
                <w:rFonts w:ascii="Arial" w:hAnsi="Arial" w:cs="Arial"/>
              </w:rPr>
              <w:t>Të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mbajnë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pastër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hapësirat</w:t>
            </w:r>
            <w:proofErr w:type="spellEnd"/>
            <w:r w:rsidRPr="00D30DF6">
              <w:rPr>
                <w:rFonts w:ascii="Arial" w:hAnsi="Arial" w:cs="Arial"/>
              </w:rPr>
              <w:t xml:space="preserve"> </w:t>
            </w:r>
            <w:proofErr w:type="spellStart"/>
            <w:r w:rsidRPr="00D30DF6">
              <w:rPr>
                <w:rFonts w:ascii="Arial" w:hAnsi="Arial" w:cs="Arial"/>
              </w:rPr>
              <w:t>publike</w:t>
            </w:r>
            <w:proofErr w:type="spellEnd"/>
            <w:r w:rsidRPr="00D30DF6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90" w:type="dxa"/>
          </w:tcPr>
          <w:p w14:paraId="353C3768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17" w:type="dxa"/>
          </w:tcPr>
          <w:p w14:paraId="62266D17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 xml:space="preserve">f </w:t>
            </w:r>
          </w:p>
        </w:tc>
        <w:tc>
          <w:tcPr>
            <w:tcW w:w="3533" w:type="dxa"/>
          </w:tcPr>
          <w:p w14:paraId="7734032A" w14:textId="77777777" w:rsidR="00022334" w:rsidRPr="00D30DF6" w:rsidRDefault="00022334" w:rsidP="00150445">
            <w:pPr>
              <w:jc w:val="both"/>
              <w:rPr>
                <w:rFonts w:ascii="Arial" w:hAnsi="Arial" w:cs="Arial"/>
              </w:rPr>
            </w:pPr>
            <w:r w:rsidRPr="00D30DF6">
              <w:rPr>
                <w:rFonts w:ascii="Arial" w:hAnsi="Arial" w:cs="Arial"/>
                <w:lang w:val="it-IT"/>
              </w:rPr>
              <w:t>Tjetër</w:t>
            </w:r>
          </w:p>
        </w:tc>
      </w:tr>
    </w:tbl>
    <w:p w14:paraId="061CDF8D" w14:textId="77777777" w:rsidR="00022334" w:rsidRPr="00E73AC6" w:rsidRDefault="00022334" w:rsidP="00022334">
      <w:pPr>
        <w:jc w:val="both"/>
        <w:rPr>
          <w:rFonts w:ascii="Arial" w:hAnsi="Arial" w:cs="Arial"/>
          <w:sz w:val="24"/>
          <w:szCs w:val="24"/>
          <w:lang w:val="sv-SE"/>
        </w:rPr>
      </w:pPr>
    </w:p>
    <w:p w14:paraId="1CB8D66D" w14:textId="77777777" w:rsidR="00022334" w:rsidRPr="00E31B03" w:rsidRDefault="00022334" w:rsidP="00022334">
      <w:pPr>
        <w:pStyle w:val="ListParagraph"/>
        <w:numPr>
          <w:ilvl w:val="0"/>
          <w:numId w:val="37"/>
        </w:numPr>
        <w:spacing w:after="160" w:line="259" w:lineRule="auto"/>
        <w:jc w:val="both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Ju lutem zgjdhini 3 nga alternativat e mëposhtme si më të rëndësishmet, sipas mendimit tuaj që duhet të bëjë bashkia, në drejtim të përmirësimit të cilësisë së shërbimit të pastrimit. Renditni nga 1 (më e rëndësishme) në 3 (më pak e rëndësishme)</w:t>
      </w:r>
      <w:r w:rsidRPr="004529EB">
        <w:rPr>
          <w:rFonts w:ascii="Arial" w:hAnsi="Arial" w:cs="Arial"/>
          <w:b/>
          <w:bCs/>
          <w:lang w:val="sv-SE"/>
        </w:rPr>
        <w:t>: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3787"/>
        <w:gridCol w:w="735"/>
        <w:gridCol w:w="433"/>
        <w:gridCol w:w="3815"/>
      </w:tblGrid>
      <w:tr w:rsidR="00022334" w:rsidRPr="004529EB" w14:paraId="1F062FFE" w14:textId="77777777" w:rsidTr="00150445">
        <w:trPr>
          <w:trHeight w:val="409"/>
          <w:jc w:val="center"/>
        </w:trPr>
        <w:tc>
          <w:tcPr>
            <w:tcW w:w="433" w:type="dxa"/>
          </w:tcPr>
          <w:p w14:paraId="7A06E1E5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lastRenderedPageBreak/>
              <w:t>a</w:t>
            </w:r>
          </w:p>
        </w:tc>
        <w:tc>
          <w:tcPr>
            <w:tcW w:w="3787" w:type="dxa"/>
          </w:tcPr>
          <w:p w14:paraId="75150746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Të rrisë frekuenc</w:t>
            </w:r>
            <w:r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pt-BR"/>
              </w:rPr>
              <w:t>n e ofrimit t</w:t>
            </w:r>
            <w:r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pt-BR"/>
              </w:rPr>
              <w:t xml:space="preserve"> sh</w:t>
            </w:r>
            <w:r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pt-BR"/>
              </w:rPr>
              <w:t xml:space="preserve">rbimit          </w:t>
            </w:r>
          </w:p>
        </w:tc>
        <w:tc>
          <w:tcPr>
            <w:tcW w:w="735" w:type="dxa"/>
          </w:tcPr>
          <w:p w14:paraId="42C4F6A6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33" w:type="dxa"/>
          </w:tcPr>
          <w:p w14:paraId="19371FA4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d</w:t>
            </w:r>
          </w:p>
        </w:tc>
        <w:tc>
          <w:tcPr>
            <w:tcW w:w="3812" w:type="dxa"/>
          </w:tcPr>
          <w:p w14:paraId="72C5882E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it-IT"/>
              </w:rPr>
              <w:t>T</w:t>
            </w:r>
            <w:r w:rsidRPr="00D30DF6"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it-IT"/>
              </w:rPr>
              <w:t xml:space="preserve"> ofroj</w:t>
            </w:r>
            <w:r w:rsidRPr="00D30DF6"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it-IT"/>
              </w:rPr>
              <w:t xml:space="preserve"> infrastruktur</w:t>
            </w:r>
            <w:r w:rsidRPr="00D30DF6"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it-IT"/>
              </w:rPr>
              <w:t>n p</w:t>
            </w:r>
            <w:r w:rsidRPr="00D30DF6"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it-IT"/>
              </w:rPr>
              <w:t>r grumbullimin e diferencuar t</w:t>
            </w:r>
            <w:r w:rsidRPr="00D30DF6"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it-IT"/>
              </w:rPr>
              <w:t xml:space="preserve"> mbetjeve </w:t>
            </w:r>
          </w:p>
        </w:tc>
      </w:tr>
      <w:tr w:rsidR="00022334" w:rsidRPr="004529EB" w14:paraId="729D3261" w14:textId="77777777" w:rsidTr="00150445">
        <w:trPr>
          <w:trHeight w:val="409"/>
          <w:jc w:val="center"/>
        </w:trPr>
        <w:tc>
          <w:tcPr>
            <w:tcW w:w="433" w:type="dxa"/>
          </w:tcPr>
          <w:p w14:paraId="4B6BF0AD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b</w:t>
            </w:r>
          </w:p>
        </w:tc>
        <w:tc>
          <w:tcPr>
            <w:tcW w:w="3787" w:type="dxa"/>
          </w:tcPr>
          <w:p w14:paraId="06FCE8AE" w14:textId="77777777" w:rsidR="00022334" w:rsidRPr="004529EB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da-DK"/>
              </w:rPr>
              <w:t>Të shtoj</w:t>
            </w:r>
            <w:r w:rsidRPr="00D30DF6">
              <w:rPr>
                <w:rFonts w:ascii="Arial" w:hAnsi="Arial" w:cs="Arial"/>
                <w:lang w:val="pt-BR"/>
              </w:rPr>
              <w:t>ë numrin e pun</w:t>
            </w:r>
            <w:r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pt-BR"/>
              </w:rPr>
              <w:t>torëve që mirëmbajnë rrugët dhe sheshet kryesore</w:t>
            </w:r>
          </w:p>
        </w:tc>
        <w:tc>
          <w:tcPr>
            <w:tcW w:w="735" w:type="dxa"/>
          </w:tcPr>
          <w:p w14:paraId="2F7707CB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33" w:type="dxa"/>
          </w:tcPr>
          <w:p w14:paraId="0472D383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e</w:t>
            </w:r>
          </w:p>
        </w:tc>
        <w:tc>
          <w:tcPr>
            <w:tcW w:w="3812" w:type="dxa"/>
          </w:tcPr>
          <w:p w14:paraId="4428F71F" w14:textId="77777777" w:rsidR="00022334" w:rsidRPr="004529EB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it-IT"/>
              </w:rPr>
              <w:t>T</w:t>
            </w:r>
            <w:r w:rsidRPr="00D30DF6"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it-IT"/>
              </w:rPr>
              <w:t xml:space="preserve"> r</w:t>
            </w:r>
            <w:r>
              <w:rPr>
                <w:rFonts w:ascii="Arial" w:hAnsi="Arial" w:cs="Arial"/>
                <w:lang w:val="it-IT"/>
              </w:rPr>
              <w:t>r</w:t>
            </w:r>
            <w:r w:rsidRPr="00D30DF6">
              <w:rPr>
                <w:rFonts w:ascii="Arial" w:hAnsi="Arial" w:cs="Arial"/>
                <w:lang w:val="it-IT"/>
              </w:rPr>
              <w:t>is</w:t>
            </w:r>
            <w:r w:rsidRPr="00D30DF6"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it-IT"/>
              </w:rPr>
              <w:t xml:space="preserve"> tarif</w:t>
            </w:r>
            <w:r w:rsidRPr="00D30DF6"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it-IT"/>
              </w:rPr>
              <w:t>n e pastrimit p</w:t>
            </w:r>
            <w:r w:rsidRPr="00D30DF6"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it-IT"/>
              </w:rPr>
              <w:t>r t</w:t>
            </w:r>
            <w:r w:rsidRPr="00D30DF6"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it-IT"/>
              </w:rPr>
              <w:t xml:space="preserve"> financuar nj</w:t>
            </w:r>
            <w:r w:rsidRPr="00D30DF6"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it-IT"/>
              </w:rPr>
              <w:t xml:space="preserve"> sh</w:t>
            </w:r>
            <w:r w:rsidRPr="00D30DF6"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it-IT"/>
              </w:rPr>
              <w:t>rbim m</w:t>
            </w:r>
            <w:r w:rsidRPr="00D30DF6"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it-IT"/>
              </w:rPr>
              <w:t xml:space="preserve"> t</w:t>
            </w:r>
            <w:r w:rsidRPr="00D30DF6">
              <w:rPr>
                <w:rFonts w:ascii="Arial" w:hAnsi="Arial" w:cs="Arial"/>
                <w:lang w:val="pt-BR"/>
              </w:rPr>
              <w:t>ë</w:t>
            </w:r>
            <w:r w:rsidRPr="00D30DF6">
              <w:rPr>
                <w:rFonts w:ascii="Arial" w:hAnsi="Arial" w:cs="Arial"/>
                <w:lang w:val="it-IT"/>
              </w:rPr>
              <w:t xml:space="preserve"> mir</w:t>
            </w:r>
            <w:r w:rsidRPr="00D30DF6">
              <w:rPr>
                <w:rFonts w:ascii="Arial" w:hAnsi="Arial" w:cs="Arial"/>
                <w:lang w:val="pt-BR"/>
              </w:rPr>
              <w:t>ë</w:t>
            </w:r>
          </w:p>
        </w:tc>
      </w:tr>
      <w:tr w:rsidR="00022334" w:rsidRPr="00D30DF6" w14:paraId="052C5C40" w14:textId="77777777" w:rsidTr="00150445">
        <w:trPr>
          <w:trHeight w:val="613"/>
          <w:jc w:val="center"/>
        </w:trPr>
        <w:tc>
          <w:tcPr>
            <w:tcW w:w="433" w:type="dxa"/>
          </w:tcPr>
          <w:p w14:paraId="13A2B671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c</w:t>
            </w:r>
          </w:p>
        </w:tc>
        <w:tc>
          <w:tcPr>
            <w:tcW w:w="3787" w:type="dxa"/>
          </w:tcPr>
          <w:p w14:paraId="643DC29F" w14:textId="77777777" w:rsidR="00022334" w:rsidRPr="004529EB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4529EB">
              <w:rPr>
                <w:rFonts w:ascii="Arial" w:hAnsi="Arial" w:cs="Arial"/>
                <w:lang w:val="pt-BR"/>
              </w:rPr>
              <w:t xml:space="preserve">Të shtojë numrin e kontenierëve dhe koshave rrugorë   </w:t>
            </w:r>
          </w:p>
        </w:tc>
        <w:tc>
          <w:tcPr>
            <w:tcW w:w="735" w:type="dxa"/>
          </w:tcPr>
          <w:p w14:paraId="30604918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</w:p>
        </w:tc>
        <w:tc>
          <w:tcPr>
            <w:tcW w:w="433" w:type="dxa"/>
          </w:tcPr>
          <w:p w14:paraId="78E0F6CE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 xml:space="preserve">f </w:t>
            </w:r>
          </w:p>
        </w:tc>
        <w:tc>
          <w:tcPr>
            <w:tcW w:w="3812" w:type="dxa"/>
          </w:tcPr>
          <w:p w14:paraId="69693BEA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it-IT"/>
              </w:rPr>
            </w:pPr>
            <w:r w:rsidRPr="00D30DF6">
              <w:rPr>
                <w:rFonts w:ascii="Arial" w:hAnsi="Arial" w:cs="Arial"/>
                <w:lang w:val="it-IT"/>
              </w:rPr>
              <w:t>Të intensifikojë komunikimin me qytetarët dhe bizneset përmes fushatave të informimit dhe sensibilizimit</w:t>
            </w:r>
          </w:p>
        </w:tc>
      </w:tr>
      <w:tr w:rsidR="00022334" w:rsidRPr="00D30DF6" w14:paraId="056AE3AB" w14:textId="77777777" w:rsidTr="00150445">
        <w:trPr>
          <w:trHeight w:val="409"/>
          <w:jc w:val="center"/>
        </w:trPr>
        <w:tc>
          <w:tcPr>
            <w:tcW w:w="433" w:type="dxa"/>
          </w:tcPr>
          <w:p w14:paraId="11DBA75E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 w:rsidRPr="00D30DF6">
              <w:rPr>
                <w:rFonts w:ascii="Arial" w:hAnsi="Arial" w:cs="Arial"/>
                <w:lang w:val="pt-BR"/>
              </w:rPr>
              <w:t>g</w:t>
            </w:r>
          </w:p>
        </w:tc>
        <w:tc>
          <w:tcPr>
            <w:tcW w:w="8770" w:type="dxa"/>
            <w:gridSpan w:val="4"/>
          </w:tcPr>
          <w:p w14:paraId="32B089C1" w14:textId="77777777" w:rsidR="00022334" w:rsidRPr="00D30DF6" w:rsidRDefault="00022334" w:rsidP="0015044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vendosë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gjoba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për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që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depozitojnë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mbetje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në</w:t>
            </w:r>
            <w:proofErr w:type="spellEnd"/>
            <w:r>
              <w:rPr>
                <w:rFonts w:ascii="Arial" w:hAnsi="Arial" w:cs="Arial"/>
              </w:rPr>
              <w:t xml:space="preserve"> pika </w:t>
            </w:r>
            <w:proofErr w:type="spellStart"/>
            <w:r>
              <w:rPr>
                <w:rFonts w:ascii="Arial" w:hAnsi="Arial" w:cs="Arial"/>
              </w:rPr>
              <w:t>ilegale</w:t>
            </w:r>
            <w:proofErr w:type="spellEnd"/>
            <w:r>
              <w:rPr>
                <w:rFonts w:ascii="Arial" w:hAnsi="Arial" w:cs="Arial"/>
              </w:rPr>
              <w:t xml:space="preserve">             </w:t>
            </w:r>
          </w:p>
          <w:p w14:paraId="39A18B54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022334" w:rsidRPr="00D30DF6" w14:paraId="05C320D3" w14:textId="77777777" w:rsidTr="00150445">
        <w:trPr>
          <w:trHeight w:val="409"/>
          <w:jc w:val="center"/>
        </w:trPr>
        <w:tc>
          <w:tcPr>
            <w:tcW w:w="433" w:type="dxa"/>
          </w:tcPr>
          <w:p w14:paraId="70ACDBE7" w14:textId="77777777" w:rsidR="00022334" w:rsidRPr="00D30DF6" w:rsidRDefault="00022334" w:rsidP="00150445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h      </w:t>
            </w:r>
          </w:p>
        </w:tc>
        <w:tc>
          <w:tcPr>
            <w:tcW w:w="8770" w:type="dxa"/>
            <w:gridSpan w:val="4"/>
          </w:tcPr>
          <w:p w14:paraId="327D2361" w14:textId="77777777" w:rsidR="00022334" w:rsidRPr="00D30DF6" w:rsidRDefault="00022334" w:rsidP="00150445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Tjetër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9CEF74D" w14:textId="77777777" w:rsidR="00022334" w:rsidRDefault="00022334" w:rsidP="00022334">
      <w:pPr>
        <w:pStyle w:val="ListParagraph"/>
        <w:ind w:left="495"/>
        <w:jc w:val="both"/>
        <w:rPr>
          <w:rFonts w:ascii="Arial" w:hAnsi="Arial" w:cs="Arial"/>
          <w:b/>
          <w:bCs/>
          <w:sz w:val="24"/>
          <w:szCs w:val="24"/>
        </w:rPr>
      </w:pPr>
    </w:p>
    <w:p w14:paraId="03F204BE" w14:textId="77777777" w:rsidR="00022334" w:rsidRPr="00D30DF6" w:rsidRDefault="00022334" w:rsidP="00022334">
      <w:pPr>
        <w:pStyle w:val="ListParagraph"/>
        <w:ind w:left="495"/>
        <w:jc w:val="both"/>
        <w:rPr>
          <w:rFonts w:ascii="Arial" w:hAnsi="Arial" w:cs="Arial"/>
          <w:b/>
          <w:bCs/>
        </w:rPr>
      </w:pPr>
      <w:r w:rsidRPr="00D30DF6">
        <w:rPr>
          <w:rFonts w:ascii="Arial" w:hAnsi="Arial" w:cs="Arial"/>
          <w:b/>
          <w:bCs/>
        </w:rPr>
        <w:t xml:space="preserve">Duke </w:t>
      </w:r>
      <w:proofErr w:type="spellStart"/>
      <w:r w:rsidRPr="00D30DF6">
        <w:rPr>
          <w:rFonts w:ascii="Arial" w:hAnsi="Arial" w:cs="Arial"/>
          <w:b/>
          <w:bCs/>
        </w:rPr>
        <w:t>ju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falenderuar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për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ë</w:t>
      </w:r>
      <w:r w:rsidRPr="00D30DF6">
        <w:rPr>
          <w:rFonts w:ascii="Arial" w:hAnsi="Arial" w:cs="Arial"/>
          <w:b/>
          <w:bCs/>
        </w:rPr>
        <w:t>rgjigjet</w:t>
      </w:r>
      <w:proofErr w:type="spellEnd"/>
      <w:r w:rsidRPr="00D30DF6">
        <w:rPr>
          <w:rFonts w:ascii="Arial" w:hAnsi="Arial" w:cs="Arial"/>
          <w:b/>
          <w:bCs/>
        </w:rPr>
        <w:t xml:space="preserve">, </w:t>
      </w:r>
      <w:proofErr w:type="spellStart"/>
      <w:r w:rsidRPr="00D30DF6">
        <w:rPr>
          <w:rFonts w:ascii="Arial" w:hAnsi="Arial" w:cs="Arial"/>
          <w:b/>
          <w:bCs/>
        </w:rPr>
        <w:t>në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përfundim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të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këtij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pyetësori</w:t>
      </w:r>
      <w:proofErr w:type="spellEnd"/>
      <w:r w:rsidRPr="00D30DF6">
        <w:rPr>
          <w:rFonts w:ascii="Arial" w:hAnsi="Arial" w:cs="Arial"/>
          <w:b/>
          <w:bCs/>
        </w:rPr>
        <w:t xml:space="preserve"> do </w:t>
      </w:r>
      <w:proofErr w:type="spellStart"/>
      <w:r w:rsidRPr="00D30DF6">
        <w:rPr>
          <w:rFonts w:ascii="Arial" w:hAnsi="Arial" w:cs="Arial"/>
          <w:b/>
          <w:bCs/>
        </w:rPr>
        <w:t>të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dëshironim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të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kishim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një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vlerësim</w:t>
      </w:r>
      <w:proofErr w:type="spellEnd"/>
      <w:r w:rsidRPr="00D30DF6">
        <w:rPr>
          <w:rFonts w:ascii="Arial" w:hAnsi="Arial" w:cs="Arial"/>
          <w:b/>
          <w:bCs/>
        </w:rPr>
        <w:t xml:space="preserve"> final </w:t>
      </w:r>
      <w:proofErr w:type="spellStart"/>
      <w:r w:rsidRPr="00D30DF6">
        <w:rPr>
          <w:rFonts w:ascii="Arial" w:hAnsi="Arial" w:cs="Arial"/>
          <w:b/>
          <w:bCs/>
        </w:rPr>
        <w:t>nga</w:t>
      </w:r>
      <w:proofErr w:type="spellEnd"/>
      <w:r w:rsidRPr="00D30DF6">
        <w:rPr>
          <w:rFonts w:ascii="Arial" w:hAnsi="Arial" w:cs="Arial"/>
          <w:b/>
          <w:bCs/>
        </w:rPr>
        <w:t xml:space="preserve"> Ju </w:t>
      </w:r>
      <w:proofErr w:type="spellStart"/>
      <w:r w:rsidRPr="00D30DF6">
        <w:rPr>
          <w:rFonts w:ascii="Arial" w:hAnsi="Arial" w:cs="Arial"/>
          <w:b/>
          <w:bCs/>
        </w:rPr>
        <w:t>për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cilësinë</w:t>
      </w:r>
      <w:proofErr w:type="spellEnd"/>
      <w:r w:rsidRPr="00D30DF6">
        <w:rPr>
          <w:rFonts w:ascii="Arial" w:hAnsi="Arial" w:cs="Arial"/>
          <w:b/>
          <w:bCs/>
        </w:rPr>
        <w:t xml:space="preserve"> e </w:t>
      </w:r>
      <w:proofErr w:type="spellStart"/>
      <w:r w:rsidRPr="00D30DF6">
        <w:rPr>
          <w:rFonts w:ascii="Arial" w:hAnsi="Arial" w:cs="Arial"/>
          <w:b/>
          <w:bCs/>
        </w:rPr>
        <w:t>shërbimit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të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pastrimit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për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Bashkinë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__________</w:t>
      </w:r>
      <w:r w:rsidRPr="00D30DF6">
        <w:rPr>
          <w:rFonts w:ascii="Arial" w:hAnsi="Arial" w:cs="Arial"/>
          <w:b/>
          <w:bCs/>
        </w:rPr>
        <w:t xml:space="preserve">. Nga 1 </w:t>
      </w:r>
      <w:proofErr w:type="spellStart"/>
      <w:r w:rsidRPr="00D30DF6">
        <w:rPr>
          <w:rFonts w:ascii="Arial" w:hAnsi="Arial" w:cs="Arial"/>
          <w:b/>
          <w:bCs/>
        </w:rPr>
        <w:t>deri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tek</w:t>
      </w:r>
      <w:proofErr w:type="spellEnd"/>
      <w:r w:rsidRPr="00D30DF6">
        <w:rPr>
          <w:rFonts w:ascii="Arial" w:hAnsi="Arial" w:cs="Arial"/>
          <w:b/>
          <w:bCs/>
        </w:rPr>
        <w:t xml:space="preserve"> 10 </w:t>
      </w:r>
      <w:proofErr w:type="spellStart"/>
      <w:r w:rsidRPr="00D30DF6">
        <w:rPr>
          <w:rFonts w:ascii="Arial" w:hAnsi="Arial" w:cs="Arial"/>
          <w:b/>
          <w:bCs/>
        </w:rPr>
        <w:t>cilën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notë</w:t>
      </w:r>
      <w:proofErr w:type="spellEnd"/>
      <w:r w:rsidRPr="00D30DF6">
        <w:rPr>
          <w:rFonts w:ascii="Arial" w:hAnsi="Arial" w:cs="Arial"/>
          <w:b/>
          <w:bCs/>
        </w:rPr>
        <w:t xml:space="preserve"> do </w:t>
      </w:r>
      <w:proofErr w:type="spellStart"/>
      <w:r w:rsidRPr="00D30DF6"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</w:rPr>
        <w:t>’</w:t>
      </w:r>
      <w:r w:rsidRPr="00D30DF6">
        <w:rPr>
          <w:rFonts w:ascii="Arial" w:hAnsi="Arial" w:cs="Arial"/>
          <w:b/>
          <w:bCs/>
        </w:rPr>
        <w:t>i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jepnit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këtij</w:t>
      </w:r>
      <w:proofErr w:type="spellEnd"/>
      <w:r w:rsidRPr="00D30DF6">
        <w:rPr>
          <w:rFonts w:ascii="Arial" w:hAnsi="Arial" w:cs="Arial"/>
          <w:b/>
          <w:bCs/>
        </w:rPr>
        <w:t xml:space="preserve"> </w:t>
      </w:r>
      <w:proofErr w:type="spellStart"/>
      <w:r w:rsidRPr="00D30DF6">
        <w:rPr>
          <w:rFonts w:ascii="Arial" w:hAnsi="Arial" w:cs="Arial"/>
          <w:b/>
          <w:bCs/>
        </w:rPr>
        <w:t>shërbimi</w:t>
      </w:r>
      <w:proofErr w:type="spellEnd"/>
      <w:r w:rsidRPr="00D30DF6">
        <w:rPr>
          <w:rFonts w:ascii="Arial" w:hAnsi="Arial" w:cs="Arial"/>
          <w:b/>
          <w:bCs/>
        </w:rPr>
        <w:t>?</w:t>
      </w:r>
    </w:p>
    <w:p w14:paraId="76AC903D" w14:textId="77777777" w:rsidR="00022334" w:rsidRDefault="00022334" w:rsidP="00022334">
      <w:pPr>
        <w:pStyle w:val="ListParagraph"/>
        <w:ind w:left="495"/>
        <w:jc w:val="both"/>
        <w:rPr>
          <w:rFonts w:ascii="Arial" w:hAnsi="Arial" w:cs="Arial"/>
          <w:b/>
          <w:bCs/>
          <w:sz w:val="24"/>
          <w:szCs w:val="24"/>
        </w:rPr>
      </w:pPr>
    </w:p>
    <w:p w14:paraId="75BF09B4" w14:textId="55265C3C" w:rsidR="00022334" w:rsidRPr="00022334" w:rsidRDefault="00022334" w:rsidP="00022334">
      <w:r>
        <w:rPr>
          <w:rFonts w:ascii="Arial" w:hAnsi="Arial" w:cs="Arial"/>
          <w:b/>
          <w:bCs/>
          <w:sz w:val="24"/>
          <w:szCs w:val="24"/>
        </w:rPr>
        <w:t>__________________________</w:t>
      </w:r>
    </w:p>
    <w:sectPr w:rsidR="00022334" w:rsidRPr="00022334" w:rsidSect="00022334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A906" w14:textId="77777777" w:rsidR="00192DDA" w:rsidRDefault="00192DDA" w:rsidP="00BA4492">
      <w:pPr>
        <w:spacing w:after="0" w:line="240" w:lineRule="auto"/>
      </w:pPr>
      <w:r>
        <w:separator/>
      </w:r>
    </w:p>
  </w:endnote>
  <w:endnote w:type="continuationSeparator" w:id="0">
    <w:p w14:paraId="57340480" w14:textId="77777777" w:rsidR="00192DDA" w:rsidRDefault="00192DDA" w:rsidP="00BA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883978"/>
      <w:docPartObj>
        <w:docPartGallery w:val="Page Numbers (Bottom of Page)"/>
        <w:docPartUnique/>
      </w:docPartObj>
    </w:sdtPr>
    <w:sdtContent>
      <w:p w14:paraId="7262CC7D" w14:textId="77777777" w:rsidR="00FD5FCF" w:rsidRDefault="00FD5FCF" w:rsidP="007F44FA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10A4B5A8" wp14:editId="19D9B31E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78" name="Flowchart: Alternate Process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9B709" w14:textId="77777777" w:rsidR="00FD5FCF" w:rsidRDefault="00FD5FCF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0A4B5A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78" o:spid="_x0000_s1038" type="#_x0000_t176" style="position:absolute;margin-left:0;margin-top:0;width:40.35pt;height:34.75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BrkTJ3ZAAAAAwEAAA8AAAAAAAAAAAAAAAAAPgQAAGRycy9kb3ducmV2LnhtbFBLBQYA&#10;AAAABAAEAPMAAABEBQAAAAA=&#10;" filled="f" fillcolor="#5c83b4" stroked="f" strokecolor="#737373">
                  <v:textbox>
                    <w:txbxContent>
                      <w:p w14:paraId="5EE9B709" w14:textId="77777777" w:rsidR="00FD5FCF" w:rsidRDefault="00FD5FCF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156080"/>
      <w:docPartObj>
        <w:docPartGallery w:val="Page Numbers (Bottom of Page)"/>
        <w:docPartUnique/>
      </w:docPartObj>
    </w:sdtPr>
    <w:sdtEndPr/>
    <w:sdtContent>
      <w:p w14:paraId="5E64BF9F" w14:textId="32759B0B" w:rsidR="000107D7" w:rsidRDefault="00347108" w:rsidP="007F44FA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019CE03" wp14:editId="6004466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02" name="Flowchart: Alternate Process 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111C6" w14:textId="77777777" w:rsidR="00347108" w:rsidRDefault="00347108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19CE03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02" o:spid="_x0000_s1039" type="#_x0000_t176" style="position:absolute;margin-left:0;margin-top:0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" filled="f" fillcolor="#5c83b4" stroked="f" strokecolor="#737373">
                  <v:textbox>
                    <w:txbxContent>
                      <w:p w14:paraId="190111C6" w14:textId="77777777" w:rsidR="00347108" w:rsidRDefault="00347108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50B84" w14:textId="77777777" w:rsidR="00192DDA" w:rsidRDefault="00192DDA" w:rsidP="00BA4492">
      <w:pPr>
        <w:spacing w:after="0" w:line="240" w:lineRule="auto"/>
      </w:pPr>
      <w:r>
        <w:separator/>
      </w:r>
    </w:p>
  </w:footnote>
  <w:footnote w:type="continuationSeparator" w:id="0">
    <w:p w14:paraId="425AA814" w14:textId="77777777" w:rsidR="00192DDA" w:rsidRDefault="00192DDA" w:rsidP="00BA4492">
      <w:pPr>
        <w:spacing w:after="0" w:line="240" w:lineRule="auto"/>
      </w:pPr>
      <w:r>
        <w:continuationSeparator/>
      </w:r>
    </w:p>
  </w:footnote>
  <w:footnote w:id="1">
    <w:p w14:paraId="792F24A0" w14:textId="6BDEA790" w:rsidR="00C94761" w:rsidRDefault="00C94761" w:rsidP="00C947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shkallë</w:t>
      </w:r>
      <w:proofErr w:type="spellEnd"/>
      <w:r>
        <w:t xml:space="preserve"> </w:t>
      </w:r>
      <w:proofErr w:type="spellStart"/>
      <w:r>
        <w:t>merr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konsideratë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aktiviteteve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planifikuara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“</w:t>
      </w:r>
      <w:proofErr w:type="spellStart"/>
      <w:r>
        <w:t>Planin</w:t>
      </w:r>
      <w:proofErr w:type="spellEnd"/>
      <w:r>
        <w:t xml:space="preserve"> e </w:t>
      </w:r>
      <w:proofErr w:type="spellStart"/>
      <w:r>
        <w:t>Aktiviteteve</w:t>
      </w:r>
      <w:proofErr w:type="spellEnd"/>
      <w:r>
        <w:t xml:space="preserve">” </w:t>
      </w:r>
      <w:proofErr w:type="spellStart"/>
      <w:r>
        <w:t>të</w:t>
      </w:r>
      <w:proofErr w:type="spellEnd"/>
      <w:r>
        <w:t xml:space="preserve"> PLMIM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bashkinë</w:t>
      </w:r>
      <w:proofErr w:type="spellEnd"/>
      <w:r>
        <w:t xml:space="preserve"> </w:t>
      </w:r>
      <w:proofErr w:type="spellStart"/>
      <w:r w:rsidR="00954E31">
        <w:t>Librazhd</w:t>
      </w:r>
      <w:proofErr w:type="spellEnd"/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858B" w14:textId="77777777" w:rsidR="00FD5FCF" w:rsidRDefault="00FD5FCF" w:rsidP="00DF5DCC">
    <w:pPr>
      <w:pStyle w:val="Header"/>
      <w:jc w:val="center"/>
    </w:pPr>
    <w:r>
      <w:rPr>
        <w:noProof/>
      </w:rPr>
      <w:drawing>
        <wp:inline distT="0" distB="0" distL="0" distR="0" wp14:anchorId="1BA7A14F" wp14:editId="08E40681">
          <wp:extent cx="923925" cy="431558"/>
          <wp:effectExtent l="0" t="0" r="0" b="6985"/>
          <wp:docPr id="111" name="Picture 1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8" t="25925" r="11589" b="37514"/>
                  <a:stretch/>
                </pic:blipFill>
                <pic:spPr bwMode="auto">
                  <a:xfrm>
                    <a:off x="0" y="0"/>
                    <a:ext cx="954171" cy="4456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551DDB2" w14:textId="77777777" w:rsidR="00FD5FCF" w:rsidRDefault="00FD5F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DA3C2F" wp14:editId="0543AF32">
              <wp:simplePos x="0" y="0"/>
              <wp:positionH relativeFrom="column">
                <wp:posOffset>19049</wp:posOffset>
              </wp:positionH>
              <wp:positionV relativeFrom="paragraph">
                <wp:posOffset>62865</wp:posOffset>
              </wp:positionV>
              <wp:extent cx="5686425" cy="0"/>
              <wp:effectExtent l="0" t="0" r="9525" b="1905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FDD93B" id="Straight Connector 6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95pt" to="449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" strokecolor="#94b64e [3046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6500" w14:textId="09DBFD67" w:rsidR="000107D7" w:rsidRDefault="00293977" w:rsidP="00DF5DCC">
    <w:pPr>
      <w:pStyle w:val="Header"/>
      <w:jc w:val="center"/>
    </w:pPr>
    <w:r>
      <w:rPr>
        <w:noProof/>
      </w:rPr>
      <w:drawing>
        <wp:inline distT="0" distB="0" distL="0" distR="0" wp14:anchorId="57950AEB" wp14:editId="028B11BE">
          <wp:extent cx="923925" cy="431558"/>
          <wp:effectExtent l="0" t="0" r="0" b="6985"/>
          <wp:docPr id="26" name="Picture 2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8" t="25925" r="11589" b="37514"/>
                  <a:stretch/>
                </pic:blipFill>
                <pic:spPr bwMode="auto">
                  <a:xfrm>
                    <a:off x="0" y="0"/>
                    <a:ext cx="954171" cy="4456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8F99A47" w14:textId="77777777" w:rsidR="000107D7" w:rsidRDefault="000107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3A9A4C91" wp14:editId="4C7819F6">
              <wp:simplePos x="0" y="0"/>
              <wp:positionH relativeFrom="column">
                <wp:posOffset>19049</wp:posOffset>
              </wp:positionH>
              <wp:positionV relativeFrom="paragraph">
                <wp:posOffset>62865</wp:posOffset>
              </wp:positionV>
              <wp:extent cx="56864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9088AD" id="Straight Connector 3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95pt" to="449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" strokecolor="#94b64e [304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81E"/>
    <w:multiLevelType w:val="hybridMultilevel"/>
    <w:tmpl w:val="9962D94A"/>
    <w:lvl w:ilvl="0" w:tplc="E662E9C4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AD74C0"/>
    <w:multiLevelType w:val="hybridMultilevel"/>
    <w:tmpl w:val="C7F6AA4A"/>
    <w:lvl w:ilvl="0" w:tplc="D1B0C9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1EE"/>
    <w:multiLevelType w:val="hybridMultilevel"/>
    <w:tmpl w:val="3508C2AA"/>
    <w:lvl w:ilvl="0" w:tplc="8AB61454">
      <w:start w:val="1"/>
      <w:numFmt w:val="decimal"/>
      <w:lvlText w:val="1.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51737"/>
    <w:multiLevelType w:val="hybridMultilevel"/>
    <w:tmpl w:val="800CBAB2"/>
    <w:lvl w:ilvl="0" w:tplc="CFA8D548">
      <w:start w:val="1"/>
      <w:numFmt w:val="lowerRoman"/>
      <w:lvlText w:val="(%1)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A5C28"/>
    <w:multiLevelType w:val="hybridMultilevel"/>
    <w:tmpl w:val="77BE340C"/>
    <w:lvl w:ilvl="0" w:tplc="2EBAF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4B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A1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D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C1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6B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68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40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C5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AD7C54"/>
    <w:multiLevelType w:val="multilevel"/>
    <w:tmpl w:val="FFB0935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17E324D4"/>
    <w:multiLevelType w:val="hybridMultilevel"/>
    <w:tmpl w:val="861C4440"/>
    <w:lvl w:ilvl="0" w:tplc="DCCC20BE">
      <w:start w:val="1"/>
      <w:numFmt w:val="lowerRoman"/>
      <w:lvlText w:val="(%1)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71068"/>
    <w:multiLevelType w:val="hybridMultilevel"/>
    <w:tmpl w:val="43B6EDA6"/>
    <w:lvl w:ilvl="0" w:tplc="B9743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FC49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6868A0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A29A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8AEF2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346BE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AE6E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8AB9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A1E216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C551BEA"/>
    <w:multiLevelType w:val="hybridMultilevel"/>
    <w:tmpl w:val="4DEE151C"/>
    <w:lvl w:ilvl="0" w:tplc="904A0E84">
      <w:start w:val="1"/>
      <w:numFmt w:val="decimal"/>
      <w:lvlText w:val="1.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1AFA"/>
    <w:multiLevelType w:val="hybridMultilevel"/>
    <w:tmpl w:val="53928CE8"/>
    <w:lvl w:ilvl="0" w:tplc="D1B0C98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B23AD"/>
    <w:multiLevelType w:val="multilevel"/>
    <w:tmpl w:val="A68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9C0695"/>
    <w:multiLevelType w:val="hybridMultilevel"/>
    <w:tmpl w:val="697670D4"/>
    <w:lvl w:ilvl="0" w:tplc="97B68E2A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4F746AB"/>
    <w:multiLevelType w:val="hybridMultilevel"/>
    <w:tmpl w:val="5110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24AE5"/>
    <w:multiLevelType w:val="hybridMultilevel"/>
    <w:tmpl w:val="FFB67782"/>
    <w:lvl w:ilvl="0" w:tplc="71C03C44">
      <w:start w:val="1"/>
      <w:numFmt w:val="decimal"/>
      <w:lvlText w:val="1.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31B91"/>
    <w:multiLevelType w:val="hybridMultilevel"/>
    <w:tmpl w:val="666E16A6"/>
    <w:lvl w:ilvl="0" w:tplc="5D2A6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20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81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02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28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E6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E6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EF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8A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7982464"/>
    <w:multiLevelType w:val="hybridMultilevel"/>
    <w:tmpl w:val="88B8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870F6"/>
    <w:multiLevelType w:val="hybridMultilevel"/>
    <w:tmpl w:val="54EA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538C0"/>
    <w:multiLevelType w:val="hybridMultilevel"/>
    <w:tmpl w:val="A8C4D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7A0E91"/>
    <w:multiLevelType w:val="multilevel"/>
    <w:tmpl w:val="1CB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8AE4A27"/>
    <w:multiLevelType w:val="hybridMultilevel"/>
    <w:tmpl w:val="FBEACCF8"/>
    <w:lvl w:ilvl="0" w:tplc="C8DC382A">
      <w:start w:val="1"/>
      <w:numFmt w:val="decimal"/>
      <w:lvlText w:val="2.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D70"/>
    <w:multiLevelType w:val="hybridMultilevel"/>
    <w:tmpl w:val="7682C172"/>
    <w:lvl w:ilvl="0" w:tplc="FD5EC88E">
      <w:start w:val="1"/>
      <w:numFmt w:val="decimal"/>
      <w:lvlText w:val="5.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234CD"/>
    <w:multiLevelType w:val="hybridMultilevel"/>
    <w:tmpl w:val="BB68F78C"/>
    <w:lvl w:ilvl="0" w:tplc="CFA8D548">
      <w:start w:val="1"/>
      <w:numFmt w:val="lowerRoman"/>
      <w:lvlText w:val="(%1)"/>
      <w:lvlJc w:val="center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512A2"/>
    <w:multiLevelType w:val="hybridMultilevel"/>
    <w:tmpl w:val="7D800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091323"/>
    <w:multiLevelType w:val="hybridMultilevel"/>
    <w:tmpl w:val="61FA389A"/>
    <w:lvl w:ilvl="0" w:tplc="85F805DE">
      <w:start w:val="1"/>
      <w:numFmt w:val="decimal"/>
      <w:lvlText w:val="3.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F5A9B"/>
    <w:multiLevelType w:val="hybridMultilevel"/>
    <w:tmpl w:val="2AE29E3C"/>
    <w:lvl w:ilvl="0" w:tplc="39086A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D433E"/>
    <w:multiLevelType w:val="hybridMultilevel"/>
    <w:tmpl w:val="6236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B1386C"/>
    <w:multiLevelType w:val="hybridMultilevel"/>
    <w:tmpl w:val="7B0C1B20"/>
    <w:lvl w:ilvl="0" w:tplc="5BB6C7A4">
      <w:start w:val="1"/>
      <w:numFmt w:val="decimal"/>
      <w:lvlText w:val="2.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513FF"/>
    <w:multiLevelType w:val="hybridMultilevel"/>
    <w:tmpl w:val="A5B0E9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A5E77"/>
    <w:multiLevelType w:val="multilevel"/>
    <w:tmpl w:val="808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6DA5082"/>
    <w:multiLevelType w:val="hybridMultilevel"/>
    <w:tmpl w:val="AFC46FA4"/>
    <w:lvl w:ilvl="0" w:tplc="FF2A8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6C2C8C"/>
    <w:multiLevelType w:val="hybridMultilevel"/>
    <w:tmpl w:val="6F70A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727EFC"/>
    <w:multiLevelType w:val="hybridMultilevel"/>
    <w:tmpl w:val="E0C231C8"/>
    <w:lvl w:ilvl="0" w:tplc="F9DC07C0">
      <w:start w:val="1"/>
      <w:numFmt w:val="decimal"/>
      <w:lvlText w:val="1.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923CA"/>
    <w:multiLevelType w:val="hybridMultilevel"/>
    <w:tmpl w:val="723020C0"/>
    <w:lvl w:ilvl="0" w:tplc="2E98C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D1298"/>
    <w:multiLevelType w:val="multilevel"/>
    <w:tmpl w:val="F4FC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B4421BA"/>
    <w:multiLevelType w:val="hybridMultilevel"/>
    <w:tmpl w:val="4E908176"/>
    <w:lvl w:ilvl="0" w:tplc="F96A1ACE">
      <w:start w:val="1"/>
      <w:numFmt w:val="decimal"/>
      <w:lvlText w:val="3.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4A78EA"/>
    <w:multiLevelType w:val="hybridMultilevel"/>
    <w:tmpl w:val="FF7248CE"/>
    <w:lvl w:ilvl="0" w:tplc="9B42C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22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C9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63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50A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CE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3E4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84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AC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1E91F1C"/>
    <w:multiLevelType w:val="hybridMultilevel"/>
    <w:tmpl w:val="2736C78C"/>
    <w:lvl w:ilvl="0" w:tplc="B38C784A">
      <w:start w:val="1"/>
      <w:numFmt w:val="decimal"/>
      <w:lvlText w:val="4.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E67049"/>
    <w:multiLevelType w:val="hybridMultilevel"/>
    <w:tmpl w:val="D778C68C"/>
    <w:lvl w:ilvl="0" w:tplc="8E922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1A51D1"/>
    <w:multiLevelType w:val="hybridMultilevel"/>
    <w:tmpl w:val="F438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F0E5E"/>
    <w:multiLevelType w:val="multilevel"/>
    <w:tmpl w:val="AEE8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0E4573F"/>
    <w:multiLevelType w:val="multilevel"/>
    <w:tmpl w:val="90300E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3B1432D"/>
    <w:multiLevelType w:val="multilevel"/>
    <w:tmpl w:val="C704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4491AD5"/>
    <w:multiLevelType w:val="hybridMultilevel"/>
    <w:tmpl w:val="17C0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07B7A"/>
    <w:multiLevelType w:val="hybridMultilevel"/>
    <w:tmpl w:val="A408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6E16C9"/>
    <w:multiLevelType w:val="hybridMultilevel"/>
    <w:tmpl w:val="AADA18BE"/>
    <w:lvl w:ilvl="0" w:tplc="1CC65F76">
      <w:start w:val="1"/>
      <w:numFmt w:val="decimal"/>
      <w:lvlText w:val="4.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990888"/>
    <w:multiLevelType w:val="hybridMultilevel"/>
    <w:tmpl w:val="FF0ACDE4"/>
    <w:lvl w:ilvl="0" w:tplc="4F70F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4A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67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25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C4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0D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AA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20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4B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8D17159"/>
    <w:multiLevelType w:val="hybridMultilevel"/>
    <w:tmpl w:val="B4DAAAEC"/>
    <w:lvl w:ilvl="0" w:tplc="46741F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E327A2"/>
    <w:multiLevelType w:val="hybridMultilevel"/>
    <w:tmpl w:val="5D12EA3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83615A"/>
    <w:multiLevelType w:val="hybridMultilevel"/>
    <w:tmpl w:val="84CAE2C4"/>
    <w:lvl w:ilvl="0" w:tplc="08E234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D21A8E"/>
    <w:multiLevelType w:val="hybridMultilevel"/>
    <w:tmpl w:val="FEDE4C0C"/>
    <w:lvl w:ilvl="0" w:tplc="77F0C46C">
      <w:start w:val="1"/>
      <w:numFmt w:val="decimal"/>
      <w:lvlText w:val="5.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BF2C82"/>
    <w:multiLevelType w:val="hybridMultilevel"/>
    <w:tmpl w:val="53928CE8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3027D6"/>
    <w:multiLevelType w:val="multilevel"/>
    <w:tmpl w:val="ED2A15B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740773A4"/>
    <w:multiLevelType w:val="hybridMultilevel"/>
    <w:tmpl w:val="43B6EDA6"/>
    <w:lvl w:ilvl="0" w:tplc="B9743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FC49C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6868A0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A29A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8AEF2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346BE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AE6E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8AB9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A1E216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 w15:restartNumberingAfterBreak="0">
    <w:nsid w:val="775F50FD"/>
    <w:multiLevelType w:val="hybridMultilevel"/>
    <w:tmpl w:val="C786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7756B"/>
    <w:multiLevelType w:val="hybridMultilevel"/>
    <w:tmpl w:val="A49C905C"/>
    <w:lvl w:ilvl="0" w:tplc="860E3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BF3DCD"/>
    <w:multiLevelType w:val="hybridMultilevel"/>
    <w:tmpl w:val="AE300E9E"/>
    <w:lvl w:ilvl="0" w:tplc="10529C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1929018">
    <w:abstractNumId w:val="5"/>
  </w:num>
  <w:num w:numId="2" w16cid:durableId="1985499050">
    <w:abstractNumId w:val="46"/>
  </w:num>
  <w:num w:numId="3" w16cid:durableId="1639529455">
    <w:abstractNumId w:val="6"/>
  </w:num>
  <w:num w:numId="4" w16cid:durableId="21370562">
    <w:abstractNumId w:val="45"/>
  </w:num>
  <w:num w:numId="5" w16cid:durableId="452407656">
    <w:abstractNumId w:val="14"/>
  </w:num>
  <w:num w:numId="6" w16cid:durableId="1322662534">
    <w:abstractNumId w:val="35"/>
  </w:num>
  <w:num w:numId="7" w16cid:durableId="1013455943">
    <w:abstractNumId w:val="4"/>
  </w:num>
  <w:num w:numId="8" w16cid:durableId="1013141844">
    <w:abstractNumId w:val="48"/>
  </w:num>
  <w:num w:numId="9" w16cid:durableId="1192105251">
    <w:abstractNumId w:val="1"/>
  </w:num>
  <w:num w:numId="10" w16cid:durableId="1369062756">
    <w:abstractNumId w:val="37"/>
  </w:num>
  <w:num w:numId="11" w16cid:durableId="1332872759">
    <w:abstractNumId w:val="52"/>
  </w:num>
  <w:num w:numId="12" w16cid:durableId="946698673">
    <w:abstractNumId w:val="40"/>
  </w:num>
  <w:num w:numId="13" w16cid:durableId="2080206148">
    <w:abstractNumId w:val="2"/>
  </w:num>
  <w:num w:numId="14" w16cid:durableId="2125494231">
    <w:abstractNumId w:val="19"/>
  </w:num>
  <w:num w:numId="15" w16cid:durableId="469596523">
    <w:abstractNumId w:val="23"/>
  </w:num>
  <w:num w:numId="16" w16cid:durableId="52123857">
    <w:abstractNumId w:val="36"/>
  </w:num>
  <w:num w:numId="17" w16cid:durableId="129521063">
    <w:abstractNumId w:val="20"/>
  </w:num>
  <w:num w:numId="18" w16cid:durableId="1976833965">
    <w:abstractNumId w:val="7"/>
  </w:num>
  <w:num w:numId="19" w16cid:durableId="2103337430">
    <w:abstractNumId w:val="13"/>
  </w:num>
  <w:num w:numId="20" w16cid:durableId="2028672856">
    <w:abstractNumId w:val="26"/>
  </w:num>
  <w:num w:numId="21" w16cid:durableId="1021275159">
    <w:abstractNumId w:val="34"/>
  </w:num>
  <w:num w:numId="22" w16cid:durableId="1990940815">
    <w:abstractNumId w:val="44"/>
  </w:num>
  <w:num w:numId="23" w16cid:durableId="788161633">
    <w:abstractNumId w:val="49"/>
  </w:num>
  <w:num w:numId="24" w16cid:durableId="1742290221">
    <w:abstractNumId w:val="54"/>
  </w:num>
  <w:num w:numId="25" w16cid:durableId="1887444132">
    <w:abstractNumId w:val="8"/>
  </w:num>
  <w:num w:numId="26" w16cid:durableId="660543293">
    <w:abstractNumId w:val="32"/>
  </w:num>
  <w:num w:numId="27" w16cid:durableId="1779327611">
    <w:abstractNumId w:val="31"/>
  </w:num>
  <w:num w:numId="28" w16cid:durableId="358705999">
    <w:abstractNumId w:val="53"/>
  </w:num>
  <w:num w:numId="29" w16cid:durableId="947348570">
    <w:abstractNumId w:val="12"/>
  </w:num>
  <w:num w:numId="30" w16cid:durableId="1998268802">
    <w:abstractNumId w:val="15"/>
  </w:num>
  <w:num w:numId="31" w16cid:durableId="1180049298">
    <w:abstractNumId w:val="43"/>
  </w:num>
  <w:num w:numId="32" w16cid:durableId="849294928">
    <w:abstractNumId w:val="11"/>
  </w:num>
  <w:num w:numId="33" w16cid:durableId="812330146">
    <w:abstractNumId w:val="0"/>
  </w:num>
  <w:num w:numId="34" w16cid:durableId="341980820">
    <w:abstractNumId w:val="16"/>
  </w:num>
  <w:num w:numId="35" w16cid:durableId="1504584064">
    <w:abstractNumId w:val="47"/>
  </w:num>
  <w:num w:numId="36" w16cid:durableId="79984082">
    <w:abstractNumId w:val="27"/>
  </w:num>
  <w:num w:numId="37" w16cid:durableId="1198083845">
    <w:abstractNumId w:val="51"/>
  </w:num>
  <w:num w:numId="38" w16cid:durableId="404694357">
    <w:abstractNumId w:val="30"/>
  </w:num>
  <w:num w:numId="39" w16cid:durableId="1851798906">
    <w:abstractNumId w:val="42"/>
  </w:num>
  <w:num w:numId="40" w16cid:durableId="678585487">
    <w:abstractNumId w:val="29"/>
  </w:num>
  <w:num w:numId="41" w16cid:durableId="574171814">
    <w:abstractNumId w:val="21"/>
  </w:num>
  <w:num w:numId="42" w16cid:durableId="944923172">
    <w:abstractNumId w:val="3"/>
  </w:num>
  <w:num w:numId="43" w16cid:durableId="2119566534">
    <w:abstractNumId w:val="17"/>
  </w:num>
  <w:num w:numId="44" w16cid:durableId="1072896579">
    <w:abstractNumId w:val="25"/>
  </w:num>
  <w:num w:numId="45" w16cid:durableId="1311980147">
    <w:abstractNumId w:val="24"/>
  </w:num>
  <w:num w:numId="46" w16cid:durableId="798760249">
    <w:abstractNumId w:val="55"/>
  </w:num>
  <w:num w:numId="47" w16cid:durableId="1337345725">
    <w:abstractNumId w:val="38"/>
  </w:num>
  <w:num w:numId="48" w16cid:durableId="150875635">
    <w:abstractNumId w:val="28"/>
  </w:num>
  <w:num w:numId="49" w16cid:durableId="1673986823">
    <w:abstractNumId w:val="18"/>
  </w:num>
  <w:num w:numId="50" w16cid:durableId="739521633">
    <w:abstractNumId w:val="33"/>
  </w:num>
  <w:num w:numId="51" w16cid:durableId="735977679">
    <w:abstractNumId w:val="41"/>
  </w:num>
  <w:num w:numId="52" w16cid:durableId="1906060906">
    <w:abstractNumId w:val="39"/>
  </w:num>
  <w:num w:numId="53" w16cid:durableId="1146553595">
    <w:abstractNumId w:val="10"/>
  </w:num>
  <w:num w:numId="54" w16cid:durableId="260066071">
    <w:abstractNumId w:val="22"/>
  </w:num>
  <w:num w:numId="55" w16cid:durableId="731273677">
    <w:abstractNumId w:val="9"/>
  </w:num>
  <w:num w:numId="56" w16cid:durableId="1319461820">
    <w:abstractNumId w:val="5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304"/>
    <w:rsid w:val="00002AE0"/>
    <w:rsid w:val="000107D7"/>
    <w:rsid w:val="00015196"/>
    <w:rsid w:val="0001776A"/>
    <w:rsid w:val="00022334"/>
    <w:rsid w:val="00025DF2"/>
    <w:rsid w:val="00027C5E"/>
    <w:rsid w:val="000404D0"/>
    <w:rsid w:val="00041C4E"/>
    <w:rsid w:val="000421DD"/>
    <w:rsid w:val="00056322"/>
    <w:rsid w:val="00061CF8"/>
    <w:rsid w:val="0009123A"/>
    <w:rsid w:val="000A481C"/>
    <w:rsid w:val="000B39A0"/>
    <w:rsid w:val="000C5245"/>
    <w:rsid w:val="000D5701"/>
    <w:rsid w:val="000E1B2B"/>
    <w:rsid w:val="000E3E73"/>
    <w:rsid w:val="0012671C"/>
    <w:rsid w:val="00146D4E"/>
    <w:rsid w:val="00154BB4"/>
    <w:rsid w:val="0015688E"/>
    <w:rsid w:val="0017344A"/>
    <w:rsid w:val="0018157B"/>
    <w:rsid w:val="00192DDA"/>
    <w:rsid w:val="001937EF"/>
    <w:rsid w:val="001961B7"/>
    <w:rsid w:val="00196AB2"/>
    <w:rsid w:val="001A1756"/>
    <w:rsid w:val="001A6955"/>
    <w:rsid w:val="001B0729"/>
    <w:rsid w:val="001B1163"/>
    <w:rsid w:val="001B257E"/>
    <w:rsid w:val="001B7331"/>
    <w:rsid w:val="001C56B8"/>
    <w:rsid w:val="001E296E"/>
    <w:rsid w:val="001E2A3A"/>
    <w:rsid w:val="001F097B"/>
    <w:rsid w:val="001F5F49"/>
    <w:rsid w:val="001F7A3F"/>
    <w:rsid w:val="00207D2C"/>
    <w:rsid w:val="00210F52"/>
    <w:rsid w:val="002236A7"/>
    <w:rsid w:val="00233485"/>
    <w:rsid w:val="00245B28"/>
    <w:rsid w:val="00266621"/>
    <w:rsid w:val="0027274F"/>
    <w:rsid w:val="00273682"/>
    <w:rsid w:val="00281BF7"/>
    <w:rsid w:val="0028515E"/>
    <w:rsid w:val="00287292"/>
    <w:rsid w:val="00293315"/>
    <w:rsid w:val="002937E3"/>
    <w:rsid w:val="00293977"/>
    <w:rsid w:val="002A1056"/>
    <w:rsid w:val="002B1DBC"/>
    <w:rsid w:val="002C050D"/>
    <w:rsid w:val="002C1163"/>
    <w:rsid w:val="002C2A33"/>
    <w:rsid w:val="002C71AE"/>
    <w:rsid w:val="002E20B9"/>
    <w:rsid w:val="002E509F"/>
    <w:rsid w:val="002F5A75"/>
    <w:rsid w:val="002F6CCB"/>
    <w:rsid w:val="00302495"/>
    <w:rsid w:val="00314E12"/>
    <w:rsid w:val="00323962"/>
    <w:rsid w:val="0033156A"/>
    <w:rsid w:val="00334D70"/>
    <w:rsid w:val="00342795"/>
    <w:rsid w:val="00343A07"/>
    <w:rsid w:val="00347108"/>
    <w:rsid w:val="00351661"/>
    <w:rsid w:val="00361F35"/>
    <w:rsid w:val="00373F4D"/>
    <w:rsid w:val="0037412F"/>
    <w:rsid w:val="00381C69"/>
    <w:rsid w:val="00383E3A"/>
    <w:rsid w:val="003954C0"/>
    <w:rsid w:val="003A32B5"/>
    <w:rsid w:val="003C131E"/>
    <w:rsid w:val="003D0551"/>
    <w:rsid w:val="003D760F"/>
    <w:rsid w:val="003E7800"/>
    <w:rsid w:val="003F0A17"/>
    <w:rsid w:val="003F2371"/>
    <w:rsid w:val="00411610"/>
    <w:rsid w:val="00413EA1"/>
    <w:rsid w:val="004270D6"/>
    <w:rsid w:val="004357CB"/>
    <w:rsid w:val="004410A4"/>
    <w:rsid w:val="00451A07"/>
    <w:rsid w:val="004536FD"/>
    <w:rsid w:val="00454B10"/>
    <w:rsid w:val="004719C0"/>
    <w:rsid w:val="00475E22"/>
    <w:rsid w:val="00476D67"/>
    <w:rsid w:val="00486847"/>
    <w:rsid w:val="004922A9"/>
    <w:rsid w:val="00496025"/>
    <w:rsid w:val="004A198A"/>
    <w:rsid w:val="004A5BD7"/>
    <w:rsid w:val="004A7FF1"/>
    <w:rsid w:val="004B69C6"/>
    <w:rsid w:val="004D04AA"/>
    <w:rsid w:val="004D4A9B"/>
    <w:rsid w:val="004E4847"/>
    <w:rsid w:val="004E5008"/>
    <w:rsid w:val="004E51D2"/>
    <w:rsid w:val="004E78D2"/>
    <w:rsid w:val="004F5D0C"/>
    <w:rsid w:val="004F69F0"/>
    <w:rsid w:val="00501E32"/>
    <w:rsid w:val="00504203"/>
    <w:rsid w:val="005134B5"/>
    <w:rsid w:val="00520A9C"/>
    <w:rsid w:val="005328FF"/>
    <w:rsid w:val="00533511"/>
    <w:rsid w:val="00550111"/>
    <w:rsid w:val="00560A75"/>
    <w:rsid w:val="0056302F"/>
    <w:rsid w:val="005663C9"/>
    <w:rsid w:val="00566A66"/>
    <w:rsid w:val="0058606E"/>
    <w:rsid w:val="00586708"/>
    <w:rsid w:val="0059468E"/>
    <w:rsid w:val="00597E90"/>
    <w:rsid w:val="005A6F16"/>
    <w:rsid w:val="005B5865"/>
    <w:rsid w:val="005B6A5C"/>
    <w:rsid w:val="005D28E3"/>
    <w:rsid w:val="005D62D1"/>
    <w:rsid w:val="005E23E6"/>
    <w:rsid w:val="005F1C22"/>
    <w:rsid w:val="005F59A5"/>
    <w:rsid w:val="00604C12"/>
    <w:rsid w:val="00605DB3"/>
    <w:rsid w:val="00607379"/>
    <w:rsid w:val="006121B7"/>
    <w:rsid w:val="006157CA"/>
    <w:rsid w:val="006349FC"/>
    <w:rsid w:val="006373F0"/>
    <w:rsid w:val="006424BF"/>
    <w:rsid w:val="00645815"/>
    <w:rsid w:val="00646975"/>
    <w:rsid w:val="00651B64"/>
    <w:rsid w:val="00654134"/>
    <w:rsid w:val="00696D43"/>
    <w:rsid w:val="006B4D87"/>
    <w:rsid w:val="006B6F57"/>
    <w:rsid w:val="006C54CB"/>
    <w:rsid w:val="006D3CA7"/>
    <w:rsid w:val="006F3841"/>
    <w:rsid w:val="007215BA"/>
    <w:rsid w:val="007377DE"/>
    <w:rsid w:val="00744B49"/>
    <w:rsid w:val="0074741B"/>
    <w:rsid w:val="007642C5"/>
    <w:rsid w:val="0076631B"/>
    <w:rsid w:val="00772D20"/>
    <w:rsid w:val="00793C6F"/>
    <w:rsid w:val="007A3481"/>
    <w:rsid w:val="007B1E3B"/>
    <w:rsid w:val="007C725C"/>
    <w:rsid w:val="007D1B10"/>
    <w:rsid w:val="007D2B6A"/>
    <w:rsid w:val="007D440F"/>
    <w:rsid w:val="007E0D81"/>
    <w:rsid w:val="007E0DCF"/>
    <w:rsid w:val="007E57A0"/>
    <w:rsid w:val="007F054B"/>
    <w:rsid w:val="007F2111"/>
    <w:rsid w:val="007F44FA"/>
    <w:rsid w:val="007F59DD"/>
    <w:rsid w:val="007F7C39"/>
    <w:rsid w:val="00801716"/>
    <w:rsid w:val="008245A8"/>
    <w:rsid w:val="00824A88"/>
    <w:rsid w:val="008333FB"/>
    <w:rsid w:val="00846FF4"/>
    <w:rsid w:val="00861857"/>
    <w:rsid w:val="00873CF5"/>
    <w:rsid w:val="00882566"/>
    <w:rsid w:val="0088578A"/>
    <w:rsid w:val="008910D2"/>
    <w:rsid w:val="008A341C"/>
    <w:rsid w:val="008A3E4F"/>
    <w:rsid w:val="008B10AF"/>
    <w:rsid w:val="008B21E0"/>
    <w:rsid w:val="008B66FF"/>
    <w:rsid w:val="008C6D7F"/>
    <w:rsid w:val="008F0010"/>
    <w:rsid w:val="008F2321"/>
    <w:rsid w:val="008F50EF"/>
    <w:rsid w:val="00900159"/>
    <w:rsid w:val="00917322"/>
    <w:rsid w:val="00917825"/>
    <w:rsid w:val="00927A8A"/>
    <w:rsid w:val="00933BA1"/>
    <w:rsid w:val="00941999"/>
    <w:rsid w:val="00945304"/>
    <w:rsid w:val="00953B7C"/>
    <w:rsid w:val="00954E31"/>
    <w:rsid w:val="00966EAE"/>
    <w:rsid w:val="009761C8"/>
    <w:rsid w:val="009815F1"/>
    <w:rsid w:val="0099100A"/>
    <w:rsid w:val="009962A9"/>
    <w:rsid w:val="009A4005"/>
    <w:rsid w:val="009C51A7"/>
    <w:rsid w:val="009D290F"/>
    <w:rsid w:val="009D7307"/>
    <w:rsid w:val="009E4214"/>
    <w:rsid w:val="009E6D16"/>
    <w:rsid w:val="009F13B1"/>
    <w:rsid w:val="009F264A"/>
    <w:rsid w:val="009F4E61"/>
    <w:rsid w:val="00A06C5E"/>
    <w:rsid w:val="00A07561"/>
    <w:rsid w:val="00A1158B"/>
    <w:rsid w:val="00A11FBF"/>
    <w:rsid w:val="00A21C4E"/>
    <w:rsid w:val="00A30BF1"/>
    <w:rsid w:val="00A36C13"/>
    <w:rsid w:val="00A436BA"/>
    <w:rsid w:val="00A56163"/>
    <w:rsid w:val="00A6172E"/>
    <w:rsid w:val="00A6264E"/>
    <w:rsid w:val="00A651D1"/>
    <w:rsid w:val="00A66428"/>
    <w:rsid w:val="00A761DA"/>
    <w:rsid w:val="00A85AD1"/>
    <w:rsid w:val="00A903C8"/>
    <w:rsid w:val="00A97838"/>
    <w:rsid w:val="00AA03D3"/>
    <w:rsid w:val="00AA726D"/>
    <w:rsid w:val="00AB3559"/>
    <w:rsid w:val="00AB7472"/>
    <w:rsid w:val="00AD0235"/>
    <w:rsid w:val="00AD53A7"/>
    <w:rsid w:val="00AE3FC3"/>
    <w:rsid w:val="00AE5339"/>
    <w:rsid w:val="00B00D34"/>
    <w:rsid w:val="00B0397B"/>
    <w:rsid w:val="00B133EF"/>
    <w:rsid w:val="00B147B8"/>
    <w:rsid w:val="00B25F55"/>
    <w:rsid w:val="00B273AD"/>
    <w:rsid w:val="00B33EF7"/>
    <w:rsid w:val="00B35EB5"/>
    <w:rsid w:val="00B467BF"/>
    <w:rsid w:val="00B63E4D"/>
    <w:rsid w:val="00B72FF1"/>
    <w:rsid w:val="00B853CA"/>
    <w:rsid w:val="00B907FC"/>
    <w:rsid w:val="00BA0472"/>
    <w:rsid w:val="00BA3CDF"/>
    <w:rsid w:val="00BA4492"/>
    <w:rsid w:val="00BA6854"/>
    <w:rsid w:val="00BB076F"/>
    <w:rsid w:val="00BC2400"/>
    <w:rsid w:val="00BD39E5"/>
    <w:rsid w:val="00C00314"/>
    <w:rsid w:val="00C07562"/>
    <w:rsid w:val="00C0770B"/>
    <w:rsid w:val="00C10F0D"/>
    <w:rsid w:val="00C22E21"/>
    <w:rsid w:val="00C2451F"/>
    <w:rsid w:val="00C26E15"/>
    <w:rsid w:val="00C41BEB"/>
    <w:rsid w:val="00C42317"/>
    <w:rsid w:val="00C62E14"/>
    <w:rsid w:val="00C64A3C"/>
    <w:rsid w:val="00C7463C"/>
    <w:rsid w:val="00C839D5"/>
    <w:rsid w:val="00C8405F"/>
    <w:rsid w:val="00C94761"/>
    <w:rsid w:val="00C962D2"/>
    <w:rsid w:val="00CA20FF"/>
    <w:rsid w:val="00CA4ACF"/>
    <w:rsid w:val="00CA6572"/>
    <w:rsid w:val="00CB3034"/>
    <w:rsid w:val="00CB67BE"/>
    <w:rsid w:val="00CC7B28"/>
    <w:rsid w:val="00CD0D79"/>
    <w:rsid w:val="00CD1A38"/>
    <w:rsid w:val="00CD450E"/>
    <w:rsid w:val="00CD4F8B"/>
    <w:rsid w:val="00CE46DD"/>
    <w:rsid w:val="00CE6D5F"/>
    <w:rsid w:val="00CE7D5D"/>
    <w:rsid w:val="00CF23BD"/>
    <w:rsid w:val="00D132C2"/>
    <w:rsid w:val="00D15452"/>
    <w:rsid w:val="00D64672"/>
    <w:rsid w:val="00D81F52"/>
    <w:rsid w:val="00D90BE5"/>
    <w:rsid w:val="00D91810"/>
    <w:rsid w:val="00D942CA"/>
    <w:rsid w:val="00DC2B42"/>
    <w:rsid w:val="00DD5351"/>
    <w:rsid w:val="00DE28A1"/>
    <w:rsid w:val="00DF338C"/>
    <w:rsid w:val="00DF5DCC"/>
    <w:rsid w:val="00E00CA1"/>
    <w:rsid w:val="00E04146"/>
    <w:rsid w:val="00E04689"/>
    <w:rsid w:val="00E07D6C"/>
    <w:rsid w:val="00E2133A"/>
    <w:rsid w:val="00E31AED"/>
    <w:rsid w:val="00E70ED8"/>
    <w:rsid w:val="00E717E9"/>
    <w:rsid w:val="00E84879"/>
    <w:rsid w:val="00E966CE"/>
    <w:rsid w:val="00E966FD"/>
    <w:rsid w:val="00EC0798"/>
    <w:rsid w:val="00EC0978"/>
    <w:rsid w:val="00EC3180"/>
    <w:rsid w:val="00ED177E"/>
    <w:rsid w:val="00EE17D1"/>
    <w:rsid w:val="00EE395D"/>
    <w:rsid w:val="00EE62A0"/>
    <w:rsid w:val="00EF4059"/>
    <w:rsid w:val="00EF433A"/>
    <w:rsid w:val="00F005EC"/>
    <w:rsid w:val="00F071E4"/>
    <w:rsid w:val="00F10252"/>
    <w:rsid w:val="00F145FC"/>
    <w:rsid w:val="00F14A0D"/>
    <w:rsid w:val="00F22071"/>
    <w:rsid w:val="00F403C0"/>
    <w:rsid w:val="00F4229D"/>
    <w:rsid w:val="00F44CB7"/>
    <w:rsid w:val="00F450E3"/>
    <w:rsid w:val="00F55402"/>
    <w:rsid w:val="00F56E3E"/>
    <w:rsid w:val="00F57468"/>
    <w:rsid w:val="00F60F04"/>
    <w:rsid w:val="00F63B05"/>
    <w:rsid w:val="00F65957"/>
    <w:rsid w:val="00FA741C"/>
    <w:rsid w:val="00FB10F9"/>
    <w:rsid w:val="00FB3707"/>
    <w:rsid w:val="00FC0598"/>
    <w:rsid w:val="00FD5FCF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43DE"/>
  <w15:docId w15:val="{E5D17D75-676F-4F66-A518-B03854DD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6228" w:themeColor="accent3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1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1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1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A44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49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A449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A761DA"/>
    <w:rPr>
      <w:rFonts w:asciiTheme="majorHAnsi" w:eastAsiaTheme="majorEastAsia" w:hAnsiTheme="majorHAnsi" w:cstheme="majorBidi"/>
      <w:b/>
      <w:bCs/>
      <w:color w:val="4F6228" w:themeColor="accent3" w:themeShade="8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08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61DA"/>
    <w:rPr>
      <w:rFonts w:asciiTheme="majorHAnsi" w:eastAsiaTheme="majorEastAsia" w:hAnsiTheme="majorHAnsi" w:cstheme="majorBidi"/>
      <w:b/>
      <w:bCs/>
      <w:color w:val="4F6228" w:themeColor="accent3" w:themeShade="80"/>
      <w:sz w:val="26"/>
      <w:szCs w:val="26"/>
      <w:lang w:val="en-US"/>
    </w:rPr>
  </w:style>
  <w:style w:type="paragraph" w:styleId="ListParagraph">
    <w:name w:val="List Paragraph"/>
    <w:aliases w:val="Annex,List Paragraph1"/>
    <w:basedOn w:val="Normal"/>
    <w:link w:val="ListParagraphChar"/>
    <w:uiPriority w:val="34"/>
    <w:qFormat/>
    <w:rsid w:val="00EE62A0"/>
    <w:pPr>
      <w:ind w:left="720"/>
      <w:contextualSpacing/>
    </w:pPr>
  </w:style>
  <w:style w:type="table" w:styleId="TableGrid">
    <w:name w:val="Table Grid"/>
    <w:aliases w:val="Strategjia"/>
    <w:basedOn w:val="TableNormal"/>
    <w:rsid w:val="00E84879"/>
    <w:pPr>
      <w:spacing w:after="0" w:line="240" w:lineRule="auto"/>
    </w:pPr>
    <w:rPr>
      <w:rFonts w:ascii="Calibri" w:eastAsia="MS Mincho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2C116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25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10252"/>
    <w:pPr>
      <w:tabs>
        <w:tab w:val="left" w:pos="450"/>
        <w:tab w:val="right" w:leader="dot" w:pos="9016"/>
      </w:tabs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64672"/>
    <w:pPr>
      <w:tabs>
        <w:tab w:val="left" w:pos="880"/>
        <w:tab w:val="right" w:leader="dot" w:pos="9016"/>
      </w:tabs>
      <w:spacing w:after="0"/>
      <w:ind w:left="220"/>
    </w:pPr>
    <w:rPr>
      <w:b/>
      <w:smallCap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52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F7A3F"/>
    <w:pPr>
      <w:spacing w:after="0"/>
      <w:ind w:left="440"/>
    </w:pPr>
    <w:rPr>
      <w:i/>
      <w:iCs/>
      <w:color w:val="000000" w:themeColor="text1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B076F"/>
    <w:pPr>
      <w:tabs>
        <w:tab w:val="right" w:leader="dot" w:pos="9016"/>
      </w:tabs>
      <w:spacing w:after="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10252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10252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10252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10252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10252"/>
    <w:pPr>
      <w:spacing w:after="0"/>
      <w:ind w:left="176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74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74F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1B1163"/>
    <w:rPr>
      <w:color w:val="808080"/>
    </w:rPr>
  </w:style>
  <w:style w:type="paragraph" w:styleId="NoSpacing">
    <w:name w:val="No Spacing"/>
    <w:uiPriority w:val="1"/>
    <w:qFormat/>
    <w:rsid w:val="00941999"/>
    <w:pPr>
      <w:spacing w:after="0" w:line="24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761DA"/>
    <w:rPr>
      <w:rFonts w:asciiTheme="majorHAnsi" w:eastAsiaTheme="majorEastAsia" w:hAnsiTheme="majorHAnsi" w:cstheme="majorBidi"/>
      <w:b/>
      <w:bCs/>
      <w:color w:val="4F6228" w:themeColor="accent3" w:themeShade="8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761DA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ListParagraphChar">
    <w:name w:val="List Paragraph Char"/>
    <w:aliases w:val="Annex Char,List Paragraph1 Char"/>
    <w:link w:val="ListParagraph"/>
    <w:uiPriority w:val="34"/>
    <w:rsid w:val="00B33EF7"/>
    <w:rPr>
      <w:lang w:val="en-US"/>
    </w:rPr>
  </w:style>
  <w:style w:type="table" w:styleId="LightShading">
    <w:name w:val="Light Shading"/>
    <w:basedOn w:val="TableNormal"/>
    <w:uiPriority w:val="60"/>
    <w:rsid w:val="003F0A17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PlainTable41">
    <w:name w:val="Plain Table 41"/>
    <w:basedOn w:val="TableNormal"/>
    <w:uiPriority w:val="44"/>
    <w:rsid w:val="00025DF2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msolistparagraph">
    <w:name w:val="x_msolistparagraph"/>
    <w:basedOn w:val="Normal"/>
    <w:rsid w:val="0061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1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D44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A6172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E4D"/>
    <w:rPr>
      <w:sz w:val="20"/>
      <w:szCs w:val="20"/>
      <w:lang w:val="en-US"/>
    </w:rPr>
  </w:style>
  <w:style w:type="table" w:styleId="ListTable3-Accent6">
    <w:name w:val="List Table 3 Accent 6"/>
    <w:basedOn w:val="TableNormal"/>
    <w:uiPriority w:val="48"/>
    <w:rsid w:val="00BA3CD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2233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81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7.xml"/><Relationship Id="rId21" Type="http://schemas.openxmlformats.org/officeDocument/2006/relationships/chart" Target="charts/chart2.xml"/><Relationship Id="rId42" Type="http://schemas.openxmlformats.org/officeDocument/2006/relationships/image" Target="media/image3.png"/><Relationship Id="rId47" Type="http://schemas.openxmlformats.org/officeDocument/2006/relationships/image" Target="media/image8.png"/><Relationship Id="rId63" Type="http://schemas.openxmlformats.org/officeDocument/2006/relationships/chart" Target="charts/chart20.xml"/><Relationship Id="rId68" Type="http://schemas.openxmlformats.org/officeDocument/2006/relationships/chart" Target="charts/chart25.xml"/><Relationship Id="rId16" Type="http://schemas.openxmlformats.org/officeDocument/2006/relationships/diagramQuickStyle" Target="diagrams/quickStyle2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5.xml"/><Relationship Id="rId32" Type="http://schemas.openxmlformats.org/officeDocument/2006/relationships/diagramLayout" Target="diagrams/layout3.xml"/><Relationship Id="rId37" Type="http://schemas.openxmlformats.org/officeDocument/2006/relationships/diagramLayout" Target="diagrams/layout4.xml"/><Relationship Id="rId40" Type="http://schemas.microsoft.com/office/2007/relationships/diagramDrawing" Target="diagrams/drawing4.xml"/><Relationship Id="rId45" Type="http://schemas.openxmlformats.org/officeDocument/2006/relationships/image" Target="media/image6.png"/><Relationship Id="rId53" Type="http://schemas.openxmlformats.org/officeDocument/2006/relationships/chart" Target="charts/chart15.xml"/><Relationship Id="rId58" Type="http://schemas.openxmlformats.org/officeDocument/2006/relationships/header" Target="header1.xml"/><Relationship Id="rId66" Type="http://schemas.openxmlformats.org/officeDocument/2006/relationships/chart" Target="charts/chart23.xml"/><Relationship Id="rId74" Type="http://schemas.openxmlformats.org/officeDocument/2006/relationships/chart" Target="charts/chart31.xm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hart" Target="charts/chart18.xml"/><Relationship Id="rId19" Type="http://schemas.openxmlformats.org/officeDocument/2006/relationships/image" Target="media/image1.png"/><Relationship Id="rId14" Type="http://schemas.openxmlformats.org/officeDocument/2006/relationships/diagramData" Target="diagrams/data2.xml"/><Relationship Id="rId22" Type="http://schemas.openxmlformats.org/officeDocument/2006/relationships/chart" Target="charts/chart3.xml"/><Relationship Id="rId27" Type="http://schemas.openxmlformats.org/officeDocument/2006/relationships/chart" Target="charts/chart8.xml"/><Relationship Id="rId30" Type="http://schemas.openxmlformats.org/officeDocument/2006/relationships/chart" Target="charts/chart11.xml"/><Relationship Id="rId35" Type="http://schemas.microsoft.com/office/2007/relationships/diagramDrawing" Target="diagrams/drawing3.xml"/><Relationship Id="rId43" Type="http://schemas.openxmlformats.org/officeDocument/2006/relationships/image" Target="media/image4.png"/><Relationship Id="rId48" Type="http://schemas.openxmlformats.org/officeDocument/2006/relationships/image" Target="media/image9.png"/><Relationship Id="rId56" Type="http://schemas.openxmlformats.org/officeDocument/2006/relationships/image" Target="media/image13.png"/><Relationship Id="rId64" Type="http://schemas.openxmlformats.org/officeDocument/2006/relationships/chart" Target="charts/chart21.xml"/><Relationship Id="rId69" Type="http://schemas.openxmlformats.org/officeDocument/2006/relationships/chart" Target="charts/chart26.xml"/><Relationship Id="rId77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image" Target="media/image10.png"/><Relationship Id="rId72" Type="http://schemas.openxmlformats.org/officeDocument/2006/relationships/chart" Target="charts/chart29.xml"/><Relationship Id="rId80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chart" Target="charts/chart6.xml"/><Relationship Id="rId33" Type="http://schemas.openxmlformats.org/officeDocument/2006/relationships/diagramQuickStyle" Target="diagrams/quickStyle3.xml"/><Relationship Id="rId38" Type="http://schemas.openxmlformats.org/officeDocument/2006/relationships/diagramQuickStyle" Target="diagrams/quickStyle4.xml"/><Relationship Id="rId46" Type="http://schemas.openxmlformats.org/officeDocument/2006/relationships/image" Target="media/image7.png"/><Relationship Id="rId59" Type="http://schemas.openxmlformats.org/officeDocument/2006/relationships/footer" Target="footer1.xml"/><Relationship Id="rId67" Type="http://schemas.openxmlformats.org/officeDocument/2006/relationships/chart" Target="charts/chart24.xml"/><Relationship Id="rId20" Type="http://schemas.openxmlformats.org/officeDocument/2006/relationships/chart" Target="charts/chart1.xml"/><Relationship Id="rId41" Type="http://schemas.openxmlformats.org/officeDocument/2006/relationships/image" Target="media/image2.png"/><Relationship Id="rId54" Type="http://schemas.openxmlformats.org/officeDocument/2006/relationships/image" Target="media/image11.png"/><Relationship Id="rId62" Type="http://schemas.openxmlformats.org/officeDocument/2006/relationships/chart" Target="charts/chart19.xml"/><Relationship Id="rId70" Type="http://schemas.openxmlformats.org/officeDocument/2006/relationships/chart" Target="charts/chart27.xml"/><Relationship Id="rId75" Type="http://schemas.openxmlformats.org/officeDocument/2006/relationships/chart" Target="charts/chart3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chart" Target="charts/chart4.xml"/><Relationship Id="rId28" Type="http://schemas.openxmlformats.org/officeDocument/2006/relationships/chart" Target="charts/chart9.xml"/><Relationship Id="rId36" Type="http://schemas.openxmlformats.org/officeDocument/2006/relationships/diagramData" Target="diagrams/data4.xml"/><Relationship Id="rId49" Type="http://schemas.openxmlformats.org/officeDocument/2006/relationships/chart" Target="charts/chart12.xml"/><Relationship Id="rId57" Type="http://schemas.openxmlformats.org/officeDocument/2006/relationships/chart" Target="charts/chart16.xml"/><Relationship Id="rId10" Type="http://schemas.openxmlformats.org/officeDocument/2006/relationships/diagramLayout" Target="diagrams/layout1.xml"/><Relationship Id="rId31" Type="http://schemas.openxmlformats.org/officeDocument/2006/relationships/diagramData" Target="diagrams/data3.xml"/><Relationship Id="rId44" Type="http://schemas.openxmlformats.org/officeDocument/2006/relationships/image" Target="media/image5.png"/><Relationship Id="rId52" Type="http://schemas.openxmlformats.org/officeDocument/2006/relationships/chart" Target="charts/chart14.xml"/><Relationship Id="rId60" Type="http://schemas.openxmlformats.org/officeDocument/2006/relationships/chart" Target="charts/chart17.xml"/><Relationship Id="rId65" Type="http://schemas.openxmlformats.org/officeDocument/2006/relationships/chart" Target="charts/chart22.xml"/><Relationship Id="rId73" Type="http://schemas.openxmlformats.org/officeDocument/2006/relationships/chart" Target="charts/chart30.xml"/><Relationship Id="rId78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9" Type="http://schemas.openxmlformats.org/officeDocument/2006/relationships/diagramColors" Target="diagrams/colors4.xml"/><Relationship Id="rId34" Type="http://schemas.openxmlformats.org/officeDocument/2006/relationships/diagramColors" Target="diagrams/colors3.xml"/><Relationship Id="rId50" Type="http://schemas.openxmlformats.org/officeDocument/2006/relationships/chart" Target="charts/chart13.xml"/><Relationship Id="rId55" Type="http://schemas.openxmlformats.org/officeDocument/2006/relationships/image" Target="media/image12.png"/><Relationship Id="rId76" Type="http://schemas.openxmlformats.org/officeDocument/2006/relationships/chart" Target="charts/chart33.xml"/><Relationship Id="rId7" Type="http://schemas.openxmlformats.org/officeDocument/2006/relationships/footnotes" Target="footnotes.xml"/><Relationship Id="rId71" Type="http://schemas.openxmlformats.org/officeDocument/2006/relationships/chart" Target="charts/chart28.xml"/><Relationship Id="rId2" Type="http://schemas.openxmlformats.org/officeDocument/2006/relationships/customXml" Target="../customXml/item2.xml"/><Relationship Id="rId29" Type="http://schemas.openxmlformats.org/officeDocument/2006/relationships/chart" Target="charts/chart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chartUserShapes" Target="../drawings/drawing5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PC\Documents\Indikatoret%20e%20performances\Tabela%20Indikatoret%20Performances_2020-2021_02.03.2022_EN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PC\Documents\Indikatoret%20e%20performances\Tabela%20Indikatoret%20Performances_2020-2021_02.03.2022_EN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PC\Documents\Indikatoret%20e%20performances\Tabela%20Indikatoret%20Performances_2020-2021_02.03.2022_EN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PC\Documents\Indikatoret%20e%20performances\Tabela%20Indikatoret%20Performances_2020-2021_02.03.2022_EN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PC\Documents\Indikatoret%20e%20performances\Rezultatet%20e%20pyetesorit_18%20Bashki%202022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PC\Documents\Indikatoret%20e%20performances\Rezultatet%20e%20pyetesorit_18%20Bashki%202022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PC\Documents\Indikatoret%20e%20performances\Rezultatet%20e%20pyetesorit_18%20Bashki%202022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ropbox\PC\Documents\Indikatoret%20e%20performances\Rezultatet%20e%20pyetesorit_18%20Bashki%20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PC\Documents\Indikatoret%20e%20performances\Rezultatet%20e%20pyetesorit_18%20Bashki%202022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PC\Documents\Indikatoret%20e%20performances\Rezultatet%20e%20pyetesorit_18%20Bashki%202022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PC\Documents\Indikatoret%20e%20performances\Rezultatet%20e%20pyetesorit_18%20Bashki%202022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PC\Documents\Indikatoret%20e%20performances\Rezultatet%20e%20pyetesorit_18%20Bashki%202022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PC\Documents\Indikatoret%20e%20performances\Rezultatet%20e%20pyetesorit_18%20Bashki%202022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PC\Documents\Indikatoret%20e%20performances\Rezultatet%20e%20pyetesorit_18%20Bashki%202022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PC\Documents\Indikatoret%20e%20performances\Rezultatet%20e%20pyetesorit_18%20Bashki%202022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PC\Documents\Indikatoret%20e%20performances\Rezultatet%20e%20pyetesorit_18%20Bashki%202022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PC\Documents\Indikatoret%20e%20performances\Rezultatet%20e%20pyetesorit_18%20Bashki%202022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PC\Documents\Indikatoret%20e%20performances\Rezultatet%20e%20pyetesorit_18%20Bashki%202022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PC\Documents\Indikatoret%20e%20performances\Rezultatet%20e%20pyetesorit_18%20Bashki%202022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PC\Documents\Indikatoret%20e%20performances\Rezultatet%20e%20pyetesorit_18%20Bashki%202022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ropbox\PC\Documents\Indikatoret%20e%20performances\Rezultatet%20e%20pyetesorit_18%20Bashki%202022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WORK\WORK\BtF\Implementing%20local%20plans_March_2021\Implementation\July%202021_next%20steps\Pyetesori_Vleresimi%20i%20sherbimit\Rezultatet%20e%20pyetesorit_18%20Bashki%202022.xlsx" TargetMode="External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chartUserShapes" Target="../drawings/drawing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Objektivi specifik 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7A4-4AF8-9A94-5255DE594F65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67A4-4AF8-9A94-5255DE594F6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67A4-4AF8-9A94-5255DE594F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Sheet1!$A$2:$A$9</c:f>
              <c:strCache>
                <c:ptCount val="8"/>
                <c:pt idx="0">
                  <c:v>Prezantimi i PLMIM dhe konsultimi me publikun.</c:v>
                </c:pt>
                <c:pt idx="1">
                  <c:v>Rishikim dhe përditësim përfundimtar i PLMIM.</c:v>
                </c:pt>
                <c:pt idx="2">
                  <c:v> Miratimi i PVMMU.</c:v>
                </c:pt>
                <c:pt idx="3">
                  <c:v>Investimi në infrastrukturën e pastrimit ( blerja e kontenierëve shtesë në zonat e reja ku do të shtohet shërbimi i pastrimit).</c:v>
                </c:pt>
                <c:pt idx="4">
                  <c:v>Krijimi i një ekipi per zbatimin dhe monitorimin e PVMMU në gjithe territorin e Bashkisë.</c:v>
                </c:pt>
                <c:pt idx="5">
                  <c:v>Shtrirja e shërbimit në NJA në të cilat nuk ofrohej shërbimi I mbetjeve dhe konsolidimi I shërbimit në NJA të cilat kanë patur shërbim të grumbullimit dhe largimit të mbetetjeve urbane.</c:v>
                </c:pt>
                <c:pt idx="6">
                  <c:v>Takime paraprake me komunitetin për shtrirjen e shërbimit.</c:v>
                </c:pt>
                <c:pt idx="7">
                  <c:v>Aprovimi i sanksoneve dhe penaliteteve për çështjet e mbetjeve.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A4-4AF8-9A94-5255DE594F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2893664"/>
        <c:axId val="492891368"/>
      </c:barChart>
      <c:catAx>
        <c:axId val="492893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891368"/>
        <c:crosses val="autoZero"/>
        <c:auto val="1"/>
        <c:lblAlgn val="ctr"/>
        <c:lblOffset val="100"/>
        <c:noMultiLvlLbl val="0"/>
      </c:catAx>
      <c:valAx>
        <c:axId val="492891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893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199725990274158E-5"/>
          <c:y val="7.3760060435250022E-3"/>
          <c:w val="1"/>
          <c:h val="0.9648395127718725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942-44AE-8945-51E6B67A71A2}"/>
              </c:ext>
            </c:extLst>
          </c:dPt>
          <c:dPt>
            <c:idx val="1"/>
            <c:bubble3D val="0"/>
            <c:spPr>
              <a:noFill/>
              <a:ln>
                <a:solidFill>
                  <a:schemeClr val="bg1">
                    <a:lumMod val="8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942-44AE-8945-51E6B67A71A2}"/>
              </c:ext>
            </c:extLst>
          </c:dPt>
          <c:cat>
            <c:strRef>
              <c:f>Sheet1!$A$2:$A$3</c:f>
              <c:strCache>
                <c:ptCount val="2"/>
                <c:pt idx="0">
                  <c:v>colored</c:v>
                </c:pt>
                <c:pt idx="1">
                  <c:v>blank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942-44AE-8945-51E6B67A71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Objektivat</a:t>
            </a:r>
            <a:r>
              <a:rPr lang="en-US" sz="1100" baseline="0"/>
              <a:t> e </a:t>
            </a:r>
            <a:r>
              <a:rPr lang="en-US" sz="11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rPr>
              <a:t>PMMU</a:t>
            </a:r>
            <a:r>
              <a:rPr lang="en-US" sz="1100" baseline="0"/>
              <a:t> për Bashkinë Librazhd</a:t>
            </a:r>
            <a:endParaRPr lang="en-US" sz="1100"/>
          </a:p>
        </c:rich>
      </c:tx>
      <c:layout>
        <c:manualLayout>
          <c:xMode val="edge"/>
          <c:yMode val="edge"/>
          <c:x val="0.26359787355897779"/>
          <c:y val="2.8213544918138434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5F5-4605-B2D3-836A59784D3F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5F5-4605-B2D3-836A59784D3F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5F5-4605-B2D3-836A59784D3F}"/>
              </c:ext>
            </c:extLst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5F5-4605-B2D3-836A59784D3F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05F5-4605-B2D3-836A59784D3F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05F5-4605-B2D3-836A59784D3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Objektivi 1</c:v>
                </c:pt>
                <c:pt idx="1">
                  <c:v>Objektivi 2</c:v>
                </c:pt>
                <c:pt idx="2">
                  <c:v>Objektivi 3</c:v>
                </c:pt>
                <c:pt idx="3">
                  <c:v>Objektivi 4</c:v>
                </c:pt>
                <c:pt idx="4">
                  <c:v>Objektivi 5</c:v>
                </c:pt>
                <c:pt idx="5">
                  <c:v>PLANI TOTAL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0.14000000000000001</c:v>
                </c:pt>
                <c:pt idx="1">
                  <c:v>0.11</c:v>
                </c:pt>
                <c:pt idx="2">
                  <c:v>0.15</c:v>
                </c:pt>
                <c:pt idx="3">
                  <c:v>0.2</c:v>
                </c:pt>
                <c:pt idx="4">
                  <c:v>0.16</c:v>
                </c:pt>
                <c:pt idx="5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5F5-4605-B2D3-836A59784D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4191488"/>
        <c:axId val="384195016"/>
      </c:barChart>
      <c:catAx>
        <c:axId val="38419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4195016"/>
        <c:crosses val="autoZero"/>
        <c:auto val="1"/>
        <c:lblAlgn val="ctr"/>
        <c:lblOffset val="100"/>
        <c:noMultiLvlLbl val="0"/>
      </c:catAx>
      <c:valAx>
        <c:axId val="38419501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4191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Librazhd!$B$16</c:f>
              <c:strCache>
                <c:ptCount val="1"/>
                <c:pt idx="0">
                  <c:v>E1 Mbulimi i kostos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C06-45D6-8A3A-93ACF660145D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C06-45D6-8A3A-93ACF66014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Librazhd!$C$15:$D$15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Librazhd!$C$16:$D$16</c:f>
              <c:numCache>
                <c:formatCode>0%</c:formatCode>
                <c:ptCount val="2"/>
                <c:pt idx="0">
                  <c:v>0.76088772362342338</c:v>
                </c:pt>
                <c:pt idx="1">
                  <c:v>0.53302092366618126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C06-45D6-8A3A-93ACF66014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8086432"/>
        <c:axId val="598087264"/>
      </c:barChart>
      <c:catAx>
        <c:axId val="59808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8087264"/>
        <c:crosses val="autoZero"/>
        <c:auto val="1"/>
        <c:lblAlgn val="ctr"/>
        <c:lblOffset val="100"/>
        <c:noMultiLvlLbl val="0"/>
      </c:catAx>
      <c:valAx>
        <c:axId val="598087264"/>
        <c:scaling>
          <c:orientation val="minMax"/>
          <c:max val="1"/>
          <c:min val="0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8086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Librazhd!$C$15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C4A-4501-8831-35D9019029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Librazhd!$B$16:$B$18</c:f>
              <c:strCache>
                <c:ptCount val="3"/>
                <c:pt idx="0">
                  <c:v>E1 Mbulimi i kostos</c:v>
                </c:pt>
                <c:pt idx="1">
                  <c:v>E1``Mbulimi i kostos nga familjet</c:v>
                </c:pt>
                <c:pt idx="2">
                  <c:v>E1`` Mbulimi i kostos nga bizneset</c:v>
                </c:pt>
              </c:strCache>
            </c:strRef>
          </c:cat>
          <c:val>
            <c:numRef>
              <c:f>Librazhd!$C$16:$C$18</c:f>
              <c:numCache>
                <c:formatCode>0%</c:formatCode>
                <c:ptCount val="3"/>
                <c:pt idx="0">
                  <c:v>0.76088772362342338</c:v>
                </c:pt>
                <c:pt idx="1">
                  <c:v>9.6225776275633404E-2</c:v>
                </c:pt>
                <c:pt idx="2">
                  <c:v>0.66466194734778994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4A-4501-8831-35D90190291E}"/>
            </c:ext>
          </c:extLst>
        </c:ser>
        <c:ser>
          <c:idx val="1"/>
          <c:order val="1"/>
          <c:tx>
            <c:strRef>
              <c:f>Librazhd!$D$15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3C4A-4501-8831-35D9019029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Librazhd!$B$16:$B$18</c:f>
              <c:strCache>
                <c:ptCount val="3"/>
                <c:pt idx="0">
                  <c:v>E1 Mbulimi i kostos</c:v>
                </c:pt>
                <c:pt idx="1">
                  <c:v>E1``Mbulimi i kostos nga familjet</c:v>
                </c:pt>
                <c:pt idx="2">
                  <c:v>E1`` Mbulimi i kostos nga bizneset</c:v>
                </c:pt>
              </c:strCache>
            </c:strRef>
          </c:cat>
          <c:val>
            <c:numRef>
              <c:f>Librazhd!$D$16:$D$18</c:f>
              <c:numCache>
                <c:formatCode>0%</c:formatCode>
                <c:ptCount val="3"/>
                <c:pt idx="0">
                  <c:v>0.53302092366618126</c:v>
                </c:pt>
                <c:pt idx="1">
                  <c:v>6.9328624731596386E-2</c:v>
                </c:pt>
                <c:pt idx="2">
                  <c:v>0.46369229893458486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C4A-4501-8831-35D9019029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7990224"/>
        <c:axId val="588001456"/>
      </c:barChart>
      <c:catAx>
        <c:axId val="58799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8001456"/>
        <c:crosses val="autoZero"/>
        <c:auto val="1"/>
        <c:lblAlgn val="ctr"/>
        <c:lblOffset val="100"/>
        <c:noMultiLvlLbl val="0"/>
      </c:catAx>
      <c:valAx>
        <c:axId val="58800145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7990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761483298903168"/>
          <c:y val="2.57949644043285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Librazhd!$B$19</c:f>
              <c:strCache>
                <c:ptCount val="1"/>
                <c:pt idx="0">
                  <c:v>E2 Niveli i grumbullimit të të ardhurave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CBA-4FB9-A87D-969643451AAE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CBA-4FB9-A87D-969643451A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Librazhd!$C$15:$D$15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Librazhd!$C$19:$D$19</c:f>
              <c:numCache>
                <c:formatCode>0%</c:formatCode>
                <c:ptCount val="2"/>
                <c:pt idx="0">
                  <c:v>1.0416398920447243</c:v>
                </c:pt>
                <c:pt idx="1">
                  <c:v>0.97960407918416315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BA-4FB9-A87D-969643451A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98086432"/>
        <c:axId val="598087264"/>
      </c:barChart>
      <c:catAx>
        <c:axId val="598086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8087264"/>
        <c:crosses val="autoZero"/>
        <c:auto val="1"/>
        <c:lblAlgn val="ctr"/>
        <c:lblOffset val="100"/>
        <c:noMultiLvlLbl val="0"/>
      </c:catAx>
      <c:valAx>
        <c:axId val="598087264"/>
        <c:scaling>
          <c:orientation val="minMax"/>
          <c:max val="1"/>
          <c:min val="0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8086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Librazhd!$C$15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401-4CB7-897C-658661BE75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Librazhd!$B$19:$B$21</c:f>
              <c:strCache>
                <c:ptCount val="3"/>
                <c:pt idx="0">
                  <c:v>E2 Niveli i grumbullimit të të ardhurave</c:v>
                </c:pt>
                <c:pt idx="1">
                  <c:v>E2` Niveli i grumbullimit të të ardhurave nga familjet vs. planifikimit total</c:v>
                </c:pt>
                <c:pt idx="2">
                  <c:v>E2`` Niveli i grumbullimit të të ardhurave bizneset vs. planifikimit total</c:v>
                </c:pt>
              </c:strCache>
            </c:strRef>
          </c:cat>
          <c:val>
            <c:numRef>
              <c:f>Librazhd!$C$19:$C$21</c:f>
              <c:numCache>
                <c:formatCode>0%</c:formatCode>
                <c:ptCount val="3"/>
                <c:pt idx="0">
                  <c:v>1.0416398920447243</c:v>
                </c:pt>
                <c:pt idx="1">
                  <c:v>0.13173113995630381</c:v>
                </c:pt>
                <c:pt idx="2">
                  <c:v>0.90990875208842048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01-4CB7-897C-658661BE7570}"/>
            </c:ext>
          </c:extLst>
        </c:ser>
        <c:ser>
          <c:idx val="1"/>
          <c:order val="1"/>
          <c:tx>
            <c:strRef>
              <c:f>Librazhd!$D$15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9401-4CB7-897C-658661BE75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Librazhd!$B$19:$B$21</c:f>
              <c:strCache>
                <c:ptCount val="3"/>
                <c:pt idx="0">
                  <c:v>E2 Niveli i grumbullimit të të ardhurave</c:v>
                </c:pt>
                <c:pt idx="1">
                  <c:v>E2` Niveli i grumbullimit të të ardhurave nga familjet vs. planifikimit total</c:v>
                </c:pt>
                <c:pt idx="2">
                  <c:v>E2`` Niveli i grumbullimit të të ardhurave bizneset vs. planifikimit total</c:v>
                </c:pt>
              </c:strCache>
            </c:strRef>
          </c:cat>
          <c:val>
            <c:numRef>
              <c:f>Librazhd!$D$19:$D$21</c:f>
              <c:numCache>
                <c:formatCode>0%</c:formatCode>
                <c:ptCount val="3"/>
                <c:pt idx="0">
                  <c:v>0.97960407918416315</c:v>
                </c:pt>
                <c:pt idx="1">
                  <c:v>0.12741451709658069</c:v>
                </c:pt>
                <c:pt idx="2">
                  <c:v>0.85218956208758245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401-4CB7-897C-658661BE75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7990224"/>
        <c:axId val="588001456"/>
      </c:barChart>
      <c:catAx>
        <c:axId val="58799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8001456"/>
        <c:crosses val="autoZero"/>
        <c:auto val="1"/>
        <c:lblAlgn val="ctr"/>
        <c:lblOffset val="100"/>
        <c:noMultiLvlLbl val="0"/>
      </c:catAx>
      <c:valAx>
        <c:axId val="58800145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7990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r>
              <a:rPr lang="en-US" sz="1050" b="1"/>
              <a:t>I. Në cilën zonë të shërbimit të pastrimit ju banoni?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/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Librazhd!$C$9</c:f>
              <c:strCache>
                <c:ptCount val="1"/>
                <c:pt idx="0">
                  <c:v>Përqindjet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Librazhd!$B$10:$B$11</c:f>
              <c:strCache>
                <c:ptCount val="2"/>
                <c:pt idx="0">
                  <c:v>Zona 1 – Qyteti i Librazhdit</c:v>
                </c:pt>
                <c:pt idx="1">
                  <c:v>Zona 2 – NJA Qendër, NJA Hotolisht, NJA Orenje, NJA Polis, NJA Lunik</c:v>
                </c:pt>
              </c:strCache>
            </c:strRef>
          </c:cat>
          <c:val>
            <c:numRef>
              <c:f>Librazhd!$C$10:$C$11</c:f>
              <c:numCache>
                <c:formatCode>0.00%</c:formatCode>
                <c:ptCount val="2"/>
                <c:pt idx="0">
                  <c:v>0.69230000000000003</c:v>
                </c:pt>
                <c:pt idx="1">
                  <c:v>0.30769999999999997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C7-4F4D-BDF0-F7A4DB04D2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0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9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effectLst/>
                <a:latin typeface="+mj-lt"/>
                <a:ea typeface="+mj-ea"/>
                <a:cs typeface="+mj-cs"/>
              </a:defRPr>
            </a:pPr>
            <a:r>
              <a:rPr lang="en-US" sz="900" b="1">
                <a:solidFill>
                  <a:schemeClr val="tx1">
                    <a:lumMod val="95000"/>
                    <a:lumOff val="5000"/>
                  </a:schemeClr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III. Nëse po, sa të kënaqur jeni ju me cilësinë e shërbimit të pastrimit në zonën ku ju banoni?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lang="en-US" sz="9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effectLst/>
                <a:latin typeface="+mj-lt"/>
                <a:ea typeface="+mj-ea"/>
                <a:cs typeface="+mj-cs"/>
              </a:defRPr>
            </a:pPr>
            <a:endParaRPr lang="en-US" sz="900" b="1">
              <a:effectLst/>
            </a:endParaRPr>
          </a:p>
        </c:rich>
      </c:tx>
      <c:layout>
        <c:manualLayout>
          <c:xMode val="edge"/>
          <c:yMode val="edge"/>
          <c:x val="0.13634424323652"/>
          <c:y val="1.065179352580927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lang="en-US" sz="9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effectLst/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Librazhd!$K$9</c:f>
              <c:strCache>
                <c:ptCount val="1"/>
                <c:pt idx="0">
                  <c:v>Përqindjet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916-422F-B14C-8B0C8C19AF97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916-422F-B14C-8B0C8C19AF97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916-422F-B14C-8B0C8C19AF97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F916-422F-B14C-8B0C8C19AF9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Librazhd!$J$10:$J$14</c:f>
              <c:strCache>
                <c:ptCount val="5"/>
                <c:pt idx="0">
                  <c:v>Shumë të kënaqur</c:v>
                </c:pt>
                <c:pt idx="1">
                  <c:v>Të kënaqur</c:v>
                </c:pt>
                <c:pt idx="2">
                  <c:v>Neutral</c:v>
                </c:pt>
                <c:pt idx="3">
                  <c:v>Të pakënaqur</c:v>
                </c:pt>
                <c:pt idx="4">
                  <c:v>Shumë të pakënaqur</c:v>
                </c:pt>
              </c:strCache>
            </c:strRef>
          </c:cat>
          <c:val>
            <c:numRef>
              <c:f>Librazhd!$K$10:$K$14</c:f>
              <c:numCache>
                <c:formatCode>0.00%</c:formatCode>
                <c:ptCount val="5"/>
                <c:pt idx="0">
                  <c:v>0.29170000000000001</c:v>
                </c:pt>
                <c:pt idx="1">
                  <c:v>0.45829999999999999</c:v>
                </c:pt>
                <c:pt idx="2">
                  <c:v>0.14580000000000001</c:v>
                </c:pt>
                <c:pt idx="3">
                  <c:v>0.1042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916-422F-B14C-8B0C8C19AF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0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r>
              <a:rPr lang="en-US" sz="800" b="1">
                <a:effectLst/>
              </a:rPr>
              <a:t>II. A ofrohet shërbimi i pastrimit në zonën ku ju banoni?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Librazhd!$G$9</c:f>
              <c:strCache>
                <c:ptCount val="1"/>
                <c:pt idx="0">
                  <c:v>Përqindjet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219-4725-9358-E8BAEDDF04DB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219-4725-9358-E8BAEDDF04D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Librazhd!$F$10:$F$11</c:f>
              <c:strCache>
                <c:ptCount val="2"/>
                <c:pt idx="0">
                  <c:v>Po</c:v>
                </c:pt>
                <c:pt idx="1">
                  <c:v>Jo</c:v>
                </c:pt>
              </c:strCache>
            </c:strRef>
          </c:cat>
          <c:val>
            <c:numRef>
              <c:f>Librazhd!$G$10:$G$11</c:f>
              <c:numCache>
                <c:formatCode>0.00%</c:formatCode>
                <c:ptCount val="2"/>
                <c:pt idx="0">
                  <c:v>0.61450000000000005</c:v>
                </c:pt>
                <c:pt idx="1">
                  <c:v>0.38550000000000001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19-4725-9358-E8BAEDDF04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0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r>
              <a:rPr lang="en-US" sz="900" b="1"/>
              <a:t>IV. </a:t>
            </a:r>
            <a:r>
              <a:rPr lang="en-US" sz="900" b="1">
                <a:effectLst/>
              </a:rPr>
              <a:t>Nga alternativat e mëposhtme, cilat mendoni se ndikojnë më tepër negativisht në cilësinë e shërbimit në zonën ku banoni? </a:t>
            </a:r>
            <a:endParaRPr lang="en-US" sz="900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Librazhd!$C$39</c:f>
              <c:strCache>
                <c:ptCount val="1"/>
                <c:pt idx="0">
                  <c:v>Përqindjet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D47-4B04-A33E-083EE92691A0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D47-4B04-A33E-083EE92691A0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D47-4B04-A33E-083EE92691A0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D47-4B04-A33E-083EE92691A0}"/>
              </c:ext>
            </c:extLst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0D47-4B04-A33E-083EE92691A0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0D47-4B04-A33E-083EE92691A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Librazhd!$B$40:$B$45</c:f>
              <c:strCache>
                <c:ptCount val="6"/>
                <c:pt idx="0">
                  <c:v>Nr i kontenierëve nuk është i mjaftueshëm</c:v>
                </c:pt>
                <c:pt idx="1">
                  <c:v>Frekuenca e shërbimit nuk është e mjaftueshme</c:v>
                </c:pt>
                <c:pt idx="2">
                  <c:v>Kontenierët tejmbushen nga bizneset e zonës</c:v>
                </c:pt>
                <c:pt idx="3">
                  <c:v>Qytetarët i hedhin mbetjet jashtë kontenierëve</c:v>
                </c:pt>
                <c:pt idx="4">
                  <c:v>Aktiviteti ilegal i grumbulluesve të mbetjeve të riciklueshme</c:v>
                </c:pt>
                <c:pt idx="5">
                  <c:v>Tjetër</c:v>
                </c:pt>
              </c:strCache>
            </c:strRef>
          </c:cat>
          <c:val>
            <c:numRef>
              <c:f>Librazhd!$C$40:$C$45</c:f>
              <c:numCache>
                <c:formatCode>0.00%</c:formatCode>
                <c:ptCount val="6"/>
                <c:pt idx="0">
                  <c:v>0.37680000000000002</c:v>
                </c:pt>
                <c:pt idx="1">
                  <c:v>0.24640000000000001</c:v>
                </c:pt>
                <c:pt idx="2">
                  <c:v>0.28989999999999999</c:v>
                </c:pt>
                <c:pt idx="3">
                  <c:v>0.57969999999999999</c:v>
                </c:pt>
                <c:pt idx="4">
                  <c:v>0.1014</c:v>
                </c:pt>
                <c:pt idx="5">
                  <c:v>0.15939999999999999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D47-4B04-A33E-083EE92691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0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199725990274158E-5"/>
          <c:y val="7.3760060435250022E-3"/>
          <c:w val="1"/>
          <c:h val="0.9648395127718725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867-49F4-A7DB-DA94CABFC2DF}"/>
              </c:ext>
            </c:extLst>
          </c:dPt>
          <c:dPt>
            <c:idx val="1"/>
            <c:bubble3D val="0"/>
            <c:spPr>
              <a:noFill/>
              <a:ln>
                <a:solidFill>
                  <a:schemeClr val="bg1">
                    <a:lumMod val="8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867-49F4-A7DB-DA94CABFC2DF}"/>
              </c:ext>
            </c:extLst>
          </c:dPt>
          <c:cat>
            <c:strRef>
              <c:f>Sheet1!$A$2:$A$3</c:f>
              <c:strCache>
                <c:ptCount val="2"/>
                <c:pt idx="0">
                  <c:v>colored</c:v>
                </c:pt>
                <c:pt idx="1">
                  <c:v>blank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867-49F4-A7DB-DA94CABFC2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700" b="1" i="0" u="none" strike="noStrike" kern="1200" cap="none" spc="0" normalizeH="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j-lt"/>
                <a:ea typeface="+mj-ea"/>
                <a:cs typeface="+mj-cs"/>
              </a:defRPr>
            </a:pPr>
            <a:r>
              <a:rPr lang="en-US" sz="700" b="1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VI. </a:t>
            </a:r>
            <a:r>
              <a:rPr lang="en-US" sz="700">
                <a:solidFill>
                  <a:schemeClr val="tx1">
                    <a:lumMod val="95000"/>
                    <a:lumOff val="5000"/>
                  </a:schemeClr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Sipas informacionit që ju keni, si do ta vlerësoni frekuencën e ofrimit të shërbimit të grumbullimit të mbetjeve në zonën ku ju banoni?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700" b="1" i="0" u="none" strike="noStrike" kern="1200" cap="none" spc="0" normalizeH="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Librazhd!$K$39</c:f>
              <c:strCache>
                <c:ptCount val="1"/>
                <c:pt idx="0">
                  <c:v>Përqindjet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BBA-4F17-973B-8098FD16F7E8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BBA-4F17-973B-8098FD16F7E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8BBA-4F17-973B-8098FD16F7E8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8BBA-4F17-973B-8098FD16F7E8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8BBA-4F17-973B-8098FD16F7E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Librazhd!$J$40:$J$44</c:f>
              <c:strCache>
                <c:ptCount val="5"/>
                <c:pt idx="0">
                  <c:v>E rregullt (mbetjet nuk janë problem në zonë)</c:v>
                </c:pt>
                <c:pt idx="1">
                  <c:v>Jo e rregullt (shpesh ka mbetje të akumuluara në territor)</c:v>
                </c:pt>
                <c:pt idx="2">
                  <c:v>Vetëm, në raste kur njoftohet bashkia nga banorët</c:v>
                </c:pt>
                <c:pt idx="3">
                  <c:v>Vetëm kur ka aktivitete turistike apo kulturore në zonë</c:v>
                </c:pt>
                <c:pt idx="4">
                  <c:v>Nuk e di</c:v>
                </c:pt>
              </c:strCache>
            </c:strRef>
          </c:cat>
          <c:val>
            <c:numRef>
              <c:f>Librazhd!$K$40:$K$44</c:f>
              <c:numCache>
                <c:formatCode>0.00%</c:formatCode>
                <c:ptCount val="5"/>
                <c:pt idx="0">
                  <c:v>0.37880000000000003</c:v>
                </c:pt>
                <c:pt idx="1">
                  <c:v>0.36359999999999998</c:v>
                </c:pt>
                <c:pt idx="2">
                  <c:v>4.5499999999999999E-2</c:v>
                </c:pt>
                <c:pt idx="3">
                  <c:v>6.0599999999999987E-2</c:v>
                </c:pt>
                <c:pt idx="4">
                  <c:v>0.1061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BBA-4F17-973B-8098FD16F7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0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7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700" b="1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V. </a:t>
            </a:r>
            <a:r>
              <a:rPr lang="en-US" sz="700">
                <a:solidFill>
                  <a:schemeClr val="tx1">
                    <a:lumMod val="95000"/>
                    <a:lumOff val="5000"/>
                  </a:schemeClr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A është i mjaftueshëm numri i kontenierëve për grumbullimin e mbetjeve në zonën ku ju banoni?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7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Librazhd!$G$39</c:f>
              <c:strCache>
                <c:ptCount val="1"/>
                <c:pt idx="0">
                  <c:v>Përqindjet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5C4-470E-8E3F-673C8FB615D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5C4-470E-8E3F-673C8FB615D6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45C4-470E-8E3F-673C8FB615D6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45C4-470E-8E3F-673C8FB615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Librazhd!$F$40:$F$42</c:f>
              <c:strCache>
                <c:ptCount val="3"/>
                <c:pt idx="0">
                  <c:v>Po</c:v>
                </c:pt>
                <c:pt idx="1">
                  <c:v>Jo</c:v>
                </c:pt>
                <c:pt idx="2">
                  <c:v>Tjetër</c:v>
                </c:pt>
              </c:strCache>
            </c:strRef>
          </c:cat>
          <c:val>
            <c:numRef>
              <c:f>Librazhd!$G$40:$G$42</c:f>
              <c:numCache>
                <c:formatCode>0.00%</c:formatCode>
                <c:ptCount val="3"/>
                <c:pt idx="0">
                  <c:v>0.38240000000000002</c:v>
                </c:pt>
                <c:pt idx="1">
                  <c:v>0.54409999999999992</c:v>
                </c:pt>
                <c:pt idx="2">
                  <c:v>7.3499999999999996E-2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5C4-470E-8E3F-673C8FB61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0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700" b="1" i="0" u="none" strike="noStrike" kern="1200" cap="none" spc="0" normalizeH="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j-lt"/>
                <a:ea typeface="+mj-ea"/>
                <a:cs typeface="+mj-cs"/>
              </a:defRPr>
            </a:pPr>
            <a:r>
              <a:rPr lang="en-US" sz="700" b="1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VIII. </a:t>
            </a:r>
            <a:r>
              <a:rPr lang="en-US" sz="700" b="1" i="0" u="none" strike="noStrike" kern="1200" cap="none" spc="0" normalizeH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j-ea"/>
                <a:cs typeface="Arial" panose="020B0604020202020204" pitchFamily="34" charset="0"/>
              </a:rPr>
              <a:t>Sipas mendimit tuaj, cili nga faktorët mëposhtë ndikon më shumë në cilësinë e shërbimit të pastrimit në zonën ku ju banoni?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700" b="1" i="0" u="none" strike="noStrike" kern="1200" cap="none" spc="0" normalizeH="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Librazhd!$G$68</c:f>
              <c:strCache>
                <c:ptCount val="1"/>
                <c:pt idx="0">
                  <c:v>Përqindjet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8CC-4D01-871F-9AEE483FB542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8CC-4D01-871F-9AEE483FB542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8CC-4D01-871F-9AEE483FB542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8CC-4D01-871F-9AEE483FB542}"/>
              </c:ext>
            </c:extLst>
          </c:dPt>
          <c:dPt>
            <c:idx val="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8CC-4D01-871F-9AEE483FB542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8CC-4D01-871F-9AEE483FB5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Librazhd!$F$69:$F$74</c:f>
              <c:strCache>
                <c:ptCount val="6"/>
                <c:pt idx="0">
                  <c:v>Prezencë e mbetjeve të akumuluara përreth  kontenierëve para se të kryhet shërbimi</c:v>
                </c:pt>
                <c:pt idx="1">
                  <c:v>Prezencë e mbetjeve të akumuluara përreth  kontenierëve pasi kryhet shërbimi</c:v>
                </c:pt>
                <c:pt idx="2">
                  <c:v>Prezencë e mbetjeve në rrugët kryesore të qytetit dhe në vendet më të populluara</c:v>
                </c:pt>
                <c:pt idx="3">
                  <c:v>Prezencë e mbetjeve të akumuluara në rrugët periferike ose anës tyre</c:v>
                </c:pt>
                <c:pt idx="4">
                  <c:v>Djegie e mbetjeve në zonat periferike/rurale</c:v>
                </c:pt>
                <c:pt idx="5">
                  <c:v>Tjetër</c:v>
                </c:pt>
              </c:strCache>
            </c:strRef>
          </c:cat>
          <c:val>
            <c:numRef>
              <c:f>Librazhd!$G$69:$G$74</c:f>
              <c:numCache>
                <c:formatCode>0.00%</c:formatCode>
                <c:ptCount val="6"/>
                <c:pt idx="0">
                  <c:v>0.31669999999999998</c:v>
                </c:pt>
                <c:pt idx="1">
                  <c:v>8.3299999999999999E-2</c:v>
                </c:pt>
                <c:pt idx="2">
                  <c:v>6.6699999999999995E-2</c:v>
                </c:pt>
                <c:pt idx="3">
                  <c:v>0.35</c:v>
                </c:pt>
                <c:pt idx="4">
                  <c:v>0.1167</c:v>
                </c:pt>
                <c:pt idx="5">
                  <c:v>6.6699999999999995E-2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8CC-4D01-871F-9AEE483FB5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0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700" b="1" i="0" u="none" strike="noStrike" kern="1200" cap="none" spc="0" normalizeH="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j-lt"/>
                <a:ea typeface="+mj-ea"/>
                <a:cs typeface="+mj-cs"/>
              </a:defRPr>
            </a:pPr>
            <a:r>
              <a:rPr lang="en-US" sz="700" b="1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VII. </a:t>
            </a:r>
            <a:r>
              <a:rPr lang="en-US" sz="700">
                <a:solidFill>
                  <a:schemeClr val="tx1">
                    <a:lumMod val="95000"/>
                    <a:lumOff val="5000"/>
                  </a:schemeClr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Sipas mendimi tuaj si do të vlerësonit, Ju shkallën e pastërtisë së rrugëve dhe shesheve kryesore në bashkinë tuaj?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700" b="1" i="0" u="none" strike="noStrike" kern="1200" cap="none" spc="0" normalizeH="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Librazhd!$C$68</c:f>
              <c:strCache>
                <c:ptCount val="1"/>
                <c:pt idx="0">
                  <c:v>Përqindjet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50F-483E-A580-7C059BBC4F07}"/>
              </c:ext>
            </c:extLst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50F-483E-A580-7C059BBC4F07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50F-483E-A580-7C059BBC4F07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50F-483E-A580-7C059BBC4F07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50F-483E-A580-7C059BBC4F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Librazhd!$B$69:$B$73</c:f>
              <c:strCache>
                <c:ptCount val="5"/>
                <c:pt idx="0">
                  <c:v>Shumë të pastra</c:v>
                </c:pt>
                <c:pt idx="1">
                  <c:v>Të pastra</c:v>
                </c:pt>
                <c:pt idx="2">
                  <c:v>Neutral</c:v>
                </c:pt>
                <c:pt idx="3">
                  <c:v>Të papastra</c:v>
                </c:pt>
                <c:pt idx="4">
                  <c:v>Shumë të papastra</c:v>
                </c:pt>
              </c:strCache>
            </c:strRef>
          </c:cat>
          <c:val>
            <c:numRef>
              <c:f>Librazhd!$C$69:$C$73</c:f>
              <c:numCache>
                <c:formatCode>0.00%</c:formatCode>
                <c:ptCount val="5"/>
                <c:pt idx="0">
                  <c:v>0.13639999999999999</c:v>
                </c:pt>
                <c:pt idx="1">
                  <c:v>0.46970000000000001</c:v>
                </c:pt>
                <c:pt idx="2">
                  <c:v>0.18179999999999999</c:v>
                </c:pt>
                <c:pt idx="3">
                  <c:v>0.1212</c:v>
                </c:pt>
                <c:pt idx="4">
                  <c:v>7.5800000000000006E-2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50F-483E-A580-7C059BBC4F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0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700" b="1" i="0" u="none" strike="noStrike" kern="1200" cap="none" spc="0" normalizeH="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j-lt"/>
                <a:ea typeface="+mj-ea"/>
                <a:cs typeface="+mj-cs"/>
              </a:defRPr>
            </a:pPr>
            <a:r>
              <a:rPr lang="en-US" sz="700" b="1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X. </a:t>
            </a:r>
            <a:r>
              <a:rPr lang="en-US" sz="700">
                <a:solidFill>
                  <a:schemeClr val="tx1">
                    <a:lumMod val="95000"/>
                    <a:lumOff val="5000"/>
                  </a:schemeClr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A ka në territorin e bashkisë tuaj grumbuj mbetjesh, të depozituara në mënyrë ilegale, në mjedise të hapura?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700" b="1" i="0" u="none" strike="noStrike" kern="1200" cap="none" spc="0" normalizeH="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Librazhd!$C$99</c:f>
              <c:strCache>
                <c:ptCount val="1"/>
                <c:pt idx="0">
                  <c:v>Përqindjet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D98-4D13-B4A9-B0DCB33DE096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D98-4D13-B4A9-B0DCB33DE096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9D98-4D13-B4A9-B0DCB33DE09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Librazhd!$B$100:$B$101</c:f>
              <c:strCache>
                <c:ptCount val="2"/>
                <c:pt idx="0">
                  <c:v>Po</c:v>
                </c:pt>
                <c:pt idx="1">
                  <c:v>Jo</c:v>
                </c:pt>
              </c:strCache>
            </c:strRef>
          </c:cat>
          <c:val>
            <c:numRef>
              <c:f>Librazhd!$C$100:$C$101</c:f>
              <c:numCache>
                <c:formatCode>0.00%</c:formatCode>
                <c:ptCount val="2"/>
                <c:pt idx="0">
                  <c:v>0.59020000000000006</c:v>
                </c:pt>
                <c:pt idx="1">
                  <c:v>0.377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D98-4D13-B4A9-B0DCB33DE0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0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00" b="1" i="0" u="none" strike="noStrike" kern="1200" cap="none" spc="0" normalizeH="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j-lt"/>
                <a:ea typeface="+mj-ea"/>
                <a:cs typeface="+mj-cs"/>
              </a:defRPr>
            </a:pPr>
            <a:r>
              <a:rPr lang="en-US" sz="800" b="1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XI. </a:t>
            </a:r>
            <a:r>
              <a:rPr lang="en-US" sz="800" b="1" i="0" u="none" strike="noStrike" cap="none" normalizeH="0" baseline="0">
                <a:solidFill>
                  <a:schemeClr val="tx1">
                    <a:lumMod val="95000"/>
                    <a:lumOff val="5000"/>
                  </a:schemeClr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Nëse po, ku ndodhen këto grumbuj depozitimesh mbetjesh? </a:t>
            </a:r>
            <a:endParaRPr lang="en-US" sz="800">
              <a:solidFill>
                <a:schemeClr val="tx1">
                  <a:lumMod val="95000"/>
                  <a:lumOff val="5000"/>
                </a:schemeClr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800" b="1" i="0" u="none" strike="noStrike" kern="1200" cap="none" spc="0" normalizeH="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Librazhd!$G$99</c:f>
              <c:strCache>
                <c:ptCount val="1"/>
                <c:pt idx="0">
                  <c:v>Përqindjet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C82-4934-A0C9-F9328B51774D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C82-4934-A0C9-F9328B51774D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C82-4934-A0C9-F9328B51774D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C82-4934-A0C9-F9328B51774D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C82-4934-A0C9-F9328B51774D}"/>
              </c:ext>
            </c:extLst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2C82-4934-A0C9-F9328B51774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Librazhd!$F$100:$F$105</c:f>
              <c:strCache>
                <c:ptCount val="6"/>
                <c:pt idx="0">
                  <c:v>Pranë brigjeve të lumenjve</c:v>
                </c:pt>
                <c:pt idx="1">
                  <c:v>Në hapsira pranë tokave bujqësore</c:v>
                </c:pt>
                <c:pt idx="2">
                  <c:v>Në oborret e pallateve</c:v>
                </c:pt>
                <c:pt idx="3">
                  <c:v>Anës rrugëve automobilistike</c:v>
                </c:pt>
                <c:pt idx="4">
                  <c:v>Në zonat periferike të qyteteve</c:v>
                </c:pt>
                <c:pt idx="5">
                  <c:v>Tjetër</c:v>
                </c:pt>
              </c:strCache>
            </c:strRef>
          </c:cat>
          <c:val>
            <c:numRef>
              <c:f>Librazhd!$G$100:$G$105</c:f>
              <c:numCache>
                <c:formatCode>0.00%</c:formatCode>
                <c:ptCount val="6"/>
                <c:pt idx="0">
                  <c:v>0.66670000000000007</c:v>
                </c:pt>
                <c:pt idx="1">
                  <c:v>0.30559999999999998</c:v>
                </c:pt>
                <c:pt idx="2">
                  <c:v>8.3299999999999999E-2</c:v>
                </c:pt>
                <c:pt idx="3">
                  <c:v>0.30559999999999998</c:v>
                </c:pt>
                <c:pt idx="4">
                  <c:v>0.36109999999999998</c:v>
                </c:pt>
                <c:pt idx="5">
                  <c:v>5.5599999999999997E-2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C82-4934-A0C9-F9328B5177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0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800" b="1" i="0" u="none" strike="noStrike" kern="1200" cap="none" spc="0" normalizeH="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j-lt"/>
                <a:ea typeface="+mj-ea"/>
                <a:cs typeface="+mj-cs"/>
              </a:defRPr>
            </a:pPr>
            <a:r>
              <a:rPr lang="en-US" sz="800" b="1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IX. </a:t>
            </a:r>
            <a:r>
              <a:rPr lang="en-US" sz="800" b="1" i="0" u="none" strike="noStrike" kern="1200" cap="none" spc="0" normalizeH="0" baseline="0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ea typeface="+mj-ea"/>
                <a:cs typeface="Arial" panose="020B0604020202020204" pitchFamily="34" charset="0"/>
              </a:rPr>
              <a:t>A jeni të gatshëm të ndani në familjet tuaja mbetjet që prodhoni në dy kosha: mbetje të thata (letër&amp;karton, qelq, plastikë, kanaçe alumini) dhe mbetje të njoma (mbetjet nga kuzhina dhe të tjera)?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800" b="1" i="0" u="none" strike="noStrike" kern="1200" cap="none" spc="0" normalizeH="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Librazhd!$K$68</c:f>
              <c:strCache>
                <c:ptCount val="1"/>
                <c:pt idx="0">
                  <c:v>Përqindjet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BA8-427C-A4EA-B2B74DF8FC1E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BA8-427C-A4EA-B2B74DF8FC1E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CBA8-427C-A4EA-B2B74DF8FC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Librazhd!$J$69:$J$70</c:f>
              <c:strCache>
                <c:ptCount val="2"/>
                <c:pt idx="0">
                  <c:v>Po</c:v>
                </c:pt>
                <c:pt idx="1">
                  <c:v>Jo</c:v>
                </c:pt>
              </c:strCache>
            </c:strRef>
          </c:cat>
          <c:val>
            <c:numRef>
              <c:f>Librazhd!$K$69:$K$70</c:f>
              <c:numCache>
                <c:formatCode>0.00%</c:formatCode>
                <c:ptCount val="2"/>
                <c:pt idx="0">
                  <c:v>0.86890000000000001</c:v>
                </c:pt>
                <c:pt idx="1">
                  <c:v>0.13109999999999999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BA8-427C-A4EA-B2B74DF8FC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0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700" b="1" i="0" u="none" strike="noStrike" kern="1200" cap="none" spc="0" normalizeH="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j-lt"/>
                <a:ea typeface="+mj-ea"/>
                <a:cs typeface="+mj-cs"/>
              </a:defRPr>
            </a:pPr>
            <a:r>
              <a:rPr lang="en-US" sz="700" b="1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XII. </a:t>
            </a:r>
            <a:r>
              <a:rPr lang="en-US" sz="700" b="1" i="0" u="none" strike="noStrike" cap="none" normalizeH="0" baseline="0">
                <a:solidFill>
                  <a:schemeClr val="tx1">
                    <a:lumMod val="95000"/>
                    <a:lumOff val="5000"/>
                  </a:schemeClr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A paguani ju një tarifë për shërbimin e pastrimit? </a:t>
            </a:r>
            <a:endParaRPr lang="en-US" sz="700">
              <a:solidFill>
                <a:schemeClr val="tx1">
                  <a:lumMod val="95000"/>
                  <a:lumOff val="5000"/>
                </a:schemeClr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700" b="1" i="0" u="none" strike="noStrike" kern="1200" cap="none" spc="0" normalizeH="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Librazhd!$G$99</c:f>
              <c:strCache>
                <c:ptCount val="1"/>
                <c:pt idx="0">
                  <c:v>Përqindjet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56E-4C72-AB17-0DAAE15C46A3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56E-4C72-AB17-0DAAE15C46A3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456E-4C72-AB17-0DAAE15C46A3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456E-4C72-AB17-0DAAE15C46A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Librazhd!$J$100:$J$102</c:f>
              <c:strCache>
                <c:ptCount val="3"/>
                <c:pt idx="0">
                  <c:v>Po</c:v>
                </c:pt>
                <c:pt idx="1">
                  <c:v>Jo</c:v>
                </c:pt>
                <c:pt idx="2">
                  <c:v>Tjetër</c:v>
                </c:pt>
              </c:strCache>
            </c:strRef>
          </c:cat>
          <c:val>
            <c:numRef>
              <c:f>Librazhd!$K$100:$K$102</c:f>
              <c:numCache>
                <c:formatCode>0.00%</c:formatCode>
                <c:ptCount val="3"/>
                <c:pt idx="0">
                  <c:v>0.84750000000000003</c:v>
                </c:pt>
                <c:pt idx="1">
                  <c:v>0.1356</c:v>
                </c:pt>
                <c:pt idx="2">
                  <c:v>1.6899999999999998E-2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56E-4C72-AB17-0DAAE15C46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0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700" b="1" i="0" u="none" strike="noStrike" kern="1200" cap="none" spc="0" normalizeH="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j-lt"/>
                <a:ea typeface="+mj-ea"/>
                <a:cs typeface="+mj-cs"/>
              </a:defRPr>
            </a:pPr>
            <a:r>
              <a:rPr lang="en-US" sz="700" b="1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XV. </a:t>
            </a:r>
            <a:r>
              <a:rPr lang="en-US" sz="700">
                <a:solidFill>
                  <a:schemeClr val="tx1">
                    <a:lumMod val="95000"/>
                    <a:lumOff val="5000"/>
                  </a:schemeClr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A do të ishit Ju të gatshëm të paguanit një tarifë më të lartë për një bashki më të pastër?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700" b="1" i="0" u="none" strike="noStrike" kern="1200" cap="none" spc="0" normalizeH="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Librazhd!$G$130</c:f>
              <c:strCache>
                <c:ptCount val="1"/>
                <c:pt idx="0">
                  <c:v>Përqindjet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D5E-425B-B3ED-484A6BCF77E0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D5E-425B-B3ED-484A6BCF77E0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DD5E-425B-B3ED-484A6BCF77E0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DD5E-425B-B3ED-484A6BCF77E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Librazhd!$J$131:$J$133</c:f>
              <c:strCache>
                <c:ptCount val="3"/>
                <c:pt idx="0">
                  <c:v>Po</c:v>
                </c:pt>
                <c:pt idx="1">
                  <c:v>Jo</c:v>
                </c:pt>
                <c:pt idx="2">
                  <c:v>Tjetër</c:v>
                </c:pt>
              </c:strCache>
            </c:strRef>
          </c:cat>
          <c:val>
            <c:numRef>
              <c:f>Librazhd!$K$131:$K$133</c:f>
              <c:numCache>
                <c:formatCode>0.00%</c:formatCode>
                <c:ptCount val="3"/>
                <c:pt idx="0">
                  <c:v>0.32140000000000002</c:v>
                </c:pt>
                <c:pt idx="1">
                  <c:v>0.625</c:v>
                </c:pt>
                <c:pt idx="2">
                  <c:v>5.3600000000000002E-2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D5E-425B-B3ED-484A6BCF77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0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700" b="1" i="0" u="none" strike="noStrike" kern="1200" cap="none" spc="0" normalizeH="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j-lt"/>
                <a:ea typeface="+mj-ea"/>
                <a:cs typeface="+mj-cs"/>
              </a:defRPr>
            </a:pPr>
            <a:r>
              <a:rPr lang="en-US" sz="700" b="1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XVII. </a:t>
            </a:r>
            <a:r>
              <a:rPr lang="en-US" sz="700" b="1" i="0" u="none" strike="noStrike" cap="none" normalizeH="0" baseline="0">
                <a:solidFill>
                  <a:schemeClr val="tx1">
                    <a:lumMod val="95000"/>
                    <a:lumOff val="5000"/>
                  </a:schemeClr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Nëse po, nëpërmjet cilave mjete të komunikimit e merrni ju këtë informacion?</a:t>
            </a:r>
            <a:endParaRPr lang="en-US" sz="700">
              <a:solidFill>
                <a:schemeClr val="tx1">
                  <a:lumMod val="95000"/>
                  <a:lumOff val="5000"/>
                </a:schemeClr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700" b="1" i="0" u="none" strike="noStrike" kern="1200" cap="none" spc="0" normalizeH="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Librazhd!$C$161</c:f>
              <c:strCache>
                <c:ptCount val="1"/>
                <c:pt idx="0">
                  <c:v>Përqindjet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428-4F38-BF46-2A513443CB11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428-4F38-BF46-2A513443CB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Librazhd!$F$162:$F$167</c:f>
              <c:strCache>
                <c:ptCount val="6"/>
                <c:pt idx="0">
                  <c:v>Media lokale</c:v>
                </c:pt>
                <c:pt idx="1">
                  <c:v>Fatura që më vjen në shtëpi ka informacion ndërgjegjësues</c:v>
                </c:pt>
                <c:pt idx="2">
                  <c:v>Fletëpalosjeve të ndryshme</c:v>
                </c:pt>
                <c:pt idx="3">
                  <c:v>Njoftimeve të shpallura nga bashkia në këndin e njoftimeve</c:v>
                </c:pt>
                <c:pt idx="4">
                  <c:v>Faqet e internetit të bashkisë dhe rrjetet sociale të saj</c:v>
                </c:pt>
                <c:pt idx="5">
                  <c:v>Rrethi shoqëror</c:v>
                </c:pt>
              </c:strCache>
            </c:strRef>
          </c:cat>
          <c:val>
            <c:numRef>
              <c:f>Librazhd!$G$162:$G$167</c:f>
              <c:numCache>
                <c:formatCode>0.00%</c:formatCode>
                <c:ptCount val="6"/>
                <c:pt idx="0">
                  <c:v>9.0899999999999995E-2</c:v>
                </c:pt>
                <c:pt idx="1">
                  <c:v>0.2727</c:v>
                </c:pt>
                <c:pt idx="2">
                  <c:v>0</c:v>
                </c:pt>
                <c:pt idx="3">
                  <c:v>0.2727</c:v>
                </c:pt>
                <c:pt idx="4">
                  <c:v>0.39389999999999997</c:v>
                </c:pt>
                <c:pt idx="5">
                  <c:v>0.39389999999999997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28-4F38-BF46-2A513443C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0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Objektivi</a:t>
            </a:r>
            <a:r>
              <a:rPr lang="en-US" sz="1200" b="1" baseline="0"/>
              <a:t> specifik 2</a:t>
            </a:r>
            <a:endParaRPr lang="en-US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839-45AD-B3F6-BBADC59AC171}"/>
              </c:ext>
            </c:extLst>
          </c:dPt>
          <c:dLbls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rgbClr val="FF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0839-45AD-B3F6-BBADC59AC17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Aktivitete ndërgjegjësuese në komunitet dhe në shkolla, për mbrojten e mjedisit . </c:v>
                </c:pt>
                <c:pt idx="1">
                  <c:v>Ndërhyrje të vazhdueshme në shtratin e lumit për pastrimin e mbetjeve të akumuluara.</c:v>
                </c:pt>
                <c:pt idx="2">
                  <c:v>Përgjatë Lumit Shkumbin dhe degëve të tij, pastrimi, rehabilitimi dhe sinjalistika e nevojshme në këto zona.</c:v>
                </c:pt>
                <c:pt idx="3">
                  <c:v>Informimi i komunitetit për tarifën dhe koston e shërbimit.</c:v>
                </c:pt>
                <c:pt idx="4">
                  <c:v>Organizimi i ditëve të pastrimit me pjesmarrjen e komunitetit.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839-45AD-B3F6-BBADC59AC1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1873576"/>
        <c:axId val="531864720"/>
      </c:barChart>
      <c:catAx>
        <c:axId val="531873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864720"/>
        <c:crosses val="autoZero"/>
        <c:auto val="1"/>
        <c:lblAlgn val="ctr"/>
        <c:lblOffset val="100"/>
        <c:noMultiLvlLbl val="0"/>
      </c:catAx>
      <c:valAx>
        <c:axId val="53186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873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700" b="1" i="0" u="none" strike="noStrike" kern="1200" cap="none" spc="0" normalizeH="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j-lt"/>
                <a:ea typeface="+mj-ea"/>
                <a:cs typeface="+mj-cs"/>
              </a:defRPr>
            </a:pPr>
            <a:r>
              <a:rPr lang="en-US" sz="700" b="1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XVI. </a:t>
            </a:r>
            <a:r>
              <a:rPr lang="en-US" sz="700" b="1" i="0" u="none" strike="noStrike" cap="none" normalizeH="0" baseline="0">
                <a:solidFill>
                  <a:schemeClr val="tx1">
                    <a:lumMod val="95000"/>
                    <a:lumOff val="5000"/>
                  </a:schemeClr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A jeni ju të informuar për çështjet e shërbimit të pastrimit si grumbulllimi, transporti dhe ku asgjesohen mbetjet?</a:t>
            </a:r>
            <a:endParaRPr lang="en-US" sz="700">
              <a:solidFill>
                <a:schemeClr val="tx1">
                  <a:lumMod val="95000"/>
                  <a:lumOff val="5000"/>
                </a:schemeClr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700" b="1" i="0" u="none" strike="noStrike" kern="1200" cap="none" spc="0" normalizeH="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Librazhd!$C$161</c:f>
              <c:strCache>
                <c:ptCount val="1"/>
                <c:pt idx="0">
                  <c:v>Përqindjet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8BC-45C1-BD3F-40EB6922E46F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8BC-45C1-BD3F-40EB6922E46F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B8BC-45C1-BD3F-40EB6922E46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Librazhd!$B$162:$B$163</c:f>
              <c:strCache>
                <c:ptCount val="2"/>
                <c:pt idx="0">
                  <c:v>Po</c:v>
                </c:pt>
                <c:pt idx="1">
                  <c:v>Jo</c:v>
                </c:pt>
              </c:strCache>
            </c:strRef>
          </c:cat>
          <c:val>
            <c:numRef>
              <c:f>Librazhd!$C$162:$C$163</c:f>
              <c:numCache>
                <c:formatCode>0.00%</c:formatCode>
                <c:ptCount val="2"/>
                <c:pt idx="0">
                  <c:v>0.58930000000000005</c:v>
                </c:pt>
                <c:pt idx="1">
                  <c:v>0.41070000000000001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8BC-45C1-BD3F-40EB6922E4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0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600" b="1" i="0" u="none" strike="noStrike" kern="1200" cap="none" spc="0" normalizeH="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j-lt"/>
                <a:ea typeface="+mj-ea"/>
                <a:cs typeface="+mj-cs"/>
              </a:defRPr>
            </a:pPr>
            <a:r>
              <a:rPr lang="en-US" sz="600" b="1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XVIII. </a:t>
            </a:r>
            <a:r>
              <a:rPr lang="en-US" sz="600" b="1" i="0" u="none" strike="noStrike" cap="none" normalizeH="0" baseline="0">
                <a:solidFill>
                  <a:schemeClr val="tx1">
                    <a:lumMod val="95000"/>
                    <a:lumOff val="5000"/>
                  </a:schemeClr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Renditni alternativat e mëposhtme, nga 1 (më e rëndësishme) tek 3 (me pak e rëndësishme), sipas shkallës së rëndësisë që ato kanë në përmirësimin e shërbimit të pastrimit:</a:t>
            </a:r>
            <a:endParaRPr lang="en-US" sz="600">
              <a:solidFill>
                <a:schemeClr val="tx1">
                  <a:lumMod val="95000"/>
                  <a:lumOff val="5000"/>
                </a:schemeClr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600" b="1" i="0" u="none" strike="noStrike" kern="1200" cap="none" spc="0" normalizeH="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Librazhd!$N$195</c:f>
              <c:strCache>
                <c:ptCount val="1"/>
                <c:pt idx="0">
                  <c:v>Score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896-4258-8429-D4DCEBD96175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896-4258-8429-D4DCEBD96175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896-4258-8429-D4DCEBD96175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896-4258-8429-D4DCEBD96175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D896-4258-8429-D4DCEBD9617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Librazhd!$B$196:$B$200</c:f>
              <c:strCache>
                <c:ptCount val="5"/>
                <c:pt idx="0">
                  <c:v>Të paguajnë tarifën e pastrimit</c:v>
                </c:pt>
                <c:pt idx="1">
                  <c:v>Të hedhin mbetjet në vendin e caktuar</c:v>
                </c:pt>
                <c:pt idx="2">
                  <c:v>Të mbajnë pastër hapësirat publike</c:v>
                </c:pt>
                <c:pt idx="3">
                  <c:v>Pastrim vullnetar</c:v>
                </c:pt>
                <c:pt idx="4">
                  <c:v>Nuk e di</c:v>
                </c:pt>
              </c:strCache>
            </c:strRef>
          </c:cat>
          <c:val>
            <c:numRef>
              <c:f>Librazhd!$N$196:$N$200</c:f>
              <c:numCache>
                <c:formatCode>General</c:formatCode>
                <c:ptCount val="5"/>
                <c:pt idx="0">
                  <c:v>3.43</c:v>
                </c:pt>
                <c:pt idx="1">
                  <c:v>4.21</c:v>
                </c:pt>
                <c:pt idx="2">
                  <c:v>3.79</c:v>
                </c:pt>
                <c:pt idx="3">
                  <c:v>2.27</c:v>
                </c:pt>
                <c:pt idx="4">
                  <c:v>1.43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896-4258-8429-D4DCEBD961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0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700" b="1" i="0" u="none" strike="noStrike" kern="1200" cap="none" spc="0" normalizeH="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j-lt"/>
                <a:ea typeface="+mj-ea"/>
                <a:cs typeface="+mj-cs"/>
              </a:defRPr>
            </a:pPr>
            <a:r>
              <a:rPr lang="en-US" sz="700" b="1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XIX. </a:t>
            </a:r>
            <a:r>
              <a:rPr lang="en-US" sz="700" b="1" i="0" u="none" strike="noStrike" cap="none" normalizeH="0" baseline="0">
                <a:solidFill>
                  <a:schemeClr val="tx1">
                    <a:lumMod val="95000"/>
                    <a:lumOff val="5000"/>
                  </a:schemeClr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Renditni alternativat e mëposhtme, nga 1 (më e rëndësishme) tek 3 (me pak e rëndësishme), sipas shkallës së rëndësisë që ato kanë në përmirësimin e shërbimit të pastrimit:</a:t>
            </a:r>
            <a:endParaRPr lang="en-US" sz="700">
              <a:solidFill>
                <a:schemeClr val="tx1">
                  <a:lumMod val="95000"/>
                  <a:lumOff val="5000"/>
                </a:schemeClr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700" b="1" i="0" u="none" strike="noStrike" kern="1200" cap="none" spc="0" normalizeH="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Librazhd!$R$232</c:f>
              <c:strCache>
                <c:ptCount val="1"/>
                <c:pt idx="0">
                  <c:v>Score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B05-4C2C-9EC4-53DF8700C4B9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B05-4C2C-9EC4-53DF8700C4B9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2B05-4C2C-9EC4-53DF8700C4B9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2B05-4C2C-9EC4-53DF8700C4B9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2B05-4C2C-9EC4-53DF8700C4B9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2B05-4C2C-9EC4-53DF8700C4B9}"/>
              </c:ext>
            </c:extLst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2B05-4C2C-9EC4-53DF8700C4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Librazhd!$B$233:$B$239</c:f>
              <c:strCache>
                <c:ptCount val="7"/>
                <c:pt idx="0">
                  <c:v>Të rrisë frekuencën e ofrimit të shërbimit</c:v>
                </c:pt>
                <c:pt idx="1">
                  <c:v>Të shtojë numrin e punëtorëve që mirëmbajnë rrugët dhe sheshet kryesore</c:v>
                </c:pt>
                <c:pt idx="2">
                  <c:v>Të shtojë numrin e kontenierëve dhe koshave rrugorë</c:v>
                </c:pt>
                <c:pt idx="3">
                  <c:v>Të ofrojë infrastrukturën për grumbullimin e diferencuar të mbetjeve</c:v>
                </c:pt>
                <c:pt idx="4">
                  <c:v>Të rrisë tarifën e pastrimit për të financuar një shërbim më të mirë</c:v>
                </c:pt>
                <c:pt idx="5">
                  <c:v>Të intensifikojë komunikimin me qytetarët dhe bizneset përmes fushatave të informimit dhe sensibilizimit</c:v>
                </c:pt>
                <c:pt idx="6">
                  <c:v>Të vendosë gjoba për ata që depozitojnë mbetje në pika ilegale</c:v>
                </c:pt>
              </c:strCache>
            </c:strRef>
          </c:cat>
          <c:val>
            <c:numRef>
              <c:f>Librazhd!$R$233:$R$239</c:f>
              <c:numCache>
                <c:formatCode>General</c:formatCode>
                <c:ptCount val="7"/>
                <c:pt idx="0">
                  <c:v>5</c:v>
                </c:pt>
                <c:pt idx="1">
                  <c:v>4.91</c:v>
                </c:pt>
                <c:pt idx="2">
                  <c:v>5.33</c:v>
                </c:pt>
                <c:pt idx="3">
                  <c:v>4.33</c:v>
                </c:pt>
                <c:pt idx="4">
                  <c:v>2.72</c:v>
                </c:pt>
                <c:pt idx="5">
                  <c:v>2.7</c:v>
                </c:pt>
                <c:pt idx="6">
                  <c:v>3.45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2B05-4C2C-9EC4-53DF8700C4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0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700" b="1" i="0" u="none" strike="noStrike" kern="1200" cap="none" spc="0" normalizeH="0" baseline="0">
                <a:solidFill>
                  <a:sysClr val="windowText" lastClr="000000">
                    <a:lumMod val="50000"/>
                    <a:lumOff val="50000"/>
                  </a:sysClr>
                </a:solidFill>
                <a:latin typeface="+mj-lt"/>
                <a:ea typeface="+mj-ea"/>
                <a:cs typeface="+mj-cs"/>
              </a:defRPr>
            </a:pPr>
            <a:r>
              <a:rPr lang="en-US" sz="700" b="1">
                <a:solidFill>
                  <a:schemeClr val="tx1">
                    <a:lumMod val="95000"/>
                    <a:lumOff val="5000"/>
                  </a:schemeClr>
                </a:solidFill>
                <a:latin typeface="Arial" panose="020B0604020202020204" pitchFamily="34" charset="0"/>
                <a:cs typeface="Arial" panose="020B0604020202020204" pitchFamily="34" charset="0"/>
              </a:rPr>
              <a:t>XX. Nota e vlerësimit të shërbimit - Librazhd</a:t>
            </a:r>
            <a:endParaRPr lang="en-US" sz="700">
              <a:solidFill>
                <a:schemeClr val="tx1">
                  <a:lumMod val="95000"/>
                  <a:lumOff val="5000"/>
                </a:schemeClr>
              </a:solidFill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700" b="1" i="0" u="none" strike="noStrike" kern="1200" cap="none" spc="0" normalizeH="0" baseline="0">
              <a:solidFill>
                <a:sysClr val="windowText" lastClr="000000">
                  <a:lumMod val="50000"/>
                  <a:lumOff val="50000"/>
                </a:sys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Librazhd!$C$161</c:f>
              <c:strCache>
                <c:ptCount val="1"/>
                <c:pt idx="0">
                  <c:v>Përqindjet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FC2-4E5C-ACD8-2394E01882A5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FC2-4E5C-ACD8-2394E01882A5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4FC2-4E5C-ACD8-2394E01882A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4FC2-4E5C-ACD8-2394E01882A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Librazhd!$B$295:$B$297</c:f>
              <c:strCache>
                <c:ptCount val="3"/>
                <c:pt idx="0">
                  <c:v>0-4</c:v>
                </c:pt>
                <c:pt idx="1">
                  <c:v>5-8</c:v>
                </c:pt>
                <c:pt idx="2">
                  <c:v>9-10</c:v>
                </c:pt>
              </c:strCache>
            </c:strRef>
          </c:cat>
          <c:val>
            <c:numRef>
              <c:f>Librazhd!$C$295:$C$297</c:f>
              <c:numCache>
                <c:formatCode>0%</c:formatCode>
                <c:ptCount val="3"/>
                <c:pt idx="0">
                  <c:v>0.1702127659574468</c:v>
                </c:pt>
                <c:pt idx="1">
                  <c:v>0.61702127659574468</c:v>
                </c:pt>
                <c:pt idx="2">
                  <c:v>0.21276595744680851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FC2-4E5C-ACD8-2394E01882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10"/>
        <c:axId val="100"/>
      </c:barChart>
      <c:valAx>
        <c:axId val="1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"/>
        <c:crosses val="autoZero"/>
        <c:crossBetween val="between"/>
      </c:valAx>
      <c:catAx>
        <c:axId val="1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"/>
        <c:crosses val="autoZero"/>
        <c:auto val="0"/>
        <c:lblAlgn val="ctr"/>
        <c:lblOffset val="100"/>
        <c:noMultiLvlLbl val="0"/>
      </c:cat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0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199725990274158E-5"/>
          <c:y val="7.3760060435250022E-3"/>
          <c:w val="1"/>
          <c:h val="0.9648395127718725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4CB-464F-9D99-6758BF0DFF66}"/>
              </c:ext>
            </c:extLst>
          </c:dPt>
          <c:dPt>
            <c:idx val="1"/>
            <c:bubble3D val="0"/>
            <c:spPr>
              <a:noFill/>
              <a:ln>
                <a:solidFill>
                  <a:schemeClr val="bg1">
                    <a:lumMod val="8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4CB-464F-9D99-6758BF0DFF66}"/>
              </c:ext>
            </c:extLst>
          </c:dPt>
          <c:cat>
            <c:strRef>
              <c:f>Sheet1!$A$2:$A$3</c:f>
              <c:strCache>
                <c:ptCount val="2"/>
                <c:pt idx="0">
                  <c:v>colored</c:v>
                </c:pt>
                <c:pt idx="1">
                  <c:v>blank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55</c:v>
                </c:pt>
                <c:pt idx="1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CB-464F-9D99-6758BF0DFF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Objektivi specifik 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573-4714-B313-F87B700C8A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Krijimi i dhe miratimi i një strukture lokale të inspektorëve bashkiakë në lidhje me mjedisin dhe mbetjet.</c:v>
                </c:pt>
                <c:pt idx="1">
                  <c:v>Zbatimi i sistemit të monitorimit në të gjitha NJ.A. të Bashkisë dhe aplikimi i sanksioneve kundrejt shkelësve të rregullave apo dëmtuesve.</c:v>
                </c:pt>
                <c:pt idx="2">
                  <c:v>Përmirësimi i procedurave të licencimit mjedisor të S.T. në kooperim të ngushtë me strukturat e Agjensisë Rajonale të Mjedisit ( A.R.M. ) dhe I.SH.M.P.U.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573-4714-B313-F87B700C8A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2832000"/>
        <c:axId val="492831344"/>
      </c:barChart>
      <c:catAx>
        <c:axId val="492832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831344"/>
        <c:crosses val="autoZero"/>
        <c:auto val="1"/>
        <c:lblAlgn val="ctr"/>
        <c:lblOffset val="100"/>
        <c:noMultiLvlLbl val="0"/>
      </c:catAx>
      <c:valAx>
        <c:axId val="49283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832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199725990274158E-5"/>
          <c:y val="7.3760060435250022E-3"/>
          <c:w val="1"/>
          <c:h val="0.9648395127718725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spPr>
            <a:noFill/>
            <a:ln>
              <a:solidFill>
                <a:schemeClr val="bg1">
                  <a:lumMod val="85000"/>
                </a:schemeClr>
              </a:solidFill>
            </a:ln>
          </c:spPr>
          <c:dPt>
            <c:idx val="0"/>
            <c:bubble3D val="0"/>
            <c:spPr>
              <a:solidFill>
                <a:srgbClr val="FFC000"/>
              </a:solidFill>
              <a:ln>
                <a:solidFill>
                  <a:schemeClr val="bg1">
                    <a:lumMod val="8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3BC-44D2-B5E3-33AE23ACBFC9}"/>
              </c:ext>
            </c:extLst>
          </c:dPt>
          <c:dPt>
            <c:idx val="1"/>
            <c:bubble3D val="0"/>
            <c:spPr>
              <a:noFill/>
              <a:ln>
                <a:solidFill>
                  <a:schemeClr val="bg1">
                    <a:lumMod val="8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3BC-44D2-B5E3-33AE23ACBFC9}"/>
              </c:ext>
            </c:extLst>
          </c:dPt>
          <c:cat>
            <c:strRef>
              <c:f>Sheet1!$A$2:$A$3</c:f>
              <c:strCache>
                <c:ptCount val="2"/>
                <c:pt idx="0">
                  <c:v>colored</c:v>
                </c:pt>
                <c:pt idx="1">
                  <c:v>blank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3BC-44D2-B5E3-33AE23ACBF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Objektivi specifik</a:t>
            </a:r>
            <a:r>
              <a:rPr lang="en-US" sz="1200" b="1" baseline="0"/>
              <a:t> 4</a:t>
            </a:r>
            <a:endParaRPr lang="en-US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Organizimi i aktiviteteve ndërgjegjësuese në shkolla dhe komunitet për ndarjen e mbetjeve që mund të kompostohen dhe për parandalimin dhe minimizimin e plastikës.</c:v>
                </c:pt>
                <c:pt idx="1">
                  <c:v>Projekte pilot për ndarjen e mbetjeve në burim dhe nxitjen e riciklimit (plastikë dhe letër/karton).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2C-4335-9AA8-EFCBFEAD25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5"/>
        <c:axId val="492857584"/>
        <c:axId val="492852336"/>
      </c:barChart>
      <c:catAx>
        <c:axId val="492857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852336"/>
        <c:crosses val="autoZero"/>
        <c:auto val="1"/>
        <c:lblAlgn val="ctr"/>
        <c:lblOffset val="100"/>
        <c:noMultiLvlLbl val="0"/>
      </c:catAx>
      <c:valAx>
        <c:axId val="492852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857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199725990274158E-5"/>
          <c:y val="7.3760060435250022E-3"/>
          <c:w val="1"/>
          <c:h val="0.9648395127718725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5A3-4268-AFAB-FC971F9E1967}"/>
              </c:ext>
            </c:extLst>
          </c:dPt>
          <c:dPt>
            <c:idx val="1"/>
            <c:bubble3D val="0"/>
            <c:spPr>
              <a:noFill/>
              <a:ln>
                <a:solidFill>
                  <a:schemeClr val="bg1">
                    <a:lumMod val="8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5A3-4268-AFAB-FC971F9E1967}"/>
              </c:ext>
            </c:extLst>
          </c:dPt>
          <c:cat>
            <c:strRef>
              <c:f>Sheet1!$A$2:$A$3</c:f>
              <c:strCache>
                <c:ptCount val="2"/>
                <c:pt idx="0">
                  <c:v>colored</c:v>
                </c:pt>
                <c:pt idx="1">
                  <c:v>blank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A3-4268-AFAB-FC971F9E19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Objektivi specifik 5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085-4A2A-84AC-A154E337E288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085-4A2A-84AC-A154E337E28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Takime me bizneset ricikluese, shpjegimi i skemës së përbashkët për grumbullimin e mbetjeve të riciklueshme).</c:v>
                </c:pt>
                <c:pt idx="1">
                  <c:v>Hartimi dhe miratimi i një pakete fiskale me kushte favorizuese për bizneset ricikluese.</c:v>
                </c:pt>
                <c:pt idx="2">
                  <c:v>Transparenca dhe komunikimi: Procesi i caktimit të tarifave duhet të jetë transparent dhe duhet ti komunikohet siç duhet të gjitha palëve të përfshira: duke përdorur metodat e komunikimit në masë si dhe atë “derë më derë”.</c:v>
                </c:pt>
                <c:pt idx="3">
                  <c:v>Aplikimi i penaliteteve të qarta efektive dhe procedurave detyruese për mospagimin e tarifave të mbetjeve.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085-4A2A-84AC-A154E337E2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92858568"/>
        <c:axId val="492859552"/>
      </c:barChart>
      <c:catAx>
        <c:axId val="492858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859552"/>
        <c:crosses val="autoZero"/>
        <c:auto val="1"/>
        <c:lblAlgn val="ctr"/>
        <c:lblOffset val="100"/>
        <c:noMultiLvlLbl val="0"/>
      </c:catAx>
      <c:valAx>
        <c:axId val="49285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2858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7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18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19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2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3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4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5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6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7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8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9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3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105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D665A0-FC88-426D-85B8-116BE8D526DE}" type="doc">
      <dgm:prSet loTypeId="urn:microsoft.com/office/officeart/2005/8/layout/cycle8" loCatId="cycle" qsTypeId="urn:microsoft.com/office/officeart/2005/8/quickstyle/simple5" qsCatId="simple" csTypeId="urn:microsoft.com/office/officeart/2005/8/colors/accent0_2" csCatId="mainScheme" phldr="1"/>
      <dgm:spPr/>
    </dgm:pt>
    <dgm:pt modelId="{4741608F-3FD7-4312-8AE6-C8FE7D978534}">
      <dgm:prSet phldrT="[Text]" custT="1"/>
      <dgm:spPr/>
      <dgm:t>
        <a:bodyPr/>
        <a:lstStyle/>
        <a:p>
          <a:r>
            <a:rPr lang="en-GB" sz="1050" dirty="0" err="1"/>
            <a:t>Vlerësimi</a:t>
          </a:r>
          <a:r>
            <a:rPr lang="en-GB" sz="1050" dirty="0"/>
            <a:t> </a:t>
          </a:r>
          <a:r>
            <a:rPr lang="en-GB" sz="1050" dirty="0" err="1"/>
            <a:t>i</a:t>
          </a:r>
          <a:r>
            <a:rPr lang="en-GB" sz="1050" dirty="0"/>
            <a:t> </a:t>
          </a:r>
          <a:r>
            <a:rPr lang="en-GB" sz="1050" dirty="0" err="1"/>
            <a:t>shërbimit</a:t>
          </a:r>
          <a:r>
            <a:rPr lang="en-GB" sz="1050" dirty="0"/>
            <a:t> </a:t>
          </a:r>
          <a:r>
            <a:rPr lang="en-GB" sz="1050" dirty="0" err="1"/>
            <a:t>sipas</a:t>
          </a:r>
          <a:r>
            <a:rPr lang="en-GB" sz="1050" dirty="0"/>
            <a:t> </a:t>
          </a:r>
          <a:r>
            <a:rPr lang="en-GB" sz="1050" dirty="0" err="1"/>
            <a:t>indikatorëve</a:t>
          </a:r>
          <a:r>
            <a:rPr lang="en-GB" sz="1050" dirty="0"/>
            <a:t> </a:t>
          </a:r>
          <a:r>
            <a:rPr lang="en-GB" sz="1050" dirty="0" err="1"/>
            <a:t>të</a:t>
          </a:r>
          <a:r>
            <a:rPr lang="en-GB" sz="1050" dirty="0"/>
            <a:t> </a:t>
          </a:r>
          <a:r>
            <a:rPr lang="en-GB" sz="1050" dirty="0" err="1"/>
            <a:t>performancës</a:t>
          </a:r>
          <a:r>
            <a:rPr lang="en-GB" sz="1050" dirty="0"/>
            <a:t> </a:t>
          </a:r>
          <a:endParaRPr lang="en-US" sz="1050" dirty="0"/>
        </a:p>
      </dgm:t>
    </dgm:pt>
    <dgm:pt modelId="{5DCD5F62-1A3D-427F-8F5C-E22575DA214E}" type="parTrans" cxnId="{7A9EC8CF-D443-4AA1-A062-33853728D469}">
      <dgm:prSet/>
      <dgm:spPr/>
      <dgm:t>
        <a:bodyPr/>
        <a:lstStyle/>
        <a:p>
          <a:endParaRPr lang="en-US" sz="1200"/>
        </a:p>
      </dgm:t>
    </dgm:pt>
    <dgm:pt modelId="{42633633-B67E-4C54-8BA1-039FAD4F2239}" type="sibTrans" cxnId="{7A9EC8CF-D443-4AA1-A062-33853728D469}">
      <dgm:prSet/>
      <dgm:spPr/>
      <dgm:t>
        <a:bodyPr/>
        <a:lstStyle/>
        <a:p>
          <a:endParaRPr lang="en-US" sz="1200"/>
        </a:p>
      </dgm:t>
    </dgm:pt>
    <dgm:pt modelId="{FC1F3801-5268-462B-8E73-009012D3940A}">
      <dgm:prSet phldrT="[Text]" custT="1"/>
      <dgm:spPr/>
      <dgm:t>
        <a:bodyPr/>
        <a:lstStyle/>
        <a:p>
          <a:r>
            <a:rPr lang="en-GB" sz="1050" dirty="0" err="1"/>
            <a:t>Rezultatet</a:t>
          </a:r>
          <a:r>
            <a:rPr lang="en-GB" sz="1050" dirty="0"/>
            <a:t> e </a:t>
          </a:r>
          <a:r>
            <a:rPr lang="en-GB" sz="1050" dirty="0" err="1"/>
            <a:t>pyetësorit</a:t>
          </a:r>
          <a:r>
            <a:rPr lang="en-GB" sz="1050" dirty="0"/>
            <a:t> </a:t>
          </a:r>
          <a:r>
            <a:rPr lang="en-GB" sz="1050" dirty="0" err="1"/>
            <a:t>të</a:t>
          </a:r>
          <a:r>
            <a:rPr lang="en-GB" sz="1050" dirty="0"/>
            <a:t> </a:t>
          </a:r>
          <a:r>
            <a:rPr lang="en-GB" sz="1050" dirty="0" err="1"/>
            <a:t>matjes</a:t>
          </a:r>
          <a:r>
            <a:rPr lang="en-GB" sz="1050" dirty="0"/>
            <a:t> </a:t>
          </a:r>
          <a:r>
            <a:rPr lang="en-GB" sz="1050" dirty="0" err="1"/>
            <a:t>së</a:t>
          </a:r>
          <a:r>
            <a:rPr lang="en-GB" sz="1050" dirty="0"/>
            <a:t> </a:t>
          </a:r>
          <a:r>
            <a:rPr lang="en-GB" sz="1050" dirty="0" err="1"/>
            <a:t>kënaqësisë</a:t>
          </a:r>
          <a:r>
            <a:rPr lang="en-GB" sz="1050" dirty="0"/>
            <a:t> </a:t>
          </a:r>
          <a:r>
            <a:rPr lang="en-GB" sz="1050" dirty="0" err="1"/>
            <a:t>së</a:t>
          </a:r>
          <a:r>
            <a:rPr lang="en-GB" sz="1050" dirty="0"/>
            <a:t> </a:t>
          </a:r>
          <a:r>
            <a:rPr lang="en-GB" sz="1050" dirty="0" err="1"/>
            <a:t>qytetarëve</a:t>
          </a:r>
          <a:r>
            <a:rPr lang="en-GB" sz="1050" dirty="0"/>
            <a:t> </a:t>
          </a:r>
          <a:r>
            <a:rPr lang="en-GB" sz="1050" dirty="0" err="1"/>
            <a:t>për</a:t>
          </a:r>
          <a:r>
            <a:rPr lang="en-GB" sz="1050" dirty="0"/>
            <a:t> </a:t>
          </a:r>
          <a:r>
            <a:rPr lang="en-GB" sz="1050" dirty="0" err="1"/>
            <a:t>shërbimin</a:t>
          </a:r>
          <a:r>
            <a:rPr lang="en-GB" sz="1050" dirty="0"/>
            <a:t> e </a:t>
          </a:r>
          <a:r>
            <a:rPr lang="en-GB" sz="1050" dirty="0" err="1"/>
            <a:t>menaxhimit</a:t>
          </a:r>
          <a:r>
            <a:rPr lang="en-GB" sz="1050" dirty="0"/>
            <a:t> </a:t>
          </a:r>
          <a:r>
            <a:rPr lang="en-GB" sz="1050" dirty="0" err="1"/>
            <a:t>të</a:t>
          </a:r>
          <a:r>
            <a:rPr lang="en-GB" sz="1050" dirty="0"/>
            <a:t> </a:t>
          </a:r>
          <a:r>
            <a:rPr lang="en-GB" sz="1050" dirty="0" err="1"/>
            <a:t>mbetjeve</a:t>
          </a:r>
          <a:endParaRPr lang="en-US" sz="1050" dirty="0"/>
        </a:p>
      </dgm:t>
    </dgm:pt>
    <dgm:pt modelId="{999BABF3-FD4D-4E4D-981C-728E9B8736C4}" type="parTrans" cxnId="{339B1ECA-AD4F-4DAA-90F1-B2D8B125683D}">
      <dgm:prSet/>
      <dgm:spPr/>
      <dgm:t>
        <a:bodyPr/>
        <a:lstStyle/>
        <a:p>
          <a:endParaRPr lang="en-US" sz="1200"/>
        </a:p>
      </dgm:t>
    </dgm:pt>
    <dgm:pt modelId="{32129FFF-5AB8-48BA-848F-49CFCE2B5C5A}" type="sibTrans" cxnId="{339B1ECA-AD4F-4DAA-90F1-B2D8B125683D}">
      <dgm:prSet/>
      <dgm:spPr/>
      <dgm:t>
        <a:bodyPr/>
        <a:lstStyle/>
        <a:p>
          <a:endParaRPr lang="en-US" sz="1200"/>
        </a:p>
      </dgm:t>
    </dgm:pt>
    <dgm:pt modelId="{DEE9F1C6-317D-4C45-9D58-60D0B2230904}">
      <dgm:prSet phldrT="[Text]" custT="1"/>
      <dgm:spPr/>
      <dgm:t>
        <a:bodyPr/>
        <a:lstStyle/>
        <a:p>
          <a:r>
            <a:rPr lang="en-GB" sz="1050" dirty="0" err="1"/>
            <a:t>Monitorimi</a:t>
          </a:r>
          <a:r>
            <a:rPr lang="en-GB" sz="1050" dirty="0"/>
            <a:t> </a:t>
          </a:r>
          <a:r>
            <a:rPr lang="en-GB" sz="1050" dirty="0" err="1"/>
            <a:t>i</a:t>
          </a:r>
          <a:r>
            <a:rPr lang="en-GB" sz="1050" dirty="0"/>
            <a:t> </a:t>
          </a:r>
          <a:r>
            <a:rPr lang="en-GB" sz="1050" dirty="0" err="1"/>
            <a:t>zbatimit</a:t>
          </a:r>
          <a:r>
            <a:rPr lang="en-GB" sz="1050" dirty="0"/>
            <a:t> </a:t>
          </a:r>
          <a:r>
            <a:rPr lang="en-GB" sz="1050" dirty="0" err="1"/>
            <a:t>të</a:t>
          </a:r>
          <a:r>
            <a:rPr lang="en-GB" sz="1050" dirty="0"/>
            <a:t> </a:t>
          </a:r>
          <a:r>
            <a:rPr lang="en-GB" sz="1050" dirty="0" err="1"/>
            <a:t>planit</a:t>
          </a:r>
          <a:r>
            <a:rPr lang="en-GB" sz="1050" dirty="0"/>
            <a:t> </a:t>
          </a:r>
          <a:r>
            <a:rPr lang="en-GB" sz="1050" dirty="0" err="1"/>
            <a:t>të</a:t>
          </a:r>
          <a:r>
            <a:rPr lang="en-GB" sz="1050" dirty="0"/>
            <a:t> </a:t>
          </a:r>
          <a:r>
            <a:rPr lang="en-GB" sz="1050" dirty="0" err="1"/>
            <a:t>veprimit</a:t>
          </a:r>
          <a:r>
            <a:rPr lang="en-GB" sz="1050" dirty="0"/>
            <a:t> </a:t>
          </a:r>
          <a:r>
            <a:rPr lang="en-GB" sz="1050" dirty="0" err="1"/>
            <a:t>të</a:t>
          </a:r>
          <a:r>
            <a:rPr lang="en-GB" sz="1050" dirty="0"/>
            <a:t> PLMIMNU</a:t>
          </a:r>
          <a:endParaRPr lang="en-US" sz="1050" dirty="0"/>
        </a:p>
      </dgm:t>
    </dgm:pt>
    <dgm:pt modelId="{41910E7F-EE60-4125-BBCF-4C490C686574}" type="parTrans" cxnId="{366D5FC4-F330-4855-9901-464F81352570}">
      <dgm:prSet/>
      <dgm:spPr/>
      <dgm:t>
        <a:bodyPr/>
        <a:lstStyle/>
        <a:p>
          <a:endParaRPr lang="en-US" sz="1200"/>
        </a:p>
      </dgm:t>
    </dgm:pt>
    <dgm:pt modelId="{B15310CB-07D2-4D56-AA35-78E2A6F22EE8}" type="sibTrans" cxnId="{366D5FC4-F330-4855-9901-464F81352570}">
      <dgm:prSet/>
      <dgm:spPr/>
      <dgm:t>
        <a:bodyPr/>
        <a:lstStyle/>
        <a:p>
          <a:endParaRPr lang="en-US" sz="1200"/>
        </a:p>
      </dgm:t>
    </dgm:pt>
    <dgm:pt modelId="{B82DF20B-424A-4CF7-A415-1EAC172DD0A3}" type="pres">
      <dgm:prSet presAssocID="{FDD665A0-FC88-426D-85B8-116BE8D526DE}" presName="compositeShape" presStyleCnt="0">
        <dgm:presLayoutVars>
          <dgm:chMax val="7"/>
          <dgm:dir/>
          <dgm:resizeHandles val="exact"/>
        </dgm:presLayoutVars>
      </dgm:prSet>
      <dgm:spPr/>
    </dgm:pt>
    <dgm:pt modelId="{F9521C32-C2CF-4F6E-97B3-EC15C0ECD2B4}" type="pres">
      <dgm:prSet presAssocID="{FDD665A0-FC88-426D-85B8-116BE8D526DE}" presName="wedge1" presStyleLbl="node1" presStyleIdx="0" presStyleCnt="3"/>
      <dgm:spPr/>
    </dgm:pt>
    <dgm:pt modelId="{2277FBF9-EEB8-4259-9245-8A696483C6BE}" type="pres">
      <dgm:prSet presAssocID="{FDD665A0-FC88-426D-85B8-116BE8D526DE}" presName="dummy1a" presStyleCnt="0"/>
      <dgm:spPr/>
    </dgm:pt>
    <dgm:pt modelId="{0BDA646A-A551-452B-8E76-5E961F6CB6E7}" type="pres">
      <dgm:prSet presAssocID="{FDD665A0-FC88-426D-85B8-116BE8D526DE}" presName="dummy1b" presStyleCnt="0"/>
      <dgm:spPr/>
    </dgm:pt>
    <dgm:pt modelId="{9BDFEE7A-6845-4187-BAC8-DBB9F492BE1E}" type="pres">
      <dgm:prSet presAssocID="{FDD665A0-FC88-426D-85B8-116BE8D526DE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E94CBDCF-A205-4236-BD37-A9A3934AC2C3}" type="pres">
      <dgm:prSet presAssocID="{FDD665A0-FC88-426D-85B8-116BE8D526DE}" presName="wedge2" presStyleLbl="node1" presStyleIdx="1" presStyleCnt="3"/>
      <dgm:spPr/>
    </dgm:pt>
    <dgm:pt modelId="{98F9B51A-D7CE-4139-B74B-961DBBD4CD9B}" type="pres">
      <dgm:prSet presAssocID="{FDD665A0-FC88-426D-85B8-116BE8D526DE}" presName="dummy2a" presStyleCnt="0"/>
      <dgm:spPr/>
    </dgm:pt>
    <dgm:pt modelId="{BA8B213A-C5C3-4E6C-9DE4-FA795CF5058A}" type="pres">
      <dgm:prSet presAssocID="{FDD665A0-FC88-426D-85B8-116BE8D526DE}" presName="dummy2b" presStyleCnt="0"/>
      <dgm:spPr/>
    </dgm:pt>
    <dgm:pt modelId="{A938E0AC-E6D3-48C6-B034-6EB6DCD61E51}" type="pres">
      <dgm:prSet presAssocID="{FDD665A0-FC88-426D-85B8-116BE8D526DE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93948B08-1898-4E3D-BB96-61209C1EA6ED}" type="pres">
      <dgm:prSet presAssocID="{FDD665A0-FC88-426D-85B8-116BE8D526DE}" presName="wedge3" presStyleLbl="node1" presStyleIdx="2" presStyleCnt="3"/>
      <dgm:spPr/>
    </dgm:pt>
    <dgm:pt modelId="{25601D4A-1870-4CD3-ABE8-8009E62CBA2E}" type="pres">
      <dgm:prSet presAssocID="{FDD665A0-FC88-426D-85B8-116BE8D526DE}" presName="dummy3a" presStyleCnt="0"/>
      <dgm:spPr/>
    </dgm:pt>
    <dgm:pt modelId="{B1F6259D-3562-419C-A326-2E05E0368DAB}" type="pres">
      <dgm:prSet presAssocID="{FDD665A0-FC88-426D-85B8-116BE8D526DE}" presName="dummy3b" presStyleCnt="0"/>
      <dgm:spPr/>
    </dgm:pt>
    <dgm:pt modelId="{A53176B8-5C61-45B5-876D-43AA2755A594}" type="pres">
      <dgm:prSet presAssocID="{FDD665A0-FC88-426D-85B8-116BE8D526DE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DEBDA9AC-5135-4CD0-A183-86E4AB27D61D}" type="pres">
      <dgm:prSet presAssocID="{42633633-B67E-4C54-8BA1-039FAD4F2239}" presName="arrowWedge1" presStyleLbl="fgSibTrans2D1" presStyleIdx="0" presStyleCnt="3"/>
      <dgm:spPr/>
    </dgm:pt>
    <dgm:pt modelId="{33ABD702-A413-40FC-A676-130D39242336}" type="pres">
      <dgm:prSet presAssocID="{32129FFF-5AB8-48BA-848F-49CFCE2B5C5A}" presName="arrowWedge2" presStyleLbl="fgSibTrans2D1" presStyleIdx="1" presStyleCnt="3"/>
      <dgm:spPr/>
    </dgm:pt>
    <dgm:pt modelId="{66A3698B-E05C-4B1F-A80E-6A6F497ECBEC}" type="pres">
      <dgm:prSet presAssocID="{B15310CB-07D2-4D56-AA35-78E2A6F22EE8}" presName="arrowWedge3" presStyleLbl="fgSibTrans2D1" presStyleIdx="2" presStyleCnt="3"/>
      <dgm:spPr/>
    </dgm:pt>
  </dgm:ptLst>
  <dgm:cxnLst>
    <dgm:cxn modelId="{03EE064F-FD56-4A17-8F98-9CEF7A0C72DC}" type="presOf" srcId="{4741608F-3FD7-4312-8AE6-C8FE7D978534}" destId="{9BDFEE7A-6845-4187-BAC8-DBB9F492BE1E}" srcOrd="1" destOrd="0" presId="urn:microsoft.com/office/officeart/2005/8/layout/cycle8"/>
    <dgm:cxn modelId="{9F6B354F-C8CF-4089-B17F-4ADF7A09DCD8}" type="presOf" srcId="{DEE9F1C6-317D-4C45-9D58-60D0B2230904}" destId="{A53176B8-5C61-45B5-876D-43AA2755A594}" srcOrd="1" destOrd="0" presId="urn:microsoft.com/office/officeart/2005/8/layout/cycle8"/>
    <dgm:cxn modelId="{9A5E1C55-AEE6-4AA2-812A-4A5A7A9B7CBA}" type="presOf" srcId="{FC1F3801-5268-462B-8E73-009012D3940A}" destId="{A938E0AC-E6D3-48C6-B034-6EB6DCD61E51}" srcOrd="1" destOrd="0" presId="urn:microsoft.com/office/officeart/2005/8/layout/cycle8"/>
    <dgm:cxn modelId="{D36DE97A-A71A-4CF5-8BDB-474F14DFB6A6}" type="presOf" srcId="{4741608F-3FD7-4312-8AE6-C8FE7D978534}" destId="{F9521C32-C2CF-4F6E-97B3-EC15C0ECD2B4}" srcOrd="0" destOrd="0" presId="urn:microsoft.com/office/officeart/2005/8/layout/cycle8"/>
    <dgm:cxn modelId="{0668DC9E-0DF4-471A-A57D-93B921D4B86C}" type="presOf" srcId="{FDD665A0-FC88-426D-85B8-116BE8D526DE}" destId="{B82DF20B-424A-4CF7-A415-1EAC172DD0A3}" srcOrd="0" destOrd="0" presId="urn:microsoft.com/office/officeart/2005/8/layout/cycle8"/>
    <dgm:cxn modelId="{4A64D4B3-F82F-4960-B44A-23F9310F3B3F}" type="presOf" srcId="{FC1F3801-5268-462B-8E73-009012D3940A}" destId="{E94CBDCF-A205-4236-BD37-A9A3934AC2C3}" srcOrd="0" destOrd="0" presId="urn:microsoft.com/office/officeart/2005/8/layout/cycle8"/>
    <dgm:cxn modelId="{366D5FC4-F330-4855-9901-464F81352570}" srcId="{FDD665A0-FC88-426D-85B8-116BE8D526DE}" destId="{DEE9F1C6-317D-4C45-9D58-60D0B2230904}" srcOrd="2" destOrd="0" parTransId="{41910E7F-EE60-4125-BBCF-4C490C686574}" sibTransId="{B15310CB-07D2-4D56-AA35-78E2A6F22EE8}"/>
    <dgm:cxn modelId="{339B1ECA-AD4F-4DAA-90F1-B2D8B125683D}" srcId="{FDD665A0-FC88-426D-85B8-116BE8D526DE}" destId="{FC1F3801-5268-462B-8E73-009012D3940A}" srcOrd="1" destOrd="0" parTransId="{999BABF3-FD4D-4E4D-981C-728E9B8736C4}" sibTransId="{32129FFF-5AB8-48BA-848F-49CFCE2B5C5A}"/>
    <dgm:cxn modelId="{7A9EC8CF-D443-4AA1-A062-33853728D469}" srcId="{FDD665A0-FC88-426D-85B8-116BE8D526DE}" destId="{4741608F-3FD7-4312-8AE6-C8FE7D978534}" srcOrd="0" destOrd="0" parTransId="{5DCD5F62-1A3D-427F-8F5C-E22575DA214E}" sibTransId="{42633633-B67E-4C54-8BA1-039FAD4F2239}"/>
    <dgm:cxn modelId="{A84FA2EB-E034-4BB9-909A-2811B4F272C9}" type="presOf" srcId="{DEE9F1C6-317D-4C45-9D58-60D0B2230904}" destId="{93948B08-1898-4E3D-BB96-61209C1EA6ED}" srcOrd="0" destOrd="0" presId="urn:microsoft.com/office/officeart/2005/8/layout/cycle8"/>
    <dgm:cxn modelId="{45D62B79-A7D1-47DE-A3C9-8C75384455F9}" type="presParOf" srcId="{B82DF20B-424A-4CF7-A415-1EAC172DD0A3}" destId="{F9521C32-C2CF-4F6E-97B3-EC15C0ECD2B4}" srcOrd="0" destOrd="0" presId="urn:microsoft.com/office/officeart/2005/8/layout/cycle8"/>
    <dgm:cxn modelId="{94C1954E-03C6-4519-B4AA-8668C21F0B5E}" type="presParOf" srcId="{B82DF20B-424A-4CF7-A415-1EAC172DD0A3}" destId="{2277FBF9-EEB8-4259-9245-8A696483C6BE}" srcOrd="1" destOrd="0" presId="urn:microsoft.com/office/officeart/2005/8/layout/cycle8"/>
    <dgm:cxn modelId="{370214C9-BA65-40D3-8675-A73D72D86A82}" type="presParOf" srcId="{B82DF20B-424A-4CF7-A415-1EAC172DD0A3}" destId="{0BDA646A-A551-452B-8E76-5E961F6CB6E7}" srcOrd="2" destOrd="0" presId="urn:microsoft.com/office/officeart/2005/8/layout/cycle8"/>
    <dgm:cxn modelId="{8DCDE43A-4973-4D23-97E2-A6ED072A41A1}" type="presParOf" srcId="{B82DF20B-424A-4CF7-A415-1EAC172DD0A3}" destId="{9BDFEE7A-6845-4187-BAC8-DBB9F492BE1E}" srcOrd="3" destOrd="0" presId="urn:microsoft.com/office/officeart/2005/8/layout/cycle8"/>
    <dgm:cxn modelId="{16E559E7-A871-44C7-BBC7-E46553C7E182}" type="presParOf" srcId="{B82DF20B-424A-4CF7-A415-1EAC172DD0A3}" destId="{E94CBDCF-A205-4236-BD37-A9A3934AC2C3}" srcOrd="4" destOrd="0" presId="urn:microsoft.com/office/officeart/2005/8/layout/cycle8"/>
    <dgm:cxn modelId="{D86F13CD-DE2D-45EA-9972-F3ADC12B99FC}" type="presParOf" srcId="{B82DF20B-424A-4CF7-A415-1EAC172DD0A3}" destId="{98F9B51A-D7CE-4139-B74B-961DBBD4CD9B}" srcOrd="5" destOrd="0" presId="urn:microsoft.com/office/officeart/2005/8/layout/cycle8"/>
    <dgm:cxn modelId="{45370B29-50C5-4591-B3E5-103E86C136BB}" type="presParOf" srcId="{B82DF20B-424A-4CF7-A415-1EAC172DD0A3}" destId="{BA8B213A-C5C3-4E6C-9DE4-FA795CF5058A}" srcOrd="6" destOrd="0" presId="urn:microsoft.com/office/officeart/2005/8/layout/cycle8"/>
    <dgm:cxn modelId="{B331779A-79C9-46AB-ACE6-A730C856FA95}" type="presParOf" srcId="{B82DF20B-424A-4CF7-A415-1EAC172DD0A3}" destId="{A938E0AC-E6D3-48C6-B034-6EB6DCD61E51}" srcOrd="7" destOrd="0" presId="urn:microsoft.com/office/officeart/2005/8/layout/cycle8"/>
    <dgm:cxn modelId="{369BCB57-A697-4132-BDCE-9D292728182B}" type="presParOf" srcId="{B82DF20B-424A-4CF7-A415-1EAC172DD0A3}" destId="{93948B08-1898-4E3D-BB96-61209C1EA6ED}" srcOrd="8" destOrd="0" presId="urn:microsoft.com/office/officeart/2005/8/layout/cycle8"/>
    <dgm:cxn modelId="{F623CC38-856D-499B-B12C-D7580089982A}" type="presParOf" srcId="{B82DF20B-424A-4CF7-A415-1EAC172DD0A3}" destId="{25601D4A-1870-4CD3-ABE8-8009E62CBA2E}" srcOrd="9" destOrd="0" presId="urn:microsoft.com/office/officeart/2005/8/layout/cycle8"/>
    <dgm:cxn modelId="{CCE2C59E-738E-42D4-BC46-C7E51113D699}" type="presParOf" srcId="{B82DF20B-424A-4CF7-A415-1EAC172DD0A3}" destId="{B1F6259D-3562-419C-A326-2E05E0368DAB}" srcOrd="10" destOrd="0" presId="urn:microsoft.com/office/officeart/2005/8/layout/cycle8"/>
    <dgm:cxn modelId="{36522216-6784-4D58-B076-C76B9A0E9B1D}" type="presParOf" srcId="{B82DF20B-424A-4CF7-A415-1EAC172DD0A3}" destId="{A53176B8-5C61-45B5-876D-43AA2755A594}" srcOrd="11" destOrd="0" presId="urn:microsoft.com/office/officeart/2005/8/layout/cycle8"/>
    <dgm:cxn modelId="{FC094280-3FCB-45F5-ACE5-4CA34074F977}" type="presParOf" srcId="{B82DF20B-424A-4CF7-A415-1EAC172DD0A3}" destId="{DEBDA9AC-5135-4CD0-A183-86E4AB27D61D}" srcOrd="12" destOrd="0" presId="urn:microsoft.com/office/officeart/2005/8/layout/cycle8"/>
    <dgm:cxn modelId="{79CF4E1B-8444-4B4E-8A88-40EE792685A6}" type="presParOf" srcId="{B82DF20B-424A-4CF7-A415-1EAC172DD0A3}" destId="{33ABD702-A413-40FC-A676-130D39242336}" srcOrd="13" destOrd="0" presId="urn:microsoft.com/office/officeart/2005/8/layout/cycle8"/>
    <dgm:cxn modelId="{C9778BDC-7ADF-48C3-8422-6239017F4BBB}" type="presParOf" srcId="{B82DF20B-424A-4CF7-A415-1EAC172DD0A3}" destId="{66A3698B-E05C-4B1F-A80E-6A6F497ECBEC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4CA70E4-C853-4960-AD42-1C7244C9F3E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FBC8A25-4710-4914-9304-6A37D083F96E}">
      <dgm:prSet phldrT="[Text]" custT="1"/>
      <dgm:spPr/>
      <dgm:t>
        <a:bodyPr/>
        <a:lstStyle/>
        <a:p>
          <a:r>
            <a:rPr lang="en-US" sz="1100"/>
            <a:t>Plani i Veprimit</a:t>
          </a:r>
        </a:p>
      </dgm:t>
    </dgm:pt>
    <dgm:pt modelId="{251F67DB-AB1F-4111-B4AE-12EABF02E983}" type="parTrans" cxnId="{BD92711A-C365-41FB-81B6-0A177E46D140}">
      <dgm:prSet/>
      <dgm:spPr/>
      <dgm:t>
        <a:bodyPr/>
        <a:lstStyle/>
        <a:p>
          <a:endParaRPr lang="en-US" sz="1600"/>
        </a:p>
      </dgm:t>
    </dgm:pt>
    <dgm:pt modelId="{37CCC317-57D3-44D1-A875-00BDDBDA2A3F}" type="sibTrans" cxnId="{BD92711A-C365-41FB-81B6-0A177E46D140}">
      <dgm:prSet/>
      <dgm:spPr/>
      <dgm:t>
        <a:bodyPr/>
        <a:lstStyle/>
        <a:p>
          <a:endParaRPr lang="en-US" sz="1600"/>
        </a:p>
      </dgm:t>
    </dgm:pt>
    <dgm:pt modelId="{A5DD464A-344D-4F83-B769-2BBBB170B527}">
      <dgm:prSet phldrT="[Text]" custT="1"/>
      <dgm:spPr/>
      <dgm:t>
        <a:bodyPr/>
        <a:lstStyle/>
        <a:p>
          <a:r>
            <a:rPr lang="en-US" sz="1050"/>
            <a:t>Obj. specifik 1</a:t>
          </a:r>
        </a:p>
      </dgm:t>
    </dgm:pt>
    <dgm:pt modelId="{48F1090A-1622-4E48-9B68-348236BC3D00}" type="parTrans" cxnId="{888E3672-A1A4-466A-904A-8F4F071548B4}">
      <dgm:prSet/>
      <dgm:spPr/>
      <dgm:t>
        <a:bodyPr/>
        <a:lstStyle/>
        <a:p>
          <a:endParaRPr lang="en-US" sz="1600"/>
        </a:p>
      </dgm:t>
    </dgm:pt>
    <dgm:pt modelId="{D16B6C46-42CC-4E36-B3D0-496FD53AD290}" type="sibTrans" cxnId="{888E3672-A1A4-466A-904A-8F4F071548B4}">
      <dgm:prSet/>
      <dgm:spPr/>
      <dgm:t>
        <a:bodyPr/>
        <a:lstStyle/>
        <a:p>
          <a:endParaRPr lang="en-US" sz="1600"/>
        </a:p>
      </dgm:t>
    </dgm:pt>
    <dgm:pt modelId="{5CF86B1C-B897-48D5-9AEF-5B48918A5C73}">
      <dgm:prSet custT="1"/>
      <dgm:spPr/>
      <dgm:t>
        <a:bodyPr/>
        <a:lstStyle/>
        <a:p>
          <a:r>
            <a:rPr lang="en-US" sz="800" b="1"/>
            <a:t>8 aktivitete</a:t>
          </a:r>
        </a:p>
      </dgm:t>
    </dgm:pt>
    <dgm:pt modelId="{63761F1E-060F-4343-A3D7-6A0A25895307}" type="parTrans" cxnId="{C91D7ACC-F1BC-4158-A1C8-2FEC9E0CD163}">
      <dgm:prSet/>
      <dgm:spPr/>
      <dgm:t>
        <a:bodyPr/>
        <a:lstStyle/>
        <a:p>
          <a:endParaRPr lang="en-US" sz="1600"/>
        </a:p>
      </dgm:t>
    </dgm:pt>
    <dgm:pt modelId="{A86E990A-4F80-477F-BB83-675EC50B4130}" type="sibTrans" cxnId="{C91D7ACC-F1BC-4158-A1C8-2FEC9E0CD163}">
      <dgm:prSet/>
      <dgm:spPr/>
      <dgm:t>
        <a:bodyPr/>
        <a:lstStyle/>
        <a:p>
          <a:endParaRPr lang="en-US" sz="1600"/>
        </a:p>
      </dgm:t>
    </dgm:pt>
    <dgm:pt modelId="{AC0C303F-6DA9-4255-B9E0-309B2B887070}">
      <dgm:prSet custT="1"/>
      <dgm:spPr/>
      <dgm:t>
        <a:bodyPr/>
        <a:lstStyle/>
        <a:p>
          <a:r>
            <a:rPr lang="en-US" sz="1050"/>
            <a:t>Obj. specifik 2</a:t>
          </a:r>
        </a:p>
      </dgm:t>
    </dgm:pt>
    <dgm:pt modelId="{0E59BD8A-E30A-4C32-9D73-787F242F45E0}" type="parTrans" cxnId="{84855648-9D2B-4F89-B6E7-7338AF999F6D}">
      <dgm:prSet/>
      <dgm:spPr/>
      <dgm:t>
        <a:bodyPr/>
        <a:lstStyle/>
        <a:p>
          <a:endParaRPr lang="en-US" sz="1600"/>
        </a:p>
      </dgm:t>
    </dgm:pt>
    <dgm:pt modelId="{9BDBF848-24EB-41E2-8DE0-9012EA65BF68}" type="sibTrans" cxnId="{84855648-9D2B-4F89-B6E7-7338AF999F6D}">
      <dgm:prSet/>
      <dgm:spPr/>
      <dgm:t>
        <a:bodyPr/>
        <a:lstStyle/>
        <a:p>
          <a:endParaRPr lang="en-US" sz="1600"/>
        </a:p>
      </dgm:t>
    </dgm:pt>
    <dgm:pt modelId="{7432A4F7-5356-4241-904E-FD3D535E8D71}">
      <dgm:prSet custT="1"/>
      <dgm:spPr/>
      <dgm:t>
        <a:bodyPr/>
        <a:lstStyle/>
        <a:p>
          <a:r>
            <a:rPr lang="en-US" sz="800" b="1"/>
            <a:t>5 aktivitete</a:t>
          </a:r>
          <a:endParaRPr lang="en-US" sz="800"/>
        </a:p>
      </dgm:t>
    </dgm:pt>
    <dgm:pt modelId="{49C26EB4-22E1-4CF4-934A-2D2130DF5C64}" type="parTrans" cxnId="{03C07DBE-19DA-482C-9B0F-158D081817F7}">
      <dgm:prSet/>
      <dgm:spPr/>
      <dgm:t>
        <a:bodyPr/>
        <a:lstStyle/>
        <a:p>
          <a:endParaRPr lang="en-US" sz="1600"/>
        </a:p>
      </dgm:t>
    </dgm:pt>
    <dgm:pt modelId="{D4B796FA-414E-4BB0-803A-60E36FCA4D60}" type="sibTrans" cxnId="{03C07DBE-19DA-482C-9B0F-158D081817F7}">
      <dgm:prSet/>
      <dgm:spPr/>
      <dgm:t>
        <a:bodyPr/>
        <a:lstStyle/>
        <a:p>
          <a:endParaRPr lang="en-US" sz="1600"/>
        </a:p>
      </dgm:t>
    </dgm:pt>
    <dgm:pt modelId="{DB275631-D7C9-4CE1-A1F8-939E4CE948AB}">
      <dgm:prSet custT="1"/>
      <dgm:spPr/>
      <dgm:t>
        <a:bodyPr/>
        <a:lstStyle/>
        <a:p>
          <a:r>
            <a:rPr lang="en-US" sz="1050"/>
            <a:t>Obj. specifik 3</a:t>
          </a:r>
        </a:p>
      </dgm:t>
    </dgm:pt>
    <dgm:pt modelId="{15FA6A82-DF5C-413C-AAB5-0C8A0AB90C50}" type="parTrans" cxnId="{99C9A0CD-C9E6-4F99-8D5D-7C68492E5A82}">
      <dgm:prSet/>
      <dgm:spPr/>
      <dgm:t>
        <a:bodyPr/>
        <a:lstStyle/>
        <a:p>
          <a:endParaRPr lang="en-US" sz="1600"/>
        </a:p>
      </dgm:t>
    </dgm:pt>
    <dgm:pt modelId="{68CFFF99-C0D6-4212-8FCC-FE6EC2B333AE}" type="sibTrans" cxnId="{99C9A0CD-C9E6-4F99-8D5D-7C68492E5A82}">
      <dgm:prSet/>
      <dgm:spPr/>
      <dgm:t>
        <a:bodyPr/>
        <a:lstStyle/>
        <a:p>
          <a:endParaRPr lang="en-US" sz="1600"/>
        </a:p>
      </dgm:t>
    </dgm:pt>
    <dgm:pt modelId="{02D45CA6-9B65-4509-B519-112BCBBB2547}">
      <dgm:prSet custT="1"/>
      <dgm:spPr/>
      <dgm:t>
        <a:bodyPr/>
        <a:lstStyle/>
        <a:p>
          <a:r>
            <a:rPr lang="en-US" sz="1050"/>
            <a:t>Obj. specifik 4</a:t>
          </a:r>
        </a:p>
      </dgm:t>
    </dgm:pt>
    <dgm:pt modelId="{18521273-C715-47C8-84CD-53971A91B82A}" type="parTrans" cxnId="{5DD85B4A-D0FC-4FB3-A568-1D70C3FE5DA3}">
      <dgm:prSet/>
      <dgm:spPr/>
      <dgm:t>
        <a:bodyPr/>
        <a:lstStyle/>
        <a:p>
          <a:endParaRPr lang="en-US" sz="1600"/>
        </a:p>
      </dgm:t>
    </dgm:pt>
    <dgm:pt modelId="{1942990A-1726-48FF-A5EB-A58A81051433}" type="sibTrans" cxnId="{5DD85B4A-D0FC-4FB3-A568-1D70C3FE5DA3}">
      <dgm:prSet/>
      <dgm:spPr/>
      <dgm:t>
        <a:bodyPr/>
        <a:lstStyle/>
        <a:p>
          <a:endParaRPr lang="en-US" sz="1600"/>
        </a:p>
      </dgm:t>
    </dgm:pt>
    <dgm:pt modelId="{F73983AD-7C40-4AAF-B0EE-6FF0479E508C}">
      <dgm:prSet custT="1"/>
      <dgm:spPr/>
      <dgm:t>
        <a:bodyPr/>
        <a:lstStyle/>
        <a:p>
          <a:r>
            <a:rPr lang="en-US" sz="1050"/>
            <a:t>Obj. specifik 5</a:t>
          </a:r>
        </a:p>
      </dgm:t>
    </dgm:pt>
    <dgm:pt modelId="{D89AB6CB-D1D1-4667-B699-A151E1043A5B}" type="parTrans" cxnId="{0635DDD4-6CE8-4112-86AC-E589CE8BFE1E}">
      <dgm:prSet/>
      <dgm:spPr/>
      <dgm:t>
        <a:bodyPr/>
        <a:lstStyle/>
        <a:p>
          <a:endParaRPr lang="en-US" sz="1600"/>
        </a:p>
      </dgm:t>
    </dgm:pt>
    <dgm:pt modelId="{5B00E1D6-A180-4201-A321-4070DE51D7BA}" type="sibTrans" cxnId="{0635DDD4-6CE8-4112-86AC-E589CE8BFE1E}">
      <dgm:prSet/>
      <dgm:spPr/>
      <dgm:t>
        <a:bodyPr/>
        <a:lstStyle/>
        <a:p>
          <a:endParaRPr lang="en-US" sz="1600"/>
        </a:p>
      </dgm:t>
    </dgm:pt>
    <dgm:pt modelId="{D691B310-4661-4FED-8149-00FEA113695E}">
      <dgm:prSet custT="1"/>
      <dgm:spPr/>
      <dgm:t>
        <a:bodyPr/>
        <a:lstStyle/>
        <a:p>
          <a:r>
            <a:rPr lang="en-US" sz="800" b="1"/>
            <a:t>3 aktivitete</a:t>
          </a:r>
          <a:endParaRPr lang="en-US" sz="800"/>
        </a:p>
      </dgm:t>
    </dgm:pt>
    <dgm:pt modelId="{79A07500-6593-4DC4-89D1-F5FAE7673173}" type="parTrans" cxnId="{96C09798-1067-4C50-A4E6-716904E6AA01}">
      <dgm:prSet/>
      <dgm:spPr/>
      <dgm:t>
        <a:bodyPr/>
        <a:lstStyle/>
        <a:p>
          <a:endParaRPr lang="en-US" sz="1600"/>
        </a:p>
      </dgm:t>
    </dgm:pt>
    <dgm:pt modelId="{0FE6358B-366C-4838-B266-6318BA6ECC66}" type="sibTrans" cxnId="{96C09798-1067-4C50-A4E6-716904E6AA01}">
      <dgm:prSet/>
      <dgm:spPr/>
      <dgm:t>
        <a:bodyPr/>
        <a:lstStyle/>
        <a:p>
          <a:endParaRPr lang="en-US" sz="1600"/>
        </a:p>
      </dgm:t>
    </dgm:pt>
    <dgm:pt modelId="{66FD0701-5723-4B5F-8D0D-338AF358A6E6}">
      <dgm:prSet custT="1"/>
      <dgm:spPr/>
      <dgm:t>
        <a:bodyPr/>
        <a:lstStyle/>
        <a:p>
          <a:r>
            <a:rPr lang="en-US" sz="800" b="1"/>
            <a:t>2 aktivitete</a:t>
          </a:r>
          <a:endParaRPr lang="en-US" sz="800"/>
        </a:p>
      </dgm:t>
    </dgm:pt>
    <dgm:pt modelId="{40528062-0984-4BBB-BF5A-58AF00D63040}" type="parTrans" cxnId="{BBED929D-F463-42FD-890B-DE205BC7A976}">
      <dgm:prSet/>
      <dgm:spPr/>
      <dgm:t>
        <a:bodyPr/>
        <a:lstStyle/>
        <a:p>
          <a:endParaRPr lang="en-US" sz="1600"/>
        </a:p>
      </dgm:t>
    </dgm:pt>
    <dgm:pt modelId="{A2F67F16-5B6A-40D4-9752-2B52069E1511}" type="sibTrans" cxnId="{BBED929D-F463-42FD-890B-DE205BC7A976}">
      <dgm:prSet/>
      <dgm:spPr/>
      <dgm:t>
        <a:bodyPr/>
        <a:lstStyle/>
        <a:p>
          <a:endParaRPr lang="en-US" sz="1600"/>
        </a:p>
      </dgm:t>
    </dgm:pt>
    <dgm:pt modelId="{22A84F5F-FF23-4435-94B8-D4E9A84A0F1D}">
      <dgm:prSet custT="1"/>
      <dgm:spPr/>
      <dgm:t>
        <a:bodyPr/>
        <a:lstStyle/>
        <a:p>
          <a:r>
            <a:rPr lang="en-US" sz="800" b="1"/>
            <a:t>4 aktivitete</a:t>
          </a:r>
          <a:endParaRPr lang="en-US" sz="800"/>
        </a:p>
      </dgm:t>
    </dgm:pt>
    <dgm:pt modelId="{22214DED-3391-464A-8457-59583C57BBDC}" type="parTrans" cxnId="{81C78BF4-F4AE-401A-B27D-78319ECD90F4}">
      <dgm:prSet/>
      <dgm:spPr/>
      <dgm:t>
        <a:bodyPr/>
        <a:lstStyle/>
        <a:p>
          <a:endParaRPr lang="en-US" sz="1600"/>
        </a:p>
      </dgm:t>
    </dgm:pt>
    <dgm:pt modelId="{67192A30-977B-4F88-852D-0B9CEBBA0B0A}" type="sibTrans" cxnId="{81C78BF4-F4AE-401A-B27D-78319ECD90F4}">
      <dgm:prSet/>
      <dgm:spPr/>
      <dgm:t>
        <a:bodyPr/>
        <a:lstStyle/>
        <a:p>
          <a:endParaRPr lang="en-US" sz="1600"/>
        </a:p>
      </dgm:t>
    </dgm:pt>
    <dgm:pt modelId="{2A583354-3599-40EB-A502-035980B12542}" type="pres">
      <dgm:prSet presAssocID="{D4CA70E4-C853-4960-AD42-1C7244C9F3E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FA0A4752-4668-4AF8-95B6-44813E779228}" type="pres">
      <dgm:prSet presAssocID="{BFBC8A25-4710-4914-9304-6A37D083F96E}" presName="hierRoot1" presStyleCnt="0"/>
      <dgm:spPr/>
    </dgm:pt>
    <dgm:pt modelId="{EBDB9D82-B0B1-4CED-987F-6C29534B43C1}" type="pres">
      <dgm:prSet presAssocID="{BFBC8A25-4710-4914-9304-6A37D083F96E}" presName="composite" presStyleCnt="0"/>
      <dgm:spPr/>
    </dgm:pt>
    <dgm:pt modelId="{6174A55E-8A3C-46A8-A1E7-39FF38C8D562}" type="pres">
      <dgm:prSet presAssocID="{BFBC8A25-4710-4914-9304-6A37D083F96E}" presName="background" presStyleLbl="node0" presStyleIdx="0" presStyleCnt="1">
        <dgm:style>
          <a:lnRef idx="0">
            <a:schemeClr val="dk1"/>
          </a:lnRef>
          <a:fillRef idx="3">
            <a:schemeClr val="dk1"/>
          </a:fillRef>
          <a:effectRef idx="3">
            <a:schemeClr val="dk1"/>
          </a:effectRef>
          <a:fontRef idx="minor">
            <a:schemeClr val="lt1"/>
          </a:fontRef>
        </dgm:style>
      </dgm:prSet>
      <dgm:spPr/>
    </dgm:pt>
    <dgm:pt modelId="{F07011A0-9816-4539-8BC8-6D413FC546BF}" type="pres">
      <dgm:prSet presAssocID="{BFBC8A25-4710-4914-9304-6A37D083F96E}" presName="text" presStyleLbl="fgAcc0" presStyleIdx="0" presStyleCnt="1" custScaleX="128782" custScaleY="153678">
        <dgm:presLayoutVars>
          <dgm:chPref val="3"/>
        </dgm:presLayoutVars>
      </dgm:prSet>
      <dgm:spPr/>
    </dgm:pt>
    <dgm:pt modelId="{FD9C9BD3-1CDB-42FD-ADA4-CCEC2665A189}" type="pres">
      <dgm:prSet presAssocID="{BFBC8A25-4710-4914-9304-6A37D083F96E}" presName="hierChild2" presStyleCnt="0"/>
      <dgm:spPr/>
    </dgm:pt>
    <dgm:pt modelId="{8721F904-C649-4F77-A93C-C164C1576B9F}" type="pres">
      <dgm:prSet presAssocID="{48F1090A-1622-4E48-9B68-348236BC3D00}" presName="Name10" presStyleLbl="parChTrans1D2" presStyleIdx="0" presStyleCnt="5"/>
      <dgm:spPr/>
    </dgm:pt>
    <dgm:pt modelId="{F0252FC2-0260-4283-89F7-9CEAA7F26B15}" type="pres">
      <dgm:prSet presAssocID="{A5DD464A-344D-4F83-B769-2BBBB170B527}" presName="hierRoot2" presStyleCnt="0"/>
      <dgm:spPr/>
    </dgm:pt>
    <dgm:pt modelId="{A92069D7-BEF6-4885-8199-67C2EBB4FF83}" type="pres">
      <dgm:prSet presAssocID="{A5DD464A-344D-4F83-B769-2BBBB170B527}" presName="composite2" presStyleCnt="0"/>
      <dgm:spPr/>
    </dgm:pt>
    <dgm:pt modelId="{1E632905-01E8-4A8F-92BE-EEB71A92D002}" type="pres">
      <dgm:prSet presAssocID="{A5DD464A-344D-4F83-B769-2BBBB170B527}" presName="background2" presStyleLbl="node2" presStyleIdx="0" presStyleCnt="5">
        <dgm:style>
          <a:lnRef idx="0">
            <a:schemeClr val="accent2"/>
          </a:lnRef>
          <a:fillRef idx="3">
            <a:schemeClr val="accent2"/>
          </a:fillRef>
          <a:effectRef idx="3">
            <a:schemeClr val="accent2"/>
          </a:effectRef>
          <a:fontRef idx="minor">
            <a:schemeClr val="lt1"/>
          </a:fontRef>
        </dgm:style>
      </dgm:prSet>
      <dgm:spPr/>
    </dgm:pt>
    <dgm:pt modelId="{0876F9FE-B085-47CA-840E-BA636C3C5F37}" type="pres">
      <dgm:prSet presAssocID="{A5DD464A-344D-4F83-B769-2BBBB170B527}" presName="text2" presStyleLbl="fgAcc2" presStyleIdx="0" presStyleCnt="5" custScaleX="156080">
        <dgm:presLayoutVars>
          <dgm:chPref val="3"/>
        </dgm:presLayoutVars>
      </dgm:prSet>
      <dgm:spPr/>
    </dgm:pt>
    <dgm:pt modelId="{3BB733E1-B6B3-44AE-8B08-D130165A23B5}" type="pres">
      <dgm:prSet presAssocID="{A5DD464A-344D-4F83-B769-2BBBB170B527}" presName="hierChild3" presStyleCnt="0"/>
      <dgm:spPr/>
    </dgm:pt>
    <dgm:pt modelId="{515F0027-BE3E-420D-9031-19A8B66D9AF6}" type="pres">
      <dgm:prSet presAssocID="{63761F1E-060F-4343-A3D7-6A0A25895307}" presName="Name17" presStyleLbl="parChTrans1D3" presStyleIdx="0" presStyleCnt="5"/>
      <dgm:spPr/>
    </dgm:pt>
    <dgm:pt modelId="{509CF46C-2525-4F56-901B-6DBE5BC5D443}" type="pres">
      <dgm:prSet presAssocID="{5CF86B1C-B897-48D5-9AEF-5B48918A5C73}" presName="hierRoot3" presStyleCnt="0"/>
      <dgm:spPr/>
    </dgm:pt>
    <dgm:pt modelId="{97E63B00-E592-4FBA-9C14-67B2E988C08D}" type="pres">
      <dgm:prSet presAssocID="{5CF86B1C-B897-48D5-9AEF-5B48918A5C73}" presName="composite3" presStyleCnt="0"/>
      <dgm:spPr/>
    </dgm:pt>
    <dgm:pt modelId="{3E7B7902-5EA7-48A6-8F62-D433837C4CEE}" type="pres">
      <dgm:prSet presAssocID="{5CF86B1C-B897-48D5-9AEF-5B48918A5C73}" presName="background3" presStyleLbl="node3" presStyleIdx="0" presStyleCnt="5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</dgm:pt>
    <dgm:pt modelId="{F61CA541-0336-4CEC-BBEB-6CD509D07855}" type="pres">
      <dgm:prSet presAssocID="{5CF86B1C-B897-48D5-9AEF-5B48918A5C73}" presName="text3" presStyleLbl="fgAcc3" presStyleIdx="0" presStyleCnt="5" custScaleX="96529">
        <dgm:presLayoutVars>
          <dgm:chPref val="3"/>
        </dgm:presLayoutVars>
      </dgm:prSet>
      <dgm:spPr/>
    </dgm:pt>
    <dgm:pt modelId="{B24D6375-5BAA-4AE0-B4B1-CD26D346B595}" type="pres">
      <dgm:prSet presAssocID="{5CF86B1C-B897-48D5-9AEF-5B48918A5C73}" presName="hierChild4" presStyleCnt="0"/>
      <dgm:spPr/>
    </dgm:pt>
    <dgm:pt modelId="{1D8868E5-C77F-4B01-8CFC-5E4EEDD9E57D}" type="pres">
      <dgm:prSet presAssocID="{0E59BD8A-E30A-4C32-9D73-787F242F45E0}" presName="Name10" presStyleLbl="parChTrans1D2" presStyleIdx="1" presStyleCnt="5"/>
      <dgm:spPr/>
    </dgm:pt>
    <dgm:pt modelId="{E93BD62C-DBCB-47BD-BC87-06781660FCC7}" type="pres">
      <dgm:prSet presAssocID="{AC0C303F-6DA9-4255-B9E0-309B2B887070}" presName="hierRoot2" presStyleCnt="0"/>
      <dgm:spPr/>
    </dgm:pt>
    <dgm:pt modelId="{53011D4D-9CD4-4868-BB50-3FFB22D93020}" type="pres">
      <dgm:prSet presAssocID="{AC0C303F-6DA9-4255-B9E0-309B2B887070}" presName="composite2" presStyleCnt="0"/>
      <dgm:spPr/>
    </dgm:pt>
    <dgm:pt modelId="{9FF20E32-4340-4F1F-8F26-0DBD89683A53}" type="pres">
      <dgm:prSet presAssocID="{AC0C303F-6DA9-4255-B9E0-309B2B887070}" presName="background2" presStyleLbl="node2" presStyleIdx="1" presStyleCnt="5">
        <dgm:style>
          <a:lnRef idx="0">
            <a:schemeClr val="accent4"/>
          </a:lnRef>
          <a:fillRef idx="3">
            <a:schemeClr val="accent4"/>
          </a:fillRef>
          <a:effectRef idx="3">
            <a:schemeClr val="accent4"/>
          </a:effectRef>
          <a:fontRef idx="minor">
            <a:schemeClr val="lt1"/>
          </a:fontRef>
        </dgm:style>
      </dgm:prSet>
      <dgm:spPr/>
    </dgm:pt>
    <dgm:pt modelId="{709B2C75-8192-4C04-BEED-7D9BB5AB4EEA}" type="pres">
      <dgm:prSet presAssocID="{AC0C303F-6DA9-4255-B9E0-309B2B887070}" presName="text2" presStyleLbl="fgAcc2" presStyleIdx="1" presStyleCnt="5" custScaleX="154676">
        <dgm:presLayoutVars>
          <dgm:chPref val="3"/>
        </dgm:presLayoutVars>
      </dgm:prSet>
      <dgm:spPr/>
    </dgm:pt>
    <dgm:pt modelId="{AD8FF650-2E47-4078-86BF-3C78D4519369}" type="pres">
      <dgm:prSet presAssocID="{AC0C303F-6DA9-4255-B9E0-309B2B887070}" presName="hierChild3" presStyleCnt="0"/>
      <dgm:spPr/>
    </dgm:pt>
    <dgm:pt modelId="{529A9DC2-673A-4190-8E64-019516F094F6}" type="pres">
      <dgm:prSet presAssocID="{49C26EB4-22E1-4CF4-934A-2D2130DF5C64}" presName="Name17" presStyleLbl="parChTrans1D3" presStyleIdx="1" presStyleCnt="5"/>
      <dgm:spPr/>
    </dgm:pt>
    <dgm:pt modelId="{DEEFDE01-C0B3-4719-BD05-AA49D2E821AB}" type="pres">
      <dgm:prSet presAssocID="{7432A4F7-5356-4241-904E-FD3D535E8D71}" presName="hierRoot3" presStyleCnt="0"/>
      <dgm:spPr/>
    </dgm:pt>
    <dgm:pt modelId="{61F0B1A4-681B-4489-A054-1B09FE21EF03}" type="pres">
      <dgm:prSet presAssocID="{7432A4F7-5356-4241-904E-FD3D535E8D71}" presName="composite3" presStyleCnt="0"/>
      <dgm:spPr/>
    </dgm:pt>
    <dgm:pt modelId="{12FBD490-AD57-46A5-B439-D8956F49432A}" type="pres">
      <dgm:prSet presAssocID="{7432A4F7-5356-4241-904E-FD3D535E8D71}" presName="background3" presStyleLbl="node3" presStyleIdx="1" presStyleCnt="5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</dgm:pt>
    <dgm:pt modelId="{B6DD0B44-E2D2-4DC6-8088-829E26273926}" type="pres">
      <dgm:prSet presAssocID="{7432A4F7-5356-4241-904E-FD3D535E8D71}" presName="text3" presStyleLbl="fgAcc3" presStyleIdx="1" presStyleCnt="5">
        <dgm:presLayoutVars>
          <dgm:chPref val="3"/>
        </dgm:presLayoutVars>
      </dgm:prSet>
      <dgm:spPr/>
    </dgm:pt>
    <dgm:pt modelId="{D87CFD0E-93E3-4130-9EC0-D87D11D0E657}" type="pres">
      <dgm:prSet presAssocID="{7432A4F7-5356-4241-904E-FD3D535E8D71}" presName="hierChild4" presStyleCnt="0"/>
      <dgm:spPr/>
    </dgm:pt>
    <dgm:pt modelId="{ACA833C1-24DB-44A9-A220-1C33A5955158}" type="pres">
      <dgm:prSet presAssocID="{15FA6A82-DF5C-413C-AAB5-0C8A0AB90C50}" presName="Name10" presStyleLbl="parChTrans1D2" presStyleIdx="2" presStyleCnt="5"/>
      <dgm:spPr/>
    </dgm:pt>
    <dgm:pt modelId="{C6D6C134-49BC-41A8-95B8-BA2203AFCAD8}" type="pres">
      <dgm:prSet presAssocID="{DB275631-D7C9-4CE1-A1F8-939E4CE948AB}" presName="hierRoot2" presStyleCnt="0"/>
      <dgm:spPr/>
    </dgm:pt>
    <dgm:pt modelId="{241331F6-8929-48AE-A1EC-03309324E893}" type="pres">
      <dgm:prSet presAssocID="{DB275631-D7C9-4CE1-A1F8-939E4CE948AB}" presName="composite2" presStyleCnt="0"/>
      <dgm:spPr/>
    </dgm:pt>
    <dgm:pt modelId="{5E2BEF26-F489-471B-8947-43A6DDCA23B6}" type="pres">
      <dgm:prSet presAssocID="{DB275631-D7C9-4CE1-A1F8-939E4CE948AB}" presName="background2" presStyleLbl="node2" presStyleIdx="2" presStyleCnt="5">
        <dgm:style>
          <a:lnRef idx="0">
            <a:schemeClr val="accent6"/>
          </a:lnRef>
          <a:fillRef idx="3">
            <a:schemeClr val="accent6"/>
          </a:fillRef>
          <a:effectRef idx="3">
            <a:schemeClr val="accent6"/>
          </a:effectRef>
          <a:fontRef idx="minor">
            <a:schemeClr val="lt1"/>
          </a:fontRef>
        </dgm:style>
      </dgm:prSet>
      <dgm:spPr/>
    </dgm:pt>
    <dgm:pt modelId="{125C0CAD-1D51-4B52-9DA1-9853C6EEB3FF}" type="pres">
      <dgm:prSet presAssocID="{DB275631-D7C9-4CE1-A1F8-939E4CE948AB}" presName="text2" presStyleLbl="fgAcc2" presStyleIdx="2" presStyleCnt="5" custScaleX="173630">
        <dgm:presLayoutVars>
          <dgm:chPref val="3"/>
        </dgm:presLayoutVars>
      </dgm:prSet>
      <dgm:spPr/>
    </dgm:pt>
    <dgm:pt modelId="{B6292A97-AF09-49A7-934C-104B430D2950}" type="pres">
      <dgm:prSet presAssocID="{DB275631-D7C9-4CE1-A1F8-939E4CE948AB}" presName="hierChild3" presStyleCnt="0"/>
      <dgm:spPr/>
    </dgm:pt>
    <dgm:pt modelId="{7E542D7A-B1AB-451F-9C82-2DEA5087AA3A}" type="pres">
      <dgm:prSet presAssocID="{79A07500-6593-4DC4-89D1-F5FAE7673173}" presName="Name17" presStyleLbl="parChTrans1D3" presStyleIdx="2" presStyleCnt="5"/>
      <dgm:spPr/>
    </dgm:pt>
    <dgm:pt modelId="{3136D2EC-25BC-447A-AE28-90A63F9522B2}" type="pres">
      <dgm:prSet presAssocID="{D691B310-4661-4FED-8149-00FEA113695E}" presName="hierRoot3" presStyleCnt="0"/>
      <dgm:spPr/>
    </dgm:pt>
    <dgm:pt modelId="{4DC6351D-F62F-4C0C-A2AF-3A35CE2A31C0}" type="pres">
      <dgm:prSet presAssocID="{D691B310-4661-4FED-8149-00FEA113695E}" presName="composite3" presStyleCnt="0"/>
      <dgm:spPr/>
    </dgm:pt>
    <dgm:pt modelId="{67039069-2AC3-4AE0-A7EA-4B2AF27F5489}" type="pres">
      <dgm:prSet presAssocID="{D691B310-4661-4FED-8149-00FEA113695E}" presName="background3" presStyleLbl="node3" presStyleIdx="2" presStyleCnt="5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</dgm:pt>
    <dgm:pt modelId="{7D75E9C7-D9CA-4C86-8321-017ABCAEDF53}" type="pres">
      <dgm:prSet presAssocID="{D691B310-4661-4FED-8149-00FEA113695E}" presName="text3" presStyleLbl="fgAcc3" presStyleIdx="2" presStyleCnt="5">
        <dgm:presLayoutVars>
          <dgm:chPref val="3"/>
        </dgm:presLayoutVars>
      </dgm:prSet>
      <dgm:spPr/>
    </dgm:pt>
    <dgm:pt modelId="{14FC9B88-628D-4B29-90FC-F45FB804AF15}" type="pres">
      <dgm:prSet presAssocID="{D691B310-4661-4FED-8149-00FEA113695E}" presName="hierChild4" presStyleCnt="0"/>
      <dgm:spPr/>
    </dgm:pt>
    <dgm:pt modelId="{21708209-1CA9-43B3-B47C-27345188331B}" type="pres">
      <dgm:prSet presAssocID="{18521273-C715-47C8-84CD-53971A91B82A}" presName="Name10" presStyleLbl="parChTrans1D2" presStyleIdx="3" presStyleCnt="5"/>
      <dgm:spPr/>
    </dgm:pt>
    <dgm:pt modelId="{49CE9419-C8F8-4640-A00D-E69DD41D1AC4}" type="pres">
      <dgm:prSet presAssocID="{02D45CA6-9B65-4509-B519-112BCBBB2547}" presName="hierRoot2" presStyleCnt="0"/>
      <dgm:spPr/>
    </dgm:pt>
    <dgm:pt modelId="{171ABD3D-BA13-4EE5-9D6E-657CB9B94419}" type="pres">
      <dgm:prSet presAssocID="{02D45CA6-9B65-4509-B519-112BCBBB2547}" presName="composite2" presStyleCnt="0"/>
      <dgm:spPr/>
    </dgm:pt>
    <dgm:pt modelId="{00041B4D-66C5-41D9-87B2-321B528286BF}" type="pres">
      <dgm:prSet presAssocID="{02D45CA6-9B65-4509-B519-112BCBBB2547}" presName="background2" presStyleLbl="node2" presStyleIdx="3" presStyleCnt="5">
        <dgm:style>
          <a:lnRef idx="0">
            <a:schemeClr val="accent3"/>
          </a:lnRef>
          <a:fillRef idx="3">
            <a:schemeClr val="accent3"/>
          </a:fillRef>
          <a:effectRef idx="3">
            <a:schemeClr val="accent3"/>
          </a:effectRef>
          <a:fontRef idx="minor">
            <a:schemeClr val="lt1"/>
          </a:fontRef>
        </dgm:style>
      </dgm:prSet>
      <dgm:spPr/>
    </dgm:pt>
    <dgm:pt modelId="{2212D10F-0016-47C6-ADE9-59FE8A1D9882}" type="pres">
      <dgm:prSet presAssocID="{02D45CA6-9B65-4509-B519-112BCBBB2547}" presName="text2" presStyleLbl="fgAcc2" presStyleIdx="3" presStyleCnt="5" custScaleX="168236">
        <dgm:presLayoutVars>
          <dgm:chPref val="3"/>
        </dgm:presLayoutVars>
      </dgm:prSet>
      <dgm:spPr/>
    </dgm:pt>
    <dgm:pt modelId="{869F037D-8AB6-48C4-B5B1-03751D72936B}" type="pres">
      <dgm:prSet presAssocID="{02D45CA6-9B65-4509-B519-112BCBBB2547}" presName="hierChild3" presStyleCnt="0"/>
      <dgm:spPr/>
    </dgm:pt>
    <dgm:pt modelId="{936415E9-715E-4B53-970D-136DCE9250FD}" type="pres">
      <dgm:prSet presAssocID="{40528062-0984-4BBB-BF5A-58AF00D63040}" presName="Name17" presStyleLbl="parChTrans1D3" presStyleIdx="3" presStyleCnt="5"/>
      <dgm:spPr/>
    </dgm:pt>
    <dgm:pt modelId="{1A51E304-B7CD-4DA6-8408-A92439C20ECB}" type="pres">
      <dgm:prSet presAssocID="{66FD0701-5723-4B5F-8D0D-338AF358A6E6}" presName="hierRoot3" presStyleCnt="0"/>
      <dgm:spPr/>
    </dgm:pt>
    <dgm:pt modelId="{FA592D0E-8733-4114-9437-54D6E5F298B7}" type="pres">
      <dgm:prSet presAssocID="{66FD0701-5723-4B5F-8D0D-338AF358A6E6}" presName="composite3" presStyleCnt="0"/>
      <dgm:spPr/>
    </dgm:pt>
    <dgm:pt modelId="{1AA903A5-B629-4399-9828-68EF669E8D8F}" type="pres">
      <dgm:prSet presAssocID="{66FD0701-5723-4B5F-8D0D-338AF358A6E6}" presName="background3" presStyleLbl="node3" presStyleIdx="3" presStyleCnt="5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</dgm:pt>
    <dgm:pt modelId="{C33C64A6-D4E1-4163-BCDD-9C21B6D92C71}" type="pres">
      <dgm:prSet presAssocID="{66FD0701-5723-4B5F-8D0D-338AF358A6E6}" presName="text3" presStyleLbl="fgAcc3" presStyleIdx="3" presStyleCnt="5">
        <dgm:presLayoutVars>
          <dgm:chPref val="3"/>
        </dgm:presLayoutVars>
      </dgm:prSet>
      <dgm:spPr/>
    </dgm:pt>
    <dgm:pt modelId="{C35FF3ED-6A1A-4B27-B2F7-AC6C8DF455D6}" type="pres">
      <dgm:prSet presAssocID="{66FD0701-5723-4B5F-8D0D-338AF358A6E6}" presName="hierChild4" presStyleCnt="0"/>
      <dgm:spPr/>
    </dgm:pt>
    <dgm:pt modelId="{7C578A2B-D4C8-4A4B-9AC4-1C580BA81B91}" type="pres">
      <dgm:prSet presAssocID="{D89AB6CB-D1D1-4667-B699-A151E1043A5B}" presName="Name10" presStyleLbl="parChTrans1D2" presStyleIdx="4" presStyleCnt="5"/>
      <dgm:spPr/>
    </dgm:pt>
    <dgm:pt modelId="{6B629263-B974-4FAC-A217-1AA7C055A55A}" type="pres">
      <dgm:prSet presAssocID="{F73983AD-7C40-4AAF-B0EE-6FF0479E508C}" presName="hierRoot2" presStyleCnt="0"/>
      <dgm:spPr/>
    </dgm:pt>
    <dgm:pt modelId="{550CE36A-CBF0-4ED4-B3A4-3A306F96B86D}" type="pres">
      <dgm:prSet presAssocID="{F73983AD-7C40-4AAF-B0EE-6FF0479E508C}" presName="composite2" presStyleCnt="0"/>
      <dgm:spPr/>
    </dgm:pt>
    <dgm:pt modelId="{C7403C41-BF9D-4CBB-9FF4-620149221222}" type="pres">
      <dgm:prSet presAssocID="{F73983AD-7C40-4AAF-B0EE-6FF0479E508C}" presName="background2" presStyleLbl="node2" presStyleIdx="4" presStyleCnt="5">
        <dgm:style>
          <a:lnRef idx="0">
            <a:schemeClr val="accent5"/>
          </a:lnRef>
          <a:fillRef idx="3">
            <a:schemeClr val="accent5"/>
          </a:fillRef>
          <a:effectRef idx="3">
            <a:schemeClr val="accent5"/>
          </a:effectRef>
          <a:fontRef idx="minor">
            <a:schemeClr val="lt1"/>
          </a:fontRef>
        </dgm:style>
      </dgm:prSet>
      <dgm:spPr/>
    </dgm:pt>
    <dgm:pt modelId="{8E36A23B-2DDA-4B99-908B-E1713F41773D}" type="pres">
      <dgm:prSet presAssocID="{F73983AD-7C40-4AAF-B0EE-6FF0479E508C}" presName="text2" presStyleLbl="fgAcc2" presStyleIdx="4" presStyleCnt="5" custScaleX="174608">
        <dgm:presLayoutVars>
          <dgm:chPref val="3"/>
        </dgm:presLayoutVars>
      </dgm:prSet>
      <dgm:spPr/>
    </dgm:pt>
    <dgm:pt modelId="{C54EF0B5-19CA-4B03-AB1E-94C1356FA0BD}" type="pres">
      <dgm:prSet presAssocID="{F73983AD-7C40-4AAF-B0EE-6FF0479E508C}" presName="hierChild3" presStyleCnt="0"/>
      <dgm:spPr/>
    </dgm:pt>
    <dgm:pt modelId="{DF544894-5BC2-423A-93C1-80789E8B25B7}" type="pres">
      <dgm:prSet presAssocID="{22214DED-3391-464A-8457-59583C57BBDC}" presName="Name17" presStyleLbl="parChTrans1D3" presStyleIdx="4" presStyleCnt="5"/>
      <dgm:spPr/>
    </dgm:pt>
    <dgm:pt modelId="{1327468E-C1DD-496F-AAB2-92A58422C509}" type="pres">
      <dgm:prSet presAssocID="{22A84F5F-FF23-4435-94B8-D4E9A84A0F1D}" presName="hierRoot3" presStyleCnt="0"/>
      <dgm:spPr/>
    </dgm:pt>
    <dgm:pt modelId="{E7950909-E119-432F-8331-C22D2205B02A}" type="pres">
      <dgm:prSet presAssocID="{22A84F5F-FF23-4435-94B8-D4E9A84A0F1D}" presName="composite3" presStyleCnt="0"/>
      <dgm:spPr/>
    </dgm:pt>
    <dgm:pt modelId="{7D74F37F-DC14-405C-819E-D193A7BFED41}" type="pres">
      <dgm:prSet presAssocID="{22A84F5F-FF23-4435-94B8-D4E9A84A0F1D}" presName="background3" presStyleLbl="node3" presStyleIdx="4" presStyleCnt="5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</dgm:pt>
    <dgm:pt modelId="{41E21221-9F55-4AB4-9DBD-5CC4209A1B07}" type="pres">
      <dgm:prSet presAssocID="{22A84F5F-FF23-4435-94B8-D4E9A84A0F1D}" presName="text3" presStyleLbl="fgAcc3" presStyleIdx="4" presStyleCnt="5">
        <dgm:presLayoutVars>
          <dgm:chPref val="3"/>
        </dgm:presLayoutVars>
      </dgm:prSet>
      <dgm:spPr/>
    </dgm:pt>
    <dgm:pt modelId="{3182CFAB-D574-468A-BB5E-A91205E6DD73}" type="pres">
      <dgm:prSet presAssocID="{22A84F5F-FF23-4435-94B8-D4E9A84A0F1D}" presName="hierChild4" presStyleCnt="0"/>
      <dgm:spPr/>
    </dgm:pt>
  </dgm:ptLst>
  <dgm:cxnLst>
    <dgm:cxn modelId="{4AB4DB01-2117-4420-8F1D-0F6A15C18253}" type="presOf" srcId="{79A07500-6593-4DC4-89D1-F5FAE7673173}" destId="{7E542D7A-B1AB-451F-9C82-2DEA5087AA3A}" srcOrd="0" destOrd="0" presId="urn:microsoft.com/office/officeart/2005/8/layout/hierarchy1"/>
    <dgm:cxn modelId="{52D7AA02-5A45-445F-AA42-8B0ABF5D5D0C}" type="presOf" srcId="{49C26EB4-22E1-4CF4-934A-2D2130DF5C64}" destId="{529A9DC2-673A-4190-8E64-019516F094F6}" srcOrd="0" destOrd="0" presId="urn:microsoft.com/office/officeart/2005/8/layout/hierarchy1"/>
    <dgm:cxn modelId="{0A6B2807-5D81-47FA-B07F-B03652962B96}" type="presOf" srcId="{F73983AD-7C40-4AAF-B0EE-6FF0479E508C}" destId="{8E36A23B-2DDA-4B99-908B-E1713F41773D}" srcOrd="0" destOrd="0" presId="urn:microsoft.com/office/officeart/2005/8/layout/hierarchy1"/>
    <dgm:cxn modelId="{BD92711A-C365-41FB-81B6-0A177E46D140}" srcId="{D4CA70E4-C853-4960-AD42-1C7244C9F3E9}" destId="{BFBC8A25-4710-4914-9304-6A37D083F96E}" srcOrd="0" destOrd="0" parTransId="{251F67DB-AB1F-4111-B4AE-12EABF02E983}" sibTransId="{37CCC317-57D3-44D1-A875-00BDDBDA2A3F}"/>
    <dgm:cxn modelId="{481EED1E-BA1A-4B96-9C5C-EF409B34FBDF}" type="presOf" srcId="{0E59BD8A-E30A-4C32-9D73-787F242F45E0}" destId="{1D8868E5-C77F-4B01-8CFC-5E4EEDD9E57D}" srcOrd="0" destOrd="0" presId="urn:microsoft.com/office/officeart/2005/8/layout/hierarchy1"/>
    <dgm:cxn modelId="{8372FE20-3FF8-4C35-B6A1-09793ECBC28A}" type="presOf" srcId="{18521273-C715-47C8-84CD-53971A91B82A}" destId="{21708209-1CA9-43B3-B47C-27345188331B}" srcOrd="0" destOrd="0" presId="urn:microsoft.com/office/officeart/2005/8/layout/hierarchy1"/>
    <dgm:cxn modelId="{91D33027-2D57-4D92-9355-24EC6F600462}" type="presOf" srcId="{15FA6A82-DF5C-413C-AAB5-0C8A0AB90C50}" destId="{ACA833C1-24DB-44A9-A220-1C33A5955158}" srcOrd="0" destOrd="0" presId="urn:microsoft.com/office/officeart/2005/8/layout/hierarchy1"/>
    <dgm:cxn modelId="{08D65A35-00EB-4140-AB9F-4782162ABE69}" type="presOf" srcId="{48F1090A-1622-4E48-9B68-348236BC3D00}" destId="{8721F904-C649-4F77-A93C-C164C1576B9F}" srcOrd="0" destOrd="0" presId="urn:microsoft.com/office/officeart/2005/8/layout/hierarchy1"/>
    <dgm:cxn modelId="{3A125962-F3C7-44BA-BE25-3BE23D888610}" type="presOf" srcId="{DB275631-D7C9-4CE1-A1F8-939E4CE948AB}" destId="{125C0CAD-1D51-4B52-9DA1-9853C6EEB3FF}" srcOrd="0" destOrd="0" presId="urn:microsoft.com/office/officeart/2005/8/layout/hierarchy1"/>
    <dgm:cxn modelId="{84855648-9D2B-4F89-B6E7-7338AF999F6D}" srcId="{BFBC8A25-4710-4914-9304-6A37D083F96E}" destId="{AC0C303F-6DA9-4255-B9E0-309B2B887070}" srcOrd="1" destOrd="0" parTransId="{0E59BD8A-E30A-4C32-9D73-787F242F45E0}" sibTransId="{9BDBF848-24EB-41E2-8DE0-9012EA65BF68}"/>
    <dgm:cxn modelId="{5DD85B4A-D0FC-4FB3-A568-1D70C3FE5DA3}" srcId="{BFBC8A25-4710-4914-9304-6A37D083F96E}" destId="{02D45CA6-9B65-4509-B519-112BCBBB2547}" srcOrd="3" destOrd="0" parTransId="{18521273-C715-47C8-84CD-53971A91B82A}" sibTransId="{1942990A-1726-48FF-A5EB-A58A81051433}"/>
    <dgm:cxn modelId="{888E3672-A1A4-466A-904A-8F4F071548B4}" srcId="{BFBC8A25-4710-4914-9304-6A37D083F96E}" destId="{A5DD464A-344D-4F83-B769-2BBBB170B527}" srcOrd="0" destOrd="0" parTransId="{48F1090A-1622-4E48-9B68-348236BC3D00}" sibTransId="{D16B6C46-42CC-4E36-B3D0-496FD53AD290}"/>
    <dgm:cxn modelId="{0DC5A858-1ED1-4670-9611-84C89D93F3F5}" type="presOf" srcId="{A5DD464A-344D-4F83-B769-2BBBB170B527}" destId="{0876F9FE-B085-47CA-840E-BA636C3C5F37}" srcOrd="0" destOrd="0" presId="urn:microsoft.com/office/officeart/2005/8/layout/hierarchy1"/>
    <dgm:cxn modelId="{00A01B7C-F5DD-48DF-96AD-934D75D565B8}" type="presOf" srcId="{40528062-0984-4BBB-BF5A-58AF00D63040}" destId="{936415E9-715E-4B53-970D-136DCE9250FD}" srcOrd="0" destOrd="0" presId="urn:microsoft.com/office/officeart/2005/8/layout/hierarchy1"/>
    <dgm:cxn modelId="{C995DC7F-99D3-4097-90D0-AFAF8EE41679}" type="presOf" srcId="{5CF86B1C-B897-48D5-9AEF-5B48918A5C73}" destId="{F61CA541-0336-4CEC-BBEB-6CD509D07855}" srcOrd="0" destOrd="0" presId="urn:microsoft.com/office/officeart/2005/8/layout/hierarchy1"/>
    <dgm:cxn modelId="{96C09798-1067-4C50-A4E6-716904E6AA01}" srcId="{DB275631-D7C9-4CE1-A1F8-939E4CE948AB}" destId="{D691B310-4661-4FED-8149-00FEA113695E}" srcOrd="0" destOrd="0" parTransId="{79A07500-6593-4DC4-89D1-F5FAE7673173}" sibTransId="{0FE6358B-366C-4838-B266-6318BA6ECC66}"/>
    <dgm:cxn modelId="{BBED929D-F463-42FD-890B-DE205BC7A976}" srcId="{02D45CA6-9B65-4509-B519-112BCBBB2547}" destId="{66FD0701-5723-4B5F-8D0D-338AF358A6E6}" srcOrd="0" destOrd="0" parTransId="{40528062-0984-4BBB-BF5A-58AF00D63040}" sibTransId="{A2F67F16-5B6A-40D4-9752-2B52069E1511}"/>
    <dgm:cxn modelId="{413A65A5-1FE4-4D76-9864-68EBB3DC2A9B}" type="presOf" srcId="{22A84F5F-FF23-4435-94B8-D4E9A84A0F1D}" destId="{41E21221-9F55-4AB4-9DBD-5CC4209A1B07}" srcOrd="0" destOrd="0" presId="urn:microsoft.com/office/officeart/2005/8/layout/hierarchy1"/>
    <dgm:cxn modelId="{BBE48AA9-3C2F-4E65-9D47-50E20E7FA7BD}" type="presOf" srcId="{63761F1E-060F-4343-A3D7-6A0A25895307}" destId="{515F0027-BE3E-420D-9031-19A8B66D9AF6}" srcOrd="0" destOrd="0" presId="urn:microsoft.com/office/officeart/2005/8/layout/hierarchy1"/>
    <dgm:cxn modelId="{53818AAA-435C-4063-B155-FBA21254E140}" type="presOf" srcId="{D4CA70E4-C853-4960-AD42-1C7244C9F3E9}" destId="{2A583354-3599-40EB-A502-035980B12542}" srcOrd="0" destOrd="0" presId="urn:microsoft.com/office/officeart/2005/8/layout/hierarchy1"/>
    <dgm:cxn modelId="{03C07DBE-19DA-482C-9B0F-158D081817F7}" srcId="{AC0C303F-6DA9-4255-B9E0-309B2B887070}" destId="{7432A4F7-5356-4241-904E-FD3D535E8D71}" srcOrd="0" destOrd="0" parTransId="{49C26EB4-22E1-4CF4-934A-2D2130DF5C64}" sibTransId="{D4B796FA-414E-4BB0-803A-60E36FCA4D60}"/>
    <dgm:cxn modelId="{1F44C3C0-9D0F-426B-8ECC-24296E428AB1}" type="presOf" srcId="{AC0C303F-6DA9-4255-B9E0-309B2B887070}" destId="{709B2C75-8192-4C04-BEED-7D9BB5AB4EEA}" srcOrd="0" destOrd="0" presId="urn:microsoft.com/office/officeart/2005/8/layout/hierarchy1"/>
    <dgm:cxn modelId="{68EAFAC1-3E15-43B5-B595-34CC98E48444}" type="presOf" srcId="{66FD0701-5723-4B5F-8D0D-338AF358A6E6}" destId="{C33C64A6-D4E1-4163-BCDD-9C21B6D92C71}" srcOrd="0" destOrd="0" presId="urn:microsoft.com/office/officeart/2005/8/layout/hierarchy1"/>
    <dgm:cxn modelId="{C91D7ACC-F1BC-4158-A1C8-2FEC9E0CD163}" srcId="{A5DD464A-344D-4F83-B769-2BBBB170B527}" destId="{5CF86B1C-B897-48D5-9AEF-5B48918A5C73}" srcOrd="0" destOrd="0" parTransId="{63761F1E-060F-4343-A3D7-6A0A25895307}" sibTransId="{A86E990A-4F80-477F-BB83-675EC50B4130}"/>
    <dgm:cxn modelId="{605405CD-7BE6-402C-A001-47C596A210B4}" type="presOf" srcId="{02D45CA6-9B65-4509-B519-112BCBBB2547}" destId="{2212D10F-0016-47C6-ADE9-59FE8A1D9882}" srcOrd="0" destOrd="0" presId="urn:microsoft.com/office/officeart/2005/8/layout/hierarchy1"/>
    <dgm:cxn modelId="{99C9A0CD-C9E6-4F99-8D5D-7C68492E5A82}" srcId="{BFBC8A25-4710-4914-9304-6A37D083F96E}" destId="{DB275631-D7C9-4CE1-A1F8-939E4CE948AB}" srcOrd="2" destOrd="0" parTransId="{15FA6A82-DF5C-413C-AAB5-0C8A0AB90C50}" sibTransId="{68CFFF99-C0D6-4212-8FCC-FE6EC2B333AE}"/>
    <dgm:cxn modelId="{5D36E4CD-2914-42EC-8323-A0285DE917BE}" type="presOf" srcId="{D89AB6CB-D1D1-4667-B699-A151E1043A5B}" destId="{7C578A2B-D4C8-4A4B-9AC4-1C580BA81B91}" srcOrd="0" destOrd="0" presId="urn:microsoft.com/office/officeart/2005/8/layout/hierarchy1"/>
    <dgm:cxn modelId="{0635DDD4-6CE8-4112-86AC-E589CE8BFE1E}" srcId="{BFBC8A25-4710-4914-9304-6A37D083F96E}" destId="{F73983AD-7C40-4AAF-B0EE-6FF0479E508C}" srcOrd="4" destOrd="0" parTransId="{D89AB6CB-D1D1-4667-B699-A151E1043A5B}" sibTransId="{5B00E1D6-A180-4201-A321-4070DE51D7BA}"/>
    <dgm:cxn modelId="{C908D8E8-4B34-4AB7-9302-AFC75D581960}" type="presOf" srcId="{22214DED-3391-464A-8457-59583C57BBDC}" destId="{DF544894-5BC2-423A-93C1-80789E8B25B7}" srcOrd="0" destOrd="0" presId="urn:microsoft.com/office/officeart/2005/8/layout/hierarchy1"/>
    <dgm:cxn modelId="{8A241EEB-E48E-4D7B-89A6-7489F9F5A43E}" type="presOf" srcId="{BFBC8A25-4710-4914-9304-6A37D083F96E}" destId="{F07011A0-9816-4539-8BC8-6D413FC546BF}" srcOrd="0" destOrd="0" presId="urn:microsoft.com/office/officeart/2005/8/layout/hierarchy1"/>
    <dgm:cxn modelId="{99A1F7F3-EB76-4FD3-A441-06EA6D69D40D}" type="presOf" srcId="{D691B310-4661-4FED-8149-00FEA113695E}" destId="{7D75E9C7-D9CA-4C86-8321-017ABCAEDF53}" srcOrd="0" destOrd="0" presId="urn:microsoft.com/office/officeart/2005/8/layout/hierarchy1"/>
    <dgm:cxn modelId="{81C78BF4-F4AE-401A-B27D-78319ECD90F4}" srcId="{F73983AD-7C40-4AAF-B0EE-6FF0479E508C}" destId="{22A84F5F-FF23-4435-94B8-D4E9A84A0F1D}" srcOrd="0" destOrd="0" parTransId="{22214DED-3391-464A-8457-59583C57BBDC}" sibTransId="{67192A30-977B-4F88-852D-0B9CEBBA0B0A}"/>
    <dgm:cxn modelId="{71280CF9-D8CA-46F9-9BEE-5020CB5AAE11}" type="presOf" srcId="{7432A4F7-5356-4241-904E-FD3D535E8D71}" destId="{B6DD0B44-E2D2-4DC6-8088-829E26273926}" srcOrd="0" destOrd="0" presId="urn:microsoft.com/office/officeart/2005/8/layout/hierarchy1"/>
    <dgm:cxn modelId="{41EAF5C1-8A17-4032-A546-AC01F7888244}" type="presParOf" srcId="{2A583354-3599-40EB-A502-035980B12542}" destId="{FA0A4752-4668-4AF8-95B6-44813E779228}" srcOrd="0" destOrd="0" presId="urn:microsoft.com/office/officeart/2005/8/layout/hierarchy1"/>
    <dgm:cxn modelId="{AAA5EFDF-29F0-4E1E-BED0-E18FE8C599F6}" type="presParOf" srcId="{FA0A4752-4668-4AF8-95B6-44813E779228}" destId="{EBDB9D82-B0B1-4CED-987F-6C29534B43C1}" srcOrd="0" destOrd="0" presId="urn:microsoft.com/office/officeart/2005/8/layout/hierarchy1"/>
    <dgm:cxn modelId="{4ACF1A15-0335-4A82-8FB0-D4E0683DB1B8}" type="presParOf" srcId="{EBDB9D82-B0B1-4CED-987F-6C29534B43C1}" destId="{6174A55E-8A3C-46A8-A1E7-39FF38C8D562}" srcOrd="0" destOrd="0" presId="urn:microsoft.com/office/officeart/2005/8/layout/hierarchy1"/>
    <dgm:cxn modelId="{311D342C-3F6F-45DB-87E7-DDF217A2EFE7}" type="presParOf" srcId="{EBDB9D82-B0B1-4CED-987F-6C29534B43C1}" destId="{F07011A0-9816-4539-8BC8-6D413FC546BF}" srcOrd="1" destOrd="0" presId="urn:microsoft.com/office/officeart/2005/8/layout/hierarchy1"/>
    <dgm:cxn modelId="{1D3EFD5F-96E6-4FC8-AECB-FA43CEDC77DB}" type="presParOf" srcId="{FA0A4752-4668-4AF8-95B6-44813E779228}" destId="{FD9C9BD3-1CDB-42FD-ADA4-CCEC2665A189}" srcOrd="1" destOrd="0" presId="urn:microsoft.com/office/officeart/2005/8/layout/hierarchy1"/>
    <dgm:cxn modelId="{ECF3A5FE-84AF-4425-AF36-FD69DF5EEFB5}" type="presParOf" srcId="{FD9C9BD3-1CDB-42FD-ADA4-CCEC2665A189}" destId="{8721F904-C649-4F77-A93C-C164C1576B9F}" srcOrd="0" destOrd="0" presId="urn:microsoft.com/office/officeart/2005/8/layout/hierarchy1"/>
    <dgm:cxn modelId="{5BE13D0E-BC19-4409-819B-90A239C146AF}" type="presParOf" srcId="{FD9C9BD3-1CDB-42FD-ADA4-CCEC2665A189}" destId="{F0252FC2-0260-4283-89F7-9CEAA7F26B15}" srcOrd="1" destOrd="0" presId="urn:microsoft.com/office/officeart/2005/8/layout/hierarchy1"/>
    <dgm:cxn modelId="{C2256374-F2C1-499E-842A-62AF9CA271BC}" type="presParOf" srcId="{F0252FC2-0260-4283-89F7-9CEAA7F26B15}" destId="{A92069D7-BEF6-4885-8199-67C2EBB4FF83}" srcOrd="0" destOrd="0" presId="urn:microsoft.com/office/officeart/2005/8/layout/hierarchy1"/>
    <dgm:cxn modelId="{BA82B703-76C2-46F6-B4EE-D4CC7A2BAB5A}" type="presParOf" srcId="{A92069D7-BEF6-4885-8199-67C2EBB4FF83}" destId="{1E632905-01E8-4A8F-92BE-EEB71A92D002}" srcOrd="0" destOrd="0" presId="urn:microsoft.com/office/officeart/2005/8/layout/hierarchy1"/>
    <dgm:cxn modelId="{2F53E402-743A-4724-958F-FCFE7C001CA6}" type="presParOf" srcId="{A92069D7-BEF6-4885-8199-67C2EBB4FF83}" destId="{0876F9FE-B085-47CA-840E-BA636C3C5F37}" srcOrd="1" destOrd="0" presId="urn:microsoft.com/office/officeart/2005/8/layout/hierarchy1"/>
    <dgm:cxn modelId="{058BAD21-C971-4348-8D8B-5847343E9397}" type="presParOf" srcId="{F0252FC2-0260-4283-89F7-9CEAA7F26B15}" destId="{3BB733E1-B6B3-44AE-8B08-D130165A23B5}" srcOrd="1" destOrd="0" presId="urn:microsoft.com/office/officeart/2005/8/layout/hierarchy1"/>
    <dgm:cxn modelId="{F4A6FFDE-0AA2-4679-845A-C5FCBA825C1A}" type="presParOf" srcId="{3BB733E1-B6B3-44AE-8B08-D130165A23B5}" destId="{515F0027-BE3E-420D-9031-19A8B66D9AF6}" srcOrd="0" destOrd="0" presId="urn:microsoft.com/office/officeart/2005/8/layout/hierarchy1"/>
    <dgm:cxn modelId="{9FD64F86-9BBF-4C58-882D-433A7810497B}" type="presParOf" srcId="{3BB733E1-B6B3-44AE-8B08-D130165A23B5}" destId="{509CF46C-2525-4F56-901B-6DBE5BC5D443}" srcOrd="1" destOrd="0" presId="urn:microsoft.com/office/officeart/2005/8/layout/hierarchy1"/>
    <dgm:cxn modelId="{64C61700-26FE-4499-AEB9-91F6C9E28C00}" type="presParOf" srcId="{509CF46C-2525-4F56-901B-6DBE5BC5D443}" destId="{97E63B00-E592-4FBA-9C14-67B2E988C08D}" srcOrd="0" destOrd="0" presId="urn:microsoft.com/office/officeart/2005/8/layout/hierarchy1"/>
    <dgm:cxn modelId="{7768A219-5DAF-4FE9-AD08-CA53D288584C}" type="presParOf" srcId="{97E63B00-E592-4FBA-9C14-67B2E988C08D}" destId="{3E7B7902-5EA7-48A6-8F62-D433837C4CEE}" srcOrd="0" destOrd="0" presId="urn:microsoft.com/office/officeart/2005/8/layout/hierarchy1"/>
    <dgm:cxn modelId="{1BEF93E6-69E8-4932-9ABF-B6627BE61401}" type="presParOf" srcId="{97E63B00-E592-4FBA-9C14-67B2E988C08D}" destId="{F61CA541-0336-4CEC-BBEB-6CD509D07855}" srcOrd="1" destOrd="0" presId="urn:microsoft.com/office/officeart/2005/8/layout/hierarchy1"/>
    <dgm:cxn modelId="{928BA1CB-CE9F-4E15-8B2D-89D6642F0366}" type="presParOf" srcId="{509CF46C-2525-4F56-901B-6DBE5BC5D443}" destId="{B24D6375-5BAA-4AE0-B4B1-CD26D346B595}" srcOrd="1" destOrd="0" presId="urn:microsoft.com/office/officeart/2005/8/layout/hierarchy1"/>
    <dgm:cxn modelId="{A7CF375D-3375-4F79-891E-70F005E9374B}" type="presParOf" srcId="{FD9C9BD3-1CDB-42FD-ADA4-CCEC2665A189}" destId="{1D8868E5-C77F-4B01-8CFC-5E4EEDD9E57D}" srcOrd="2" destOrd="0" presId="urn:microsoft.com/office/officeart/2005/8/layout/hierarchy1"/>
    <dgm:cxn modelId="{36E4741A-4B6C-4289-8AEB-6BE904E79799}" type="presParOf" srcId="{FD9C9BD3-1CDB-42FD-ADA4-CCEC2665A189}" destId="{E93BD62C-DBCB-47BD-BC87-06781660FCC7}" srcOrd="3" destOrd="0" presId="urn:microsoft.com/office/officeart/2005/8/layout/hierarchy1"/>
    <dgm:cxn modelId="{6C371083-779B-4913-B632-0142D4C2FA4E}" type="presParOf" srcId="{E93BD62C-DBCB-47BD-BC87-06781660FCC7}" destId="{53011D4D-9CD4-4868-BB50-3FFB22D93020}" srcOrd="0" destOrd="0" presId="urn:microsoft.com/office/officeart/2005/8/layout/hierarchy1"/>
    <dgm:cxn modelId="{497F4CF0-79BC-46C4-B0D3-E94DE8A731D8}" type="presParOf" srcId="{53011D4D-9CD4-4868-BB50-3FFB22D93020}" destId="{9FF20E32-4340-4F1F-8F26-0DBD89683A53}" srcOrd="0" destOrd="0" presId="urn:microsoft.com/office/officeart/2005/8/layout/hierarchy1"/>
    <dgm:cxn modelId="{BBACF4D8-3C29-4DE3-9BC5-5B85A358EFD2}" type="presParOf" srcId="{53011D4D-9CD4-4868-BB50-3FFB22D93020}" destId="{709B2C75-8192-4C04-BEED-7D9BB5AB4EEA}" srcOrd="1" destOrd="0" presId="urn:microsoft.com/office/officeart/2005/8/layout/hierarchy1"/>
    <dgm:cxn modelId="{4F7E7156-B256-4A86-A0C1-34EF3A146108}" type="presParOf" srcId="{E93BD62C-DBCB-47BD-BC87-06781660FCC7}" destId="{AD8FF650-2E47-4078-86BF-3C78D4519369}" srcOrd="1" destOrd="0" presId="urn:microsoft.com/office/officeart/2005/8/layout/hierarchy1"/>
    <dgm:cxn modelId="{E25D8FB8-8735-40A8-9887-1366D59548BE}" type="presParOf" srcId="{AD8FF650-2E47-4078-86BF-3C78D4519369}" destId="{529A9DC2-673A-4190-8E64-019516F094F6}" srcOrd="0" destOrd="0" presId="urn:microsoft.com/office/officeart/2005/8/layout/hierarchy1"/>
    <dgm:cxn modelId="{78F8BDDF-9C2F-4A2C-8796-B525ECD1A11C}" type="presParOf" srcId="{AD8FF650-2E47-4078-86BF-3C78D4519369}" destId="{DEEFDE01-C0B3-4719-BD05-AA49D2E821AB}" srcOrd="1" destOrd="0" presId="urn:microsoft.com/office/officeart/2005/8/layout/hierarchy1"/>
    <dgm:cxn modelId="{63A2BA49-208C-4DE1-A3FA-0FB7EE2E5E95}" type="presParOf" srcId="{DEEFDE01-C0B3-4719-BD05-AA49D2E821AB}" destId="{61F0B1A4-681B-4489-A054-1B09FE21EF03}" srcOrd="0" destOrd="0" presId="urn:microsoft.com/office/officeart/2005/8/layout/hierarchy1"/>
    <dgm:cxn modelId="{EA6AF46B-B103-465D-B34F-DC06BED6E6F8}" type="presParOf" srcId="{61F0B1A4-681B-4489-A054-1B09FE21EF03}" destId="{12FBD490-AD57-46A5-B439-D8956F49432A}" srcOrd="0" destOrd="0" presId="urn:microsoft.com/office/officeart/2005/8/layout/hierarchy1"/>
    <dgm:cxn modelId="{1B73AA9F-FF21-4D21-B08D-A0D93998174A}" type="presParOf" srcId="{61F0B1A4-681B-4489-A054-1B09FE21EF03}" destId="{B6DD0B44-E2D2-4DC6-8088-829E26273926}" srcOrd="1" destOrd="0" presId="urn:microsoft.com/office/officeart/2005/8/layout/hierarchy1"/>
    <dgm:cxn modelId="{91F2BB94-BD72-438A-9F7E-39F0427D24E4}" type="presParOf" srcId="{DEEFDE01-C0B3-4719-BD05-AA49D2E821AB}" destId="{D87CFD0E-93E3-4130-9EC0-D87D11D0E657}" srcOrd="1" destOrd="0" presId="urn:microsoft.com/office/officeart/2005/8/layout/hierarchy1"/>
    <dgm:cxn modelId="{69E82077-FF99-48A1-8334-A81D62458AF3}" type="presParOf" srcId="{FD9C9BD3-1CDB-42FD-ADA4-CCEC2665A189}" destId="{ACA833C1-24DB-44A9-A220-1C33A5955158}" srcOrd="4" destOrd="0" presId="urn:microsoft.com/office/officeart/2005/8/layout/hierarchy1"/>
    <dgm:cxn modelId="{14FCE81F-B589-4CEE-A9E3-B5DC1600AC18}" type="presParOf" srcId="{FD9C9BD3-1CDB-42FD-ADA4-CCEC2665A189}" destId="{C6D6C134-49BC-41A8-95B8-BA2203AFCAD8}" srcOrd="5" destOrd="0" presId="urn:microsoft.com/office/officeart/2005/8/layout/hierarchy1"/>
    <dgm:cxn modelId="{BEB47966-28B8-4628-B9DB-033C5197E82A}" type="presParOf" srcId="{C6D6C134-49BC-41A8-95B8-BA2203AFCAD8}" destId="{241331F6-8929-48AE-A1EC-03309324E893}" srcOrd="0" destOrd="0" presId="urn:microsoft.com/office/officeart/2005/8/layout/hierarchy1"/>
    <dgm:cxn modelId="{D216F3A2-BF39-4680-BEC7-AD33668E8B75}" type="presParOf" srcId="{241331F6-8929-48AE-A1EC-03309324E893}" destId="{5E2BEF26-F489-471B-8947-43A6DDCA23B6}" srcOrd="0" destOrd="0" presId="urn:microsoft.com/office/officeart/2005/8/layout/hierarchy1"/>
    <dgm:cxn modelId="{24DB4749-8C6B-45D9-8456-EFEA76D7C7E6}" type="presParOf" srcId="{241331F6-8929-48AE-A1EC-03309324E893}" destId="{125C0CAD-1D51-4B52-9DA1-9853C6EEB3FF}" srcOrd="1" destOrd="0" presId="urn:microsoft.com/office/officeart/2005/8/layout/hierarchy1"/>
    <dgm:cxn modelId="{3ED78448-8FF7-4BE3-BEB3-B98555B34248}" type="presParOf" srcId="{C6D6C134-49BC-41A8-95B8-BA2203AFCAD8}" destId="{B6292A97-AF09-49A7-934C-104B430D2950}" srcOrd="1" destOrd="0" presId="urn:microsoft.com/office/officeart/2005/8/layout/hierarchy1"/>
    <dgm:cxn modelId="{1941D428-351D-4E89-BBB9-18E964FDCA00}" type="presParOf" srcId="{B6292A97-AF09-49A7-934C-104B430D2950}" destId="{7E542D7A-B1AB-451F-9C82-2DEA5087AA3A}" srcOrd="0" destOrd="0" presId="urn:microsoft.com/office/officeart/2005/8/layout/hierarchy1"/>
    <dgm:cxn modelId="{5C7B474A-767D-4C3E-BAE0-34C7BB039BDA}" type="presParOf" srcId="{B6292A97-AF09-49A7-934C-104B430D2950}" destId="{3136D2EC-25BC-447A-AE28-90A63F9522B2}" srcOrd="1" destOrd="0" presId="urn:microsoft.com/office/officeart/2005/8/layout/hierarchy1"/>
    <dgm:cxn modelId="{47D1DA4E-7D5A-4A01-A636-1F31D8B6BE57}" type="presParOf" srcId="{3136D2EC-25BC-447A-AE28-90A63F9522B2}" destId="{4DC6351D-F62F-4C0C-A2AF-3A35CE2A31C0}" srcOrd="0" destOrd="0" presId="urn:microsoft.com/office/officeart/2005/8/layout/hierarchy1"/>
    <dgm:cxn modelId="{C3B727FD-E2D8-409B-8E67-73C9E11652D2}" type="presParOf" srcId="{4DC6351D-F62F-4C0C-A2AF-3A35CE2A31C0}" destId="{67039069-2AC3-4AE0-A7EA-4B2AF27F5489}" srcOrd="0" destOrd="0" presId="urn:microsoft.com/office/officeart/2005/8/layout/hierarchy1"/>
    <dgm:cxn modelId="{82568A66-BF2D-48E3-81A4-9C1DADDD72C6}" type="presParOf" srcId="{4DC6351D-F62F-4C0C-A2AF-3A35CE2A31C0}" destId="{7D75E9C7-D9CA-4C86-8321-017ABCAEDF53}" srcOrd="1" destOrd="0" presId="urn:microsoft.com/office/officeart/2005/8/layout/hierarchy1"/>
    <dgm:cxn modelId="{AED4F06F-7F21-491A-BB21-03875368E109}" type="presParOf" srcId="{3136D2EC-25BC-447A-AE28-90A63F9522B2}" destId="{14FC9B88-628D-4B29-90FC-F45FB804AF15}" srcOrd="1" destOrd="0" presId="urn:microsoft.com/office/officeart/2005/8/layout/hierarchy1"/>
    <dgm:cxn modelId="{64853EED-3B94-437B-8337-5320DA411B0C}" type="presParOf" srcId="{FD9C9BD3-1CDB-42FD-ADA4-CCEC2665A189}" destId="{21708209-1CA9-43B3-B47C-27345188331B}" srcOrd="6" destOrd="0" presId="urn:microsoft.com/office/officeart/2005/8/layout/hierarchy1"/>
    <dgm:cxn modelId="{40718F9C-6406-44E6-8198-5D5222D227DB}" type="presParOf" srcId="{FD9C9BD3-1CDB-42FD-ADA4-CCEC2665A189}" destId="{49CE9419-C8F8-4640-A00D-E69DD41D1AC4}" srcOrd="7" destOrd="0" presId="urn:microsoft.com/office/officeart/2005/8/layout/hierarchy1"/>
    <dgm:cxn modelId="{54FF6CF9-4D85-48C9-9D15-3503D3255529}" type="presParOf" srcId="{49CE9419-C8F8-4640-A00D-E69DD41D1AC4}" destId="{171ABD3D-BA13-4EE5-9D6E-657CB9B94419}" srcOrd="0" destOrd="0" presId="urn:microsoft.com/office/officeart/2005/8/layout/hierarchy1"/>
    <dgm:cxn modelId="{9889600B-9783-4AAE-8D96-02CA1414A6E7}" type="presParOf" srcId="{171ABD3D-BA13-4EE5-9D6E-657CB9B94419}" destId="{00041B4D-66C5-41D9-87B2-321B528286BF}" srcOrd="0" destOrd="0" presId="urn:microsoft.com/office/officeart/2005/8/layout/hierarchy1"/>
    <dgm:cxn modelId="{44DD5836-C0F3-4104-B61D-BEFD634ADDE2}" type="presParOf" srcId="{171ABD3D-BA13-4EE5-9D6E-657CB9B94419}" destId="{2212D10F-0016-47C6-ADE9-59FE8A1D9882}" srcOrd="1" destOrd="0" presId="urn:microsoft.com/office/officeart/2005/8/layout/hierarchy1"/>
    <dgm:cxn modelId="{D2A4CAF9-74BE-4719-8125-7CFB190D22F6}" type="presParOf" srcId="{49CE9419-C8F8-4640-A00D-E69DD41D1AC4}" destId="{869F037D-8AB6-48C4-B5B1-03751D72936B}" srcOrd="1" destOrd="0" presId="urn:microsoft.com/office/officeart/2005/8/layout/hierarchy1"/>
    <dgm:cxn modelId="{4FF10047-DD5F-4DD8-BF50-5CB222048A6D}" type="presParOf" srcId="{869F037D-8AB6-48C4-B5B1-03751D72936B}" destId="{936415E9-715E-4B53-970D-136DCE9250FD}" srcOrd="0" destOrd="0" presId="urn:microsoft.com/office/officeart/2005/8/layout/hierarchy1"/>
    <dgm:cxn modelId="{7CBBF731-1599-439B-B1D9-3B730AC02EC6}" type="presParOf" srcId="{869F037D-8AB6-48C4-B5B1-03751D72936B}" destId="{1A51E304-B7CD-4DA6-8408-A92439C20ECB}" srcOrd="1" destOrd="0" presId="urn:microsoft.com/office/officeart/2005/8/layout/hierarchy1"/>
    <dgm:cxn modelId="{28E1990E-670E-448E-A3CF-F3346BE6FB23}" type="presParOf" srcId="{1A51E304-B7CD-4DA6-8408-A92439C20ECB}" destId="{FA592D0E-8733-4114-9437-54D6E5F298B7}" srcOrd="0" destOrd="0" presId="urn:microsoft.com/office/officeart/2005/8/layout/hierarchy1"/>
    <dgm:cxn modelId="{935355BC-FC8D-4DB3-AC78-048EF38A56FC}" type="presParOf" srcId="{FA592D0E-8733-4114-9437-54D6E5F298B7}" destId="{1AA903A5-B629-4399-9828-68EF669E8D8F}" srcOrd="0" destOrd="0" presId="urn:microsoft.com/office/officeart/2005/8/layout/hierarchy1"/>
    <dgm:cxn modelId="{8DA69210-1F79-425E-AE0A-E629FF784A4F}" type="presParOf" srcId="{FA592D0E-8733-4114-9437-54D6E5F298B7}" destId="{C33C64A6-D4E1-4163-BCDD-9C21B6D92C71}" srcOrd="1" destOrd="0" presId="urn:microsoft.com/office/officeart/2005/8/layout/hierarchy1"/>
    <dgm:cxn modelId="{4E80B3CD-E1B8-4A05-8FBE-8BCE8B0EE1C3}" type="presParOf" srcId="{1A51E304-B7CD-4DA6-8408-A92439C20ECB}" destId="{C35FF3ED-6A1A-4B27-B2F7-AC6C8DF455D6}" srcOrd="1" destOrd="0" presId="urn:microsoft.com/office/officeart/2005/8/layout/hierarchy1"/>
    <dgm:cxn modelId="{A2C938C6-6C3A-4BF4-892E-99A6492B3148}" type="presParOf" srcId="{FD9C9BD3-1CDB-42FD-ADA4-CCEC2665A189}" destId="{7C578A2B-D4C8-4A4B-9AC4-1C580BA81B91}" srcOrd="8" destOrd="0" presId="urn:microsoft.com/office/officeart/2005/8/layout/hierarchy1"/>
    <dgm:cxn modelId="{97B05B2E-AD39-420B-B176-24F0D1D8C2CC}" type="presParOf" srcId="{FD9C9BD3-1CDB-42FD-ADA4-CCEC2665A189}" destId="{6B629263-B974-4FAC-A217-1AA7C055A55A}" srcOrd="9" destOrd="0" presId="urn:microsoft.com/office/officeart/2005/8/layout/hierarchy1"/>
    <dgm:cxn modelId="{1408D278-8EEF-4EDB-ADC9-07DEBB4B1A3B}" type="presParOf" srcId="{6B629263-B974-4FAC-A217-1AA7C055A55A}" destId="{550CE36A-CBF0-4ED4-B3A4-3A306F96B86D}" srcOrd="0" destOrd="0" presId="urn:microsoft.com/office/officeart/2005/8/layout/hierarchy1"/>
    <dgm:cxn modelId="{A88B5F1B-6DD3-48F2-9E8A-8AE75BC82032}" type="presParOf" srcId="{550CE36A-CBF0-4ED4-B3A4-3A306F96B86D}" destId="{C7403C41-BF9D-4CBB-9FF4-620149221222}" srcOrd="0" destOrd="0" presId="urn:microsoft.com/office/officeart/2005/8/layout/hierarchy1"/>
    <dgm:cxn modelId="{F8571593-0438-4AB7-A75A-8E640C36B1F3}" type="presParOf" srcId="{550CE36A-CBF0-4ED4-B3A4-3A306F96B86D}" destId="{8E36A23B-2DDA-4B99-908B-E1713F41773D}" srcOrd="1" destOrd="0" presId="urn:microsoft.com/office/officeart/2005/8/layout/hierarchy1"/>
    <dgm:cxn modelId="{D8BB02D0-D957-43EA-B01A-1B520C82AC2F}" type="presParOf" srcId="{6B629263-B974-4FAC-A217-1AA7C055A55A}" destId="{C54EF0B5-19CA-4B03-AB1E-94C1356FA0BD}" srcOrd="1" destOrd="0" presId="urn:microsoft.com/office/officeart/2005/8/layout/hierarchy1"/>
    <dgm:cxn modelId="{AC757B07-3244-4E0B-BBC3-9B4E0E31EDDC}" type="presParOf" srcId="{C54EF0B5-19CA-4B03-AB1E-94C1356FA0BD}" destId="{DF544894-5BC2-423A-93C1-80789E8B25B7}" srcOrd="0" destOrd="0" presId="urn:microsoft.com/office/officeart/2005/8/layout/hierarchy1"/>
    <dgm:cxn modelId="{E99E75CA-24E0-4D77-A8F5-01CACA19CB31}" type="presParOf" srcId="{C54EF0B5-19CA-4B03-AB1E-94C1356FA0BD}" destId="{1327468E-C1DD-496F-AAB2-92A58422C509}" srcOrd="1" destOrd="0" presId="urn:microsoft.com/office/officeart/2005/8/layout/hierarchy1"/>
    <dgm:cxn modelId="{DF512503-5AB3-4DED-9420-75A21F7BEE4B}" type="presParOf" srcId="{1327468E-C1DD-496F-AAB2-92A58422C509}" destId="{E7950909-E119-432F-8331-C22D2205B02A}" srcOrd="0" destOrd="0" presId="urn:microsoft.com/office/officeart/2005/8/layout/hierarchy1"/>
    <dgm:cxn modelId="{A90113DF-AE81-4E5B-BDC2-495AA3B987DA}" type="presParOf" srcId="{E7950909-E119-432F-8331-C22D2205B02A}" destId="{7D74F37F-DC14-405C-819E-D193A7BFED41}" srcOrd="0" destOrd="0" presId="urn:microsoft.com/office/officeart/2005/8/layout/hierarchy1"/>
    <dgm:cxn modelId="{E127FAC8-4FEF-47F6-8D4E-AF6C6BF8900A}" type="presParOf" srcId="{E7950909-E119-432F-8331-C22D2205B02A}" destId="{41E21221-9F55-4AB4-9DBD-5CC4209A1B07}" srcOrd="1" destOrd="0" presId="urn:microsoft.com/office/officeart/2005/8/layout/hierarchy1"/>
    <dgm:cxn modelId="{26F05279-C07E-4919-BEE8-A5FBDBFC5594}" type="presParOf" srcId="{1327468E-C1DD-496F-AAB2-92A58422C509}" destId="{3182CFAB-D574-468A-BB5E-A91205E6DD7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0288366-89C5-49E9-81EE-C5F2AA800718}" type="doc">
      <dgm:prSet loTypeId="urn:microsoft.com/office/officeart/2005/8/layout/radial6" loCatId="cycle" qsTypeId="urn:microsoft.com/office/officeart/2005/8/quickstyle/simple5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368EA864-9BB9-4739-A9C4-A3E41A7E4F6D}">
      <dgm:prSet phldrT="[Text]" custT="1"/>
      <dgm:spPr/>
      <dgm:t>
        <a:bodyPr/>
        <a:lstStyle/>
        <a:p>
          <a:r>
            <a:rPr lang="en-GB" sz="800" b="1" dirty="0"/>
            <a:t>TREGUESIT E PERFORMANCËS</a:t>
          </a:r>
          <a:endParaRPr lang="en-US" sz="800" b="1" dirty="0"/>
        </a:p>
      </dgm:t>
    </dgm:pt>
    <dgm:pt modelId="{5AEEBBB2-6794-4E3B-89AB-5BB14E790571}" type="parTrans" cxnId="{AB28C021-935A-4758-8C03-B0B7D46814E2}">
      <dgm:prSet/>
      <dgm:spPr/>
      <dgm:t>
        <a:bodyPr/>
        <a:lstStyle/>
        <a:p>
          <a:endParaRPr lang="en-US" sz="1600"/>
        </a:p>
      </dgm:t>
    </dgm:pt>
    <dgm:pt modelId="{1B3E0677-3112-4C12-8779-0D84F6EB1BC3}" type="sibTrans" cxnId="{AB28C021-935A-4758-8C03-B0B7D46814E2}">
      <dgm:prSet/>
      <dgm:spPr/>
      <dgm:t>
        <a:bodyPr/>
        <a:lstStyle/>
        <a:p>
          <a:endParaRPr lang="en-US" sz="1600"/>
        </a:p>
      </dgm:t>
    </dgm:pt>
    <dgm:pt modelId="{A925475C-FE1D-425A-8CC6-608ECC801349}">
      <dgm:prSet phldrT="[Text]" custT="1"/>
      <dgm:spPr/>
      <dgm:t>
        <a:bodyPr/>
        <a:lstStyle/>
        <a:p>
          <a:r>
            <a:rPr lang="en-GB" sz="600" b="1" dirty="0"/>
            <a:t>KONTRATA E SHËRBIMIT BAZUAR NË PERFORMANCË </a:t>
          </a:r>
          <a:endParaRPr lang="en-US" sz="600" b="1" dirty="0"/>
        </a:p>
      </dgm:t>
    </dgm:pt>
    <dgm:pt modelId="{4D7ED47B-606E-4D9F-8932-A2B4E3A7D92C}" type="parTrans" cxnId="{54367FED-2039-40AC-87E6-2CF92F41FB66}">
      <dgm:prSet/>
      <dgm:spPr/>
      <dgm:t>
        <a:bodyPr/>
        <a:lstStyle/>
        <a:p>
          <a:endParaRPr lang="en-US" sz="1600"/>
        </a:p>
      </dgm:t>
    </dgm:pt>
    <dgm:pt modelId="{DE6CE8CD-D23A-46B3-B973-C62998E62A29}" type="sibTrans" cxnId="{54367FED-2039-40AC-87E6-2CF92F41FB66}">
      <dgm:prSet/>
      <dgm:spPr/>
      <dgm:t>
        <a:bodyPr/>
        <a:lstStyle/>
        <a:p>
          <a:endParaRPr lang="en-US" sz="1600"/>
        </a:p>
      </dgm:t>
    </dgm:pt>
    <dgm:pt modelId="{9FA453E1-5317-4FD5-98F4-4EB3079409AF}">
      <dgm:prSet phldrT="[Text]" custT="1"/>
      <dgm:spPr/>
      <dgm:t>
        <a:bodyPr/>
        <a:lstStyle/>
        <a:p>
          <a:r>
            <a:rPr lang="en-GB" sz="600" b="1" dirty="0"/>
            <a:t>SISTEM EFEKTIV MONITORIMI</a:t>
          </a:r>
          <a:endParaRPr lang="en-US" sz="600" b="1" dirty="0"/>
        </a:p>
      </dgm:t>
    </dgm:pt>
    <dgm:pt modelId="{4E8124E9-2C2F-4AE6-B800-97B933BFBA01}" type="parTrans" cxnId="{24DADEF0-6AAB-4507-B8F7-4AD254B3949D}">
      <dgm:prSet/>
      <dgm:spPr/>
      <dgm:t>
        <a:bodyPr/>
        <a:lstStyle/>
        <a:p>
          <a:endParaRPr lang="en-US" sz="1600"/>
        </a:p>
      </dgm:t>
    </dgm:pt>
    <dgm:pt modelId="{688F816E-1B5C-43B5-A3CC-4FD7CEAA7F85}" type="sibTrans" cxnId="{24DADEF0-6AAB-4507-B8F7-4AD254B3949D}">
      <dgm:prSet/>
      <dgm:spPr/>
      <dgm:t>
        <a:bodyPr/>
        <a:lstStyle/>
        <a:p>
          <a:endParaRPr lang="en-US" sz="1600"/>
        </a:p>
      </dgm:t>
    </dgm:pt>
    <dgm:pt modelId="{C84BBDD6-244E-4AEC-A37D-0BCF7D750CD9}">
      <dgm:prSet phldrT="[Text]" custT="1"/>
      <dgm:spPr/>
      <dgm:t>
        <a:bodyPr/>
        <a:lstStyle/>
        <a:p>
          <a:r>
            <a:rPr lang="en-GB" sz="600" b="1" dirty="0"/>
            <a:t>HARTIMI DHE MIRËMBAJTJA E DATABASE-IT</a:t>
          </a:r>
          <a:endParaRPr lang="en-US" sz="600" b="1" dirty="0"/>
        </a:p>
      </dgm:t>
    </dgm:pt>
    <dgm:pt modelId="{6E9355C6-CA1E-4D09-B662-0CCBB4BFBEE3}" type="parTrans" cxnId="{C81719C5-B608-4372-9641-84F313AB7671}">
      <dgm:prSet/>
      <dgm:spPr/>
      <dgm:t>
        <a:bodyPr/>
        <a:lstStyle/>
        <a:p>
          <a:endParaRPr lang="en-US" sz="1600"/>
        </a:p>
      </dgm:t>
    </dgm:pt>
    <dgm:pt modelId="{3B37D2D2-710A-4E69-94F3-61E2A632E52E}" type="sibTrans" cxnId="{C81719C5-B608-4372-9641-84F313AB7671}">
      <dgm:prSet/>
      <dgm:spPr/>
      <dgm:t>
        <a:bodyPr/>
        <a:lstStyle/>
        <a:p>
          <a:endParaRPr lang="en-US" sz="1600"/>
        </a:p>
      </dgm:t>
    </dgm:pt>
    <dgm:pt modelId="{06362483-5E1F-414D-8360-CD91DF4928BE}">
      <dgm:prSet phldrT="[Text]" custT="1"/>
      <dgm:spPr/>
      <dgm:t>
        <a:bodyPr/>
        <a:lstStyle/>
        <a:p>
          <a:r>
            <a:rPr lang="en-GB" sz="600" b="1" dirty="0"/>
            <a:t>PLANIFIKIMI BAZUAR NË PERFORMANCË </a:t>
          </a:r>
          <a:endParaRPr lang="en-US" sz="600" b="1" dirty="0"/>
        </a:p>
      </dgm:t>
    </dgm:pt>
    <dgm:pt modelId="{876961A9-D6BB-4342-A146-B873B3ADE9E1}" type="parTrans" cxnId="{D6C0F9C2-7850-4BEC-8079-D91D42090CF1}">
      <dgm:prSet/>
      <dgm:spPr/>
      <dgm:t>
        <a:bodyPr/>
        <a:lstStyle/>
        <a:p>
          <a:endParaRPr lang="en-US" sz="1600"/>
        </a:p>
      </dgm:t>
    </dgm:pt>
    <dgm:pt modelId="{A7B0AD4C-6643-44B0-8B97-A16CD60C886A}" type="sibTrans" cxnId="{D6C0F9C2-7850-4BEC-8079-D91D42090CF1}">
      <dgm:prSet/>
      <dgm:spPr/>
      <dgm:t>
        <a:bodyPr/>
        <a:lstStyle/>
        <a:p>
          <a:endParaRPr lang="en-US" sz="1600"/>
        </a:p>
      </dgm:t>
    </dgm:pt>
    <dgm:pt modelId="{857B3E11-3F76-45F5-A590-F09E68475DD4}" type="pres">
      <dgm:prSet presAssocID="{F0288366-89C5-49E9-81EE-C5F2AA80071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F6880DF-CCB3-4A9F-89A8-3D6A18A6E416}" type="pres">
      <dgm:prSet presAssocID="{368EA864-9BB9-4739-A9C4-A3E41A7E4F6D}" presName="centerShape" presStyleLbl="node0" presStyleIdx="0" presStyleCnt="1"/>
      <dgm:spPr/>
    </dgm:pt>
    <dgm:pt modelId="{252DB9C8-D1F4-48DF-B744-C67E94E729E7}" type="pres">
      <dgm:prSet presAssocID="{A925475C-FE1D-425A-8CC6-608ECC801349}" presName="node" presStyleLbl="node1" presStyleIdx="0" presStyleCnt="4">
        <dgm:presLayoutVars>
          <dgm:bulletEnabled val="1"/>
        </dgm:presLayoutVars>
      </dgm:prSet>
      <dgm:spPr/>
    </dgm:pt>
    <dgm:pt modelId="{E89CD0B4-3419-49B6-9A23-75CBB70B771F}" type="pres">
      <dgm:prSet presAssocID="{A925475C-FE1D-425A-8CC6-608ECC801349}" presName="dummy" presStyleCnt="0"/>
      <dgm:spPr/>
    </dgm:pt>
    <dgm:pt modelId="{FC90BADA-E297-46CA-94ED-9FB34349D21D}" type="pres">
      <dgm:prSet presAssocID="{DE6CE8CD-D23A-46B3-B973-C62998E62A29}" presName="sibTrans" presStyleLbl="sibTrans2D1" presStyleIdx="0" presStyleCnt="4"/>
      <dgm:spPr/>
    </dgm:pt>
    <dgm:pt modelId="{C2C9C8C8-698D-4406-8BC2-0F1D3193CE8F}" type="pres">
      <dgm:prSet presAssocID="{9FA453E1-5317-4FD5-98F4-4EB3079409AF}" presName="node" presStyleLbl="node1" presStyleIdx="1" presStyleCnt="4">
        <dgm:presLayoutVars>
          <dgm:bulletEnabled val="1"/>
        </dgm:presLayoutVars>
      </dgm:prSet>
      <dgm:spPr/>
    </dgm:pt>
    <dgm:pt modelId="{77A1563C-8A95-4BEC-84B9-F8D7E6B2299D}" type="pres">
      <dgm:prSet presAssocID="{9FA453E1-5317-4FD5-98F4-4EB3079409AF}" presName="dummy" presStyleCnt="0"/>
      <dgm:spPr/>
    </dgm:pt>
    <dgm:pt modelId="{F9B62CDE-705A-4A1F-8B1C-5F836513EC49}" type="pres">
      <dgm:prSet presAssocID="{688F816E-1B5C-43B5-A3CC-4FD7CEAA7F85}" presName="sibTrans" presStyleLbl="sibTrans2D1" presStyleIdx="1" presStyleCnt="4"/>
      <dgm:spPr/>
    </dgm:pt>
    <dgm:pt modelId="{9C66A99A-CE91-45DA-9766-C7BA3A3859B4}" type="pres">
      <dgm:prSet presAssocID="{C84BBDD6-244E-4AEC-A37D-0BCF7D750CD9}" presName="node" presStyleLbl="node1" presStyleIdx="2" presStyleCnt="4">
        <dgm:presLayoutVars>
          <dgm:bulletEnabled val="1"/>
        </dgm:presLayoutVars>
      </dgm:prSet>
      <dgm:spPr/>
    </dgm:pt>
    <dgm:pt modelId="{7E15242F-55E0-4EDD-B610-E7A6067F9B23}" type="pres">
      <dgm:prSet presAssocID="{C84BBDD6-244E-4AEC-A37D-0BCF7D750CD9}" presName="dummy" presStyleCnt="0"/>
      <dgm:spPr/>
    </dgm:pt>
    <dgm:pt modelId="{97223619-A544-4533-B93A-5076F0B9737A}" type="pres">
      <dgm:prSet presAssocID="{3B37D2D2-710A-4E69-94F3-61E2A632E52E}" presName="sibTrans" presStyleLbl="sibTrans2D1" presStyleIdx="2" presStyleCnt="4"/>
      <dgm:spPr/>
    </dgm:pt>
    <dgm:pt modelId="{8DEBA708-0040-4299-964F-31183B95FCF1}" type="pres">
      <dgm:prSet presAssocID="{06362483-5E1F-414D-8360-CD91DF4928BE}" presName="node" presStyleLbl="node1" presStyleIdx="3" presStyleCnt="4">
        <dgm:presLayoutVars>
          <dgm:bulletEnabled val="1"/>
        </dgm:presLayoutVars>
      </dgm:prSet>
      <dgm:spPr/>
    </dgm:pt>
    <dgm:pt modelId="{7F85F59F-1680-4399-87EE-AD793A194CE8}" type="pres">
      <dgm:prSet presAssocID="{06362483-5E1F-414D-8360-CD91DF4928BE}" presName="dummy" presStyleCnt="0"/>
      <dgm:spPr/>
    </dgm:pt>
    <dgm:pt modelId="{9B5EF92A-4F5A-4945-955A-4AA20ECBD520}" type="pres">
      <dgm:prSet presAssocID="{A7B0AD4C-6643-44B0-8B97-A16CD60C886A}" presName="sibTrans" presStyleLbl="sibTrans2D1" presStyleIdx="3" presStyleCnt="4"/>
      <dgm:spPr/>
    </dgm:pt>
  </dgm:ptLst>
  <dgm:cxnLst>
    <dgm:cxn modelId="{BF1B8804-7133-4231-A205-D534E381261F}" type="presOf" srcId="{688F816E-1B5C-43B5-A3CC-4FD7CEAA7F85}" destId="{F9B62CDE-705A-4A1F-8B1C-5F836513EC49}" srcOrd="0" destOrd="0" presId="urn:microsoft.com/office/officeart/2005/8/layout/radial6"/>
    <dgm:cxn modelId="{F1F66008-C19A-4461-8544-A30C37CFD457}" type="presOf" srcId="{A7B0AD4C-6643-44B0-8B97-A16CD60C886A}" destId="{9B5EF92A-4F5A-4945-955A-4AA20ECBD520}" srcOrd="0" destOrd="0" presId="urn:microsoft.com/office/officeart/2005/8/layout/radial6"/>
    <dgm:cxn modelId="{AB28C021-935A-4758-8C03-B0B7D46814E2}" srcId="{F0288366-89C5-49E9-81EE-C5F2AA800718}" destId="{368EA864-9BB9-4739-A9C4-A3E41A7E4F6D}" srcOrd="0" destOrd="0" parTransId="{5AEEBBB2-6794-4E3B-89AB-5BB14E790571}" sibTransId="{1B3E0677-3112-4C12-8779-0D84F6EB1BC3}"/>
    <dgm:cxn modelId="{99FF4833-05DD-4992-906F-E5C92A8AABAB}" type="presOf" srcId="{DE6CE8CD-D23A-46B3-B973-C62998E62A29}" destId="{FC90BADA-E297-46CA-94ED-9FB34349D21D}" srcOrd="0" destOrd="0" presId="urn:microsoft.com/office/officeart/2005/8/layout/radial6"/>
    <dgm:cxn modelId="{ADFA6960-1097-48F7-B840-0D8DA3D4D31D}" type="presOf" srcId="{3B37D2D2-710A-4E69-94F3-61E2A632E52E}" destId="{97223619-A544-4533-B93A-5076F0B9737A}" srcOrd="0" destOrd="0" presId="urn:microsoft.com/office/officeart/2005/8/layout/radial6"/>
    <dgm:cxn modelId="{D4C6AF63-836B-4FB0-94E0-9CAD89F01FA8}" type="presOf" srcId="{368EA864-9BB9-4739-A9C4-A3E41A7E4F6D}" destId="{9F6880DF-CCB3-4A9F-89A8-3D6A18A6E416}" srcOrd="0" destOrd="0" presId="urn:microsoft.com/office/officeart/2005/8/layout/radial6"/>
    <dgm:cxn modelId="{21EA7C67-E723-4CCB-A658-321538203750}" type="presOf" srcId="{F0288366-89C5-49E9-81EE-C5F2AA800718}" destId="{857B3E11-3F76-45F5-A590-F09E68475DD4}" srcOrd="0" destOrd="0" presId="urn:microsoft.com/office/officeart/2005/8/layout/radial6"/>
    <dgm:cxn modelId="{C882A567-7B65-434C-9A67-D6A73F31E1A8}" type="presOf" srcId="{C84BBDD6-244E-4AEC-A37D-0BCF7D750CD9}" destId="{9C66A99A-CE91-45DA-9766-C7BA3A3859B4}" srcOrd="0" destOrd="0" presId="urn:microsoft.com/office/officeart/2005/8/layout/radial6"/>
    <dgm:cxn modelId="{CCF60482-16B6-46BE-AC3B-3EBF5212CADC}" type="presOf" srcId="{9FA453E1-5317-4FD5-98F4-4EB3079409AF}" destId="{C2C9C8C8-698D-4406-8BC2-0F1D3193CE8F}" srcOrd="0" destOrd="0" presId="urn:microsoft.com/office/officeart/2005/8/layout/radial6"/>
    <dgm:cxn modelId="{55E1C7B1-52B6-4699-A64D-938CA6CB7B89}" type="presOf" srcId="{06362483-5E1F-414D-8360-CD91DF4928BE}" destId="{8DEBA708-0040-4299-964F-31183B95FCF1}" srcOrd="0" destOrd="0" presId="urn:microsoft.com/office/officeart/2005/8/layout/radial6"/>
    <dgm:cxn modelId="{D6C0F9C2-7850-4BEC-8079-D91D42090CF1}" srcId="{368EA864-9BB9-4739-A9C4-A3E41A7E4F6D}" destId="{06362483-5E1F-414D-8360-CD91DF4928BE}" srcOrd="3" destOrd="0" parTransId="{876961A9-D6BB-4342-A146-B873B3ADE9E1}" sibTransId="{A7B0AD4C-6643-44B0-8B97-A16CD60C886A}"/>
    <dgm:cxn modelId="{C81719C5-B608-4372-9641-84F313AB7671}" srcId="{368EA864-9BB9-4739-A9C4-A3E41A7E4F6D}" destId="{C84BBDD6-244E-4AEC-A37D-0BCF7D750CD9}" srcOrd="2" destOrd="0" parTransId="{6E9355C6-CA1E-4D09-B662-0CCBB4BFBEE3}" sibTransId="{3B37D2D2-710A-4E69-94F3-61E2A632E52E}"/>
    <dgm:cxn modelId="{A05467CA-FAC5-4A2F-A428-454064491596}" type="presOf" srcId="{A925475C-FE1D-425A-8CC6-608ECC801349}" destId="{252DB9C8-D1F4-48DF-B744-C67E94E729E7}" srcOrd="0" destOrd="0" presId="urn:microsoft.com/office/officeart/2005/8/layout/radial6"/>
    <dgm:cxn modelId="{54367FED-2039-40AC-87E6-2CF92F41FB66}" srcId="{368EA864-9BB9-4739-A9C4-A3E41A7E4F6D}" destId="{A925475C-FE1D-425A-8CC6-608ECC801349}" srcOrd="0" destOrd="0" parTransId="{4D7ED47B-606E-4D9F-8932-A2B4E3A7D92C}" sibTransId="{DE6CE8CD-D23A-46B3-B973-C62998E62A29}"/>
    <dgm:cxn modelId="{24DADEF0-6AAB-4507-B8F7-4AD254B3949D}" srcId="{368EA864-9BB9-4739-A9C4-A3E41A7E4F6D}" destId="{9FA453E1-5317-4FD5-98F4-4EB3079409AF}" srcOrd="1" destOrd="0" parTransId="{4E8124E9-2C2F-4AE6-B800-97B933BFBA01}" sibTransId="{688F816E-1B5C-43B5-A3CC-4FD7CEAA7F85}"/>
    <dgm:cxn modelId="{4D0C8908-051C-4AE1-A5E1-ECD7D0BD3F4E}" type="presParOf" srcId="{857B3E11-3F76-45F5-A590-F09E68475DD4}" destId="{9F6880DF-CCB3-4A9F-89A8-3D6A18A6E416}" srcOrd="0" destOrd="0" presId="urn:microsoft.com/office/officeart/2005/8/layout/radial6"/>
    <dgm:cxn modelId="{6964E06E-4F07-4A14-B4BE-DB40F59EB2BE}" type="presParOf" srcId="{857B3E11-3F76-45F5-A590-F09E68475DD4}" destId="{252DB9C8-D1F4-48DF-B744-C67E94E729E7}" srcOrd="1" destOrd="0" presId="urn:microsoft.com/office/officeart/2005/8/layout/radial6"/>
    <dgm:cxn modelId="{DDCD6C99-E398-4DF1-B6CF-17A99B7C7DCD}" type="presParOf" srcId="{857B3E11-3F76-45F5-A590-F09E68475DD4}" destId="{E89CD0B4-3419-49B6-9A23-75CBB70B771F}" srcOrd="2" destOrd="0" presId="urn:microsoft.com/office/officeart/2005/8/layout/radial6"/>
    <dgm:cxn modelId="{442D026F-A1E1-4447-9176-B0F1EE58FD2B}" type="presParOf" srcId="{857B3E11-3F76-45F5-A590-F09E68475DD4}" destId="{FC90BADA-E297-46CA-94ED-9FB34349D21D}" srcOrd="3" destOrd="0" presId="urn:microsoft.com/office/officeart/2005/8/layout/radial6"/>
    <dgm:cxn modelId="{0BEEB6D3-8DC9-45D0-A9EA-162343062ABE}" type="presParOf" srcId="{857B3E11-3F76-45F5-A590-F09E68475DD4}" destId="{C2C9C8C8-698D-4406-8BC2-0F1D3193CE8F}" srcOrd="4" destOrd="0" presId="urn:microsoft.com/office/officeart/2005/8/layout/radial6"/>
    <dgm:cxn modelId="{7E34C3B6-255F-4521-9BA5-B7F2CC05610B}" type="presParOf" srcId="{857B3E11-3F76-45F5-A590-F09E68475DD4}" destId="{77A1563C-8A95-4BEC-84B9-F8D7E6B2299D}" srcOrd="5" destOrd="0" presId="urn:microsoft.com/office/officeart/2005/8/layout/radial6"/>
    <dgm:cxn modelId="{CBE99F18-7DE1-406A-9DC7-4B073797EE18}" type="presParOf" srcId="{857B3E11-3F76-45F5-A590-F09E68475DD4}" destId="{F9B62CDE-705A-4A1F-8B1C-5F836513EC49}" srcOrd="6" destOrd="0" presId="urn:microsoft.com/office/officeart/2005/8/layout/radial6"/>
    <dgm:cxn modelId="{EB6AE72B-B90C-4DBC-860C-026D7D61DC40}" type="presParOf" srcId="{857B3E11-3F76-45F5-A590-F09E68475DD4}" destId="{9C66A99A-CE91-45DA-9766-C7BA3A3859B4}" srcOrd="7" destOrd="0" presId="urn:microsoft.com/office/officeart/2005/8/layout/radial6"/>
    <dgm:cxn modelId="{15A85C09-3B8E-4117-A256-5D482B4F5D82}" type="presParOf" srcId="{857B3E11-3F76-45F5-A590-F09E68475DD4}" destId="{7E15242F-55E0-4EDD-B610-E7A6067F9B23}" srcOrd="8" destOrd="0" presId="urn:microsoft.com/office/officeart/2005/8/layout/radial6"/>
    <dgm:cxn modelId="{0015BA41-993D-41F7-A4EE-E10CCCFB1323}" type="presParOf" srcId="{857B3E11-3F76-45F5-A590-F09E68475DD4}" destId="{97223619-A544-4533-B93A-5076F0B9737A}" srcOrd="9" destOrd="0" presId="urn:microsoft.com/office/officeart/2005/8/layout/radial6"/>
    <dgm:cxn modelId="{F3D67F07-16E4-4762-B61E-1609E323B100}" type="presParOf" srcId="{857B3E11-3F76-45F5-A590-F09E68475DD4}" destId="{8DEBA708-0040-4299-964F-31183B95FCF1}" srcOrd="10" destOrd="0" presId="urn:microsoft.com/office/officeart/2005/8/layout/radial6"/>
    <dgm:cxn modelId="{F9989AFA-EA2F-4DF3-BE31-EE7670B14AAD}" type="presParOf" srcId="{857B3E11-3F76-45F5-A590-F09E68475DD4}" destId="{7F85F59F-1680-4399-87EE-AD793A194CE8}" srcOrd="11" destOrd="0" presId="urn:microsoft.com/office/officeart/2005/8/layout/radial6"/>
    <dgm:cxn modelId="{A8848637-43A2-4D25-88CD-7996B776F967}" type="presParOf" srcId="{857B3E11-3F76-45F5-A590-F09E68475DD4}" destId="{9B5EF92A-4F5A-4945-955A-4AA20ECBD520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0FD5E68-4DA8-47F7-9E9F-7A99D2215D6F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D992B6D-615D-4139-A92E-6AAD1C2DF013}">
      <dgm:prSet phldrT="[Text]" custT="1"/>
      <dgm:spPr/>
      <dgm:t>
        <a:bodyPr/>
        <a:lstStyle/>
        <a:p>
          <a:r>
            <a:rPr lang="en-US" sz="1200" b="1" dirty="0"/>
            <a:t>TREGUESIT SASIORË</a:t>
          </a:r>
        </a:p>
      </dgm:t>
    </dgm:pt>
    <dgm:pt modelId="{1DE60497-F3C7-4904-9D20-3404C5F537A6}" type="parTrans" cxnId="{70A5B2FE-B5E3-4309-AB75-CAD139440A4B}">
      <dgm:prSet/>
      <dgm:spPr/>
      <dgm:t>
        <a:bodyPr/>
        <a:lstStyle/>
        <a:p>
          <a:endParaRPr lang="en-US" sz="1050" dirty="0"/>
        </a:p>
      </dgm:t>
    </dgm:pt>
    <dgm:pt modelId="{30D0E8B2-09BB-4125-9C66-8FCD6022D4CB}" type="sibTrans" cxnId="{70A5B2FE-B5E3-4309-AB75-CAD139440A4B}">
      <dgm:prSet/>
      <dgm:spPr/>
      <dgm:t>
        <a:bodyPr/>
        <a:lstStyle/>
        <a:p>
          <a:endParaRPr lang="en-US" sz="1050" dirty="0"/>
        </a:p>
      </dgm:t>
    </dgm:pt>
    <dgm:pt modelId="{CACFF0D9-3E7A-4DDA-88F2-252199520C76}">
      <dgm:prSet phldrT="[Text]" custT="1"/>
      <dgm:spPr>
        <a:solidFill>
          <a:srgbClr val="002060">
            <a:alpha val="22000"/>
          </a:srgbClr>
        </a:solidFill>
        <a:ln>
          <a:solidFill>
            <a:srgbClr val="4F81BD">
              <a:alpha val="89804"/>
            </a:srgbClr>
          </a:solidFill>
        </a:ln>
      </dgm:spPr>
      <dgm:t>
        <a:bodyPr/>
        <a:lstStyle/>
        <a:p>
          <a:pPr marL="0" algn="l" defTabSz="1828343" rtl="0" eaLnBrk="1" latinLnBrk="0" hangingPunct="1">
            <a:lnSpc>
              <a:spcPct val="150000"/>
            </a:lnSpc>
          </a:pPr>
          <a:r>
            <a:rPr lang="en-US" sz="1050" b="1" kern="1200" dirty="0">
              <a:solidFill>
                <a:schemeClr val="tx2"/>
              </a:solidFill>
              <a:latin typeface="+mn-lt"/>
              <a:ea typeface="+mn-ea"/>
              <a:cs typeface="+mn-cs"/>
            </a:rPr>
            <a:t>  MBULUESHMËRIA ME SHËRBIM</a:t>
          </a:r>
        </a:p>
      </dgm:t>
    </dgm:pt>
    <dgm:pt modelId="{65ADA2A8-F573-4B55-BC66-E4006958B5C3}" type="parTrans" cxnId="{40E950AE-46A1-432E-A13B-913341CF87E8}">
      <dgm:prSet/>
      <dgm:spPr/>
      <dgm:t>
        <a:bodyPr/>
        <a:lstStyle/>
        <a:p>
          <a:endParaRPr lang="en-US" sz="1050" dirty="0"/>
        </a:p>
      </dgm:t>
    </dgm:pt>
    <dgm:pt modelId="{8C38DEA0-61FC-4A2B-9B37-CBE6424513EE}" type="sibTrans" cxnId="{40E950AE-46A1-432E-A13B-913341CF87E8}">
      <dgm:prSet/>
      <dgm:spPr/>
      <dgm:t>
        <a:bodyPr/>
        <a:lstStyle/>
        <a:p>
          <a:endParaRPr lang="en-US" sz="1050" dirty="0"/>
        </a:p>
      </dgm:t>
    </dgm:pt>
    <dgm:pt modelId="{5CF1B96D-71C6-4CEE-9227-E49406A96EF5}">
      <dgm:prSet phldrT="[Text]" custT="1"/>
      <dgm:spPr>
        <a:solidFill>
          <a:srgbClr val="002060">
            <a:alpha val="22000"/>
          </a:srgbClr>
        </a:solidFill>
        <a:ln>
          <a:solidFill>
            <a:srgbClr val="4F81BD">
              <a:alpha val="89804"/>
            </a:srgbClr>
          </a:solidFill>
        </a:ln>
      </dgm:spPr>
      <dgm:t>
        <a:bodyPr/>
        <a:lstStyle/>
        <a:p>
          <a:pPr marL="0" algn="l" defTabSz="1828343" rtl="0" eaLnBrk="1" latinLnBrk="0" hangingPunct="1">
            <a:lnSpc>
              <a:spcPct val="150000"/>
            </a:lnSpc>
          </a:pPr>
          <a:r>
            <a:rPr lang="en-US" sz="1050" b="1" kern="1200" dirty="0">
              <a:solidFill>
                <a:schemeClr val="tx2"/>
              </a:solidFill>
              <a:latin typeface="+mn-lt"/>
              <a:ea typeface="+mn-ea"/>
              <a:cs typeface="+mn-cs"/>
            </a:rPr>
            <a:t>  GRUMBULLIMI I DIFERENCUAR</a:t>
          </a:r>
        </a:p>
      </dgm:t>
    </dgm:pt>
    <dgm:pt modelId="{3BCF0659-A8C7-409F-8906-A46744DAB488}" type="parTrans" cxnId="{CAF80E82-0AF9-43ED-90B7-85947538F348}">
      <dgm:prSet/>
      <dgm:spPr/>
      <dgm:t>
        <a:bodyPr/>
        <a:lstStyle/>
        <a:p>
          <a:endParaRPr lang="en-US" sz="1050" dirty="0"/>
        </a:p>
      </dgm:t>
    </dgm:pt>
    <dgm:pt modelId="{C1F0F7BD-1CB1-406E-B8D4-8F9144672244}" type="sibTrans" cxnId="{CAF80E82-0AF9-43ED-90B7-85947538F348}">
      <dgm:prSet/>
      <dgm:spPr/>
      <dgm:t>
        <a:bodyPr/>
        <a:lstStyle/>
        <a:p>
          <a:endParaRPr lang="en-US" sz="1050" dirty="0"/>
        </a:p>
      </dgm:t>
    </dgm:pt>
    <dgm:pt modelId="{B92F1C8D-7012-4DE1-A5FF-45AF5C81C64B}">
      <dgm:prSet phldrT="[Text]" custT="1"/>
      <dgm:spPr>
        <a:solidFill>
          <a:srgbClr val="28A48B"/>
        </a:solidFill>
        <a:ln>
          <a:solidFill>
            <a:srgbClr val="28A48B"/>
          </a:solidFill>
        </a:ln>
      </dgm:spPr>
      <dgm:t>
        <a:bodyPr/>
        <a:lstStyle/>
        <a:p>
          <a:r>
            <a:rPr lang="en-US" sz="1200" b="1" dirty="0"/>
            <a:t>TREGUESIT CILËSORË</a:t>
          </a:r>
        </a:p>
      </dgm:t>
    </dgm:pt>
    <dgm:pt modelId="{35DA2ECE-81E7-4E7F-904B-8A4D437D48F2}" type="parTrans" cxnId="{E6E627CE-6E5C-4D89-B3F1-E385973EB168}">
      <dgm:prSet/>
      <dgm:spPr/>
      <dgm:t>
        <a:bodyPr/>
        <a:lstStyle/>
        <a:p>
          <a:endParaRPr lang="en-US" sz="1050" dirty="0"/>
        </a:p>
      </dgm:t>
    </dgm:pt>
    <dgm:pt modelId="{A9B16075-083C-4130-94F9-1656CBCF964A}" type="sibTrans" cxnId="{E6E627CE-6E5C-4D89-B3F1-E385973EB168}">
      <dgm:prSet/>
      <dgm:spPr/>
      <dgm:t>
        <a:bodyPr/>
        <a:lstStyle/>
        <a:p>
          <a:endParaRPr lang="en-US" sz="1050" dirty="0"/>
        </a:p>
      </dgm:t>
    </dgm:pt>
    <dgm:pt modelId="{5256E363-2F95-41D2-BDA8-DC04E6D5F7FE}">
      <dgm:prSet phldrT="[Text]" custT="1"/>
      <dgm:spPr>
        <a:solidFill>
          <a:srgbClr val="28A48B">
            <a:alpha val="15000"/>
          </a:srgbClr>
        </a:solidFill>
        <a:ln>
          <a:solidFill>
            <a:srgbClr val="28A48B">
              <a:alpha val="90000"/>
            </a:srgbClr>
          </a:solidFill>
        </a:ln>
      </dgm:spPr>
      <dgm:t>
        <a:bodyPr/>
        <a:lstStyle/>
        <a:p>
          <a:pPr marL="0" algn="l" defTabSz="1828343" rtl="0" eaLnBrk="1" latinLnBrk="0" hangingPunct="1">
            <a:lnSpc>
              <a:spcPct val="150000"/>
            </a:lnSpc>
          </a:pPr>
          <a:r>
            <a:rPr lang="en-US" sz="1050" b="1" kern="1200" dirty="0">
              <a:solidFill>
                <a:schemeClr val="tx2"/>
              </a:solidFill>
              <a:latin typeface="+mn-lt"/>
              <a:ea typeface="+mn-ea"/>
              <a:cs typeface="+mn-cs"/>
            </a:rPr>
            <a:t>  ROLI I BASHKISË ME MM</a:t>
          </a:r>
        </a:p>
      </dgm:t>
    </dgm:pt>
    <dgm:pt modelId="{6709E897-3CC2-40C2-A3DF-128CFF03F600}" type="parTrans" cxnId="{017A5915-A4AD-473B-B5D7-136138A2A122}">
      <dgm:prSet/>
      <dgm:spPr/>
      <dgm:t>
        <a:bodyPr/>
        <a:lstStyle/>
        <a:p>
          <a:endParaRPr lang="en-US" sz="1050" dirty="0"/>
        </a:p>
      </dgm:t>
    </dgm:pt>
    <dgm:pt modelId="{D12240D4-651D-4BFC-8005-46A2908D36F6}" type="sibTrans" cxnId="{017A5915-A4AD-473B-B5D7-136138A2A122}">
      <dgm:prSet/>
      <dgm:spPr/>
      <dgm:t>
        <a:bodyPr/>
        <a:lstStyle/>
        <a:p>
          <a:endParaRPr lang="en-US" sz="1050" dirty="0"/>
        </a:p>
      </dgm:t>
    </dgm:pt>
    <dgm:pt modelId="{EE91B985-FFEF-4544-8931-121DF10CE945}">
      <dgm:prSet phldrT="[Text]" custT="1"/>
      <dgm:spPr>
        <a:solidFill>
          <a:srgbClr val="28A48B">
            <a:alpha val="15000"/>
          </a:srgbClr>
        </a:solidFill>
        <a:ln>
          <a:solidFill>
            <a:srgbClr val="28A48B">
              <a:alpha val="90000"/>
            </a:srgbClr>
          </a:solidFill>
        </a:ln>
      </dgm:spPr>
      <dgm:t>
        <a:bodyPr/>
        <a:lstStyle/>
        <a:p>
          <a:pPr marL="0" algn="l" defTabSz="1828343" rtl="0" eaLnBrk="1" latinLnBrk="0" hangingPunct="1">
            <a:lnSpc>
              <a:spcPct val="150000"/>
            </a:lnSpc>
          </a:pPr>
          <a:r>
            <a:rPr lang="en-US" sz="1050" b="1" kern="1200" dirty="0">
              <a:solidFill>
                <a:schemeClr val="tx2"/>
              </a:solidFill>
              <a:latin typeface="+mn-lt"/>
              <a:ea typeface="+mn-ea"/>
              <a:cs typeface="+mn-cs"/>
            </a:rPr>
            <a:t>  PASTËRTIA E BASHKISË</a:t>
          </a:r>
        </a:p>
      </dgm:t>
    </dgm:pt>
    <dgm:pt modelId="{1D40D230-023F-499B-AFE1-7F921C556CA6}" type="parTrans" cxnId="{46EC922E-4F29-4D95-A2E9-A124AE2FD0AC}">
      <dgm:prSet/>
      <dgm:spPr/>
      <dgm:t>
        <a:bodyPr/>
        <a:lstStyle/>
        <a:p>
          <a:endParaRPr lang="en-US" sz="1050" dirty="0"/>
        </a:p>
      </dgm:t>
    </dgm:pt>
    <dgm:pt modelId="{880E58A8-DE76-4DE2-949F-E8CD35C78E01}" type="sibTrans" cxnId="{46EC922E-4F29-4D95-A2E9-A124AE2FD0AC}">
      <dgm:prSet/>
      <dgm:spPr/>
      <dgm:t>
        <a:bodyPr/>
        <a:lstStyle/>
        <a:p>
          <a:endParaRPr lang="en-US" sz="1050" dirty="0"/>
        </a:p>
      </dgm:t>
    </dgm:pt>
    <dgm:pt modelId="{E15899D7-3CA7-457A-9AB4-20FEB01A6C34}">
      <dgm:prSet phldrT="[Text]" custT="1"/>
      <dgm:spPr>
        <a:solidFill>
          <a:srgbClr val="002060">
            <a:alpha val="22000"/>
          </a:srgbClr>
        </a:solidFill>
        <a:ln>
          <a:solidFill>
            <a:srgbClr val="4F81BD">
              <a:alpha val="89804"/>
            </a:srgbClr>
          </a:solidFill>
        </a:ln>
      </dgm:spPr>
      <dgm:t>
        <a:bodyPr/>
        <a:lstStyle/>
        <a:p>
          <a:pPr marL="0" algn="l" defTabSz="1828343" rtl="0" eaLnBrk="1" latinLnBrk="0" hangingPunct="1">
            <a:lnSpc>
              <a:spcPct val="150000"/>
            </a:lnSpc>
          </a:pPr>
          <a:r>
            <a:rPr lang="en-US" sz="1050" b="1" kern="1200" dirty="0">
              <a:solidFill>
                <a:schemeClr val="tx2"/>
              </a:solidFill>
              <a:latin typeface="+mn-lt"/>
              <a:ea typeface="+mn-ea"/>
              <a:cs typeface="+mn-cs"/>
            </a:rPr>
            <a:t>  MBULIMI I KOSTOS</a:t>
          </a:r>
        </a:p>
      </dgm:t>
    </dgm:pt>
    <dgm:pt modelId="{6B8AFFA1-4B20-487E-B762-5ED0344DAB1F}" type="parTrans" cxnId="{B2D68446-A89C-4428-AC8C-F2EE17623F6F}">
      <dgm:prSet/>
      <dgm:spPr/>
      <dgm:t>
        <a:bodyPr/>
        <a:lstStyle/>
        <a:p>
          <a:endParaRPr lang="en-US" sz="1050" dirty="0"/>
        </a:p>
      </dgm:t>
    </dgm:pt>
    <dgm:pt modelId="{345ABB33-2113-4ACF-96C4-94A374DFB349}" type="sibTrans" cxnId="{B2D68446-A89C-4428-AC8C-F2EE17623F6F}">
      <dgm:prSet/>
      <dgm:spPr/>
      <dgm:t>
        <a:bodyPr/>
        <a:lstStyle/>
        <a:p>
          <a:endParaRPr lang="en-US" sz="1050" dirty="0"/>
        </a:p>
      </dgm:t>
    </dgm:pt>
    <dgm:pt modelId="{AB781B82-714F-4514-BD07-2DDE67DC95E1}">
      <dgm:prSet phldrT="[Text]" custT="1"/>
      <dgm:spPr>
        <a:solidFill>
          <a:srgbClr val="002060">
            <a:alpha val="22000"/>
          </a:srgbClr>
        </a:solidFill>
        <a:ln>
          <a:solidFill>
            <a:srgbClr val="4F81BD">
              <a:alpha val="89804"/>
            </a:srgbClr>
          </a:solidFill>
        </a:ln>
      </dgm:spPr>
      <dgm:t>
        <a:bodyPr/>
        <a:lstStyle/>
        <a:p>
          <a:pPr marL="0" algn="l" defTabSz="1828343" rtl="0" eaLnBrk="1" latinLnBrk="0" hangingPunct="1">
            <a:lnSpc>
              <a:spcPct val="150000"/>
            </a:lnSpc>
          </a:pPr>
          <a:r>
            <a:rPr lang="en-US" sz="1050" b="1" kern="1200" dirty="0">
              <a:solidFill>
                <a:schemeClr val="tx2"/>
              </a:solidFill>
              <a:latin typeface="+mn-lt"/>
              <a:ea typeface="+mn-ea"/>
              <a:cs typeface="+mn-cs"/>
            </a:rPr>
            <a:t>  TRAJTIMI SIPAS LEGJISLACIONIT</a:t>
          </a:r>
        </a:p>
      </dgm:t>
    </dgm:pt>
    <dgm:pt modelId="{4F4602EA-3313-4D30-B337-93EE9593DE64}" type="parTrans" cxnId="{2F404F4A-35AC-458E-91BF-E6E7E3C3D76D}">
      <dgm:prSet/>
      <dgm:spPr/>
      <dgm:t>
        <a:bodyPr/>
        <a:lstStyle/>
        <a:p>
          <a:endParaRPr lang="en-US" sz="1050" dirty="0"/>
        </a:p>
      </dgm:t>
    </dgm:pt>
    <dgm:pt modelId="{D585FC4C-0A9E-478D-8580-C83ADCAA496A}" type="sibTrans" cxnId="{2F404F4A-35AC-458E-91BF-E6E7E3C3D76D}">
      <dgm:prSet/>
      <dgm:spPr/>
      <dgm:t>
        <a:bodyPr/>
        <a:lstStyle/>
        <a:p>
          <a:endParaRPr lang="en-US" sz="1050" dirty="0"/>
        </a:p>
      </dgm:t>
    </dgm:pt>
    <dgm:pt modelId="{D3832DB3-0FDE-4CF1-BFD6-54D8CD255D69}">
      <dgm:prSet phldrT="[Text]" custT="1"/>
      <dgm:spPr>
        <a:solidFill>
          <a:srgbClr val="002060">
            <a:alpha val="22000"/>
          </a:srgbClr>
        </a:solidFill>
        <a:ln>
          <a:solidFill>
            <a:srgbClr val="4F81BD">
              <a:alpha val="89804"/>
            </a:srgbClr>
          </a:solidFill>
        </a:ln>
      </dgm:spPr>
      <dgm:t>
        <a:bodyPr/>
        <a:lstStyle/>
        <a:p>
          <a:pPr marL="0" algn="l" defTabSz="1828343" rtl="0" eaLnBrk="1" latinLnBrk="0" hangingPunct="1">
            <a:lnSpc>
              <a:spcPct val="150000"/>
            </a:lnSpc>
          </a:pPr>
          <a:r>
            <a:rPr lang="en-US" sz="1050" b="1" kern="1200" dirty="0">
              <a:solidFill>
                <a:schemeClr val="tx2"/>
              </a:solidFill>
              <a:latin typeface="+mn-lt"/>
              <a:ea typeface="+mn-ea"/>
              <a:cs typeface="+mn-cs"/>
            </a:rPr>
            <a:t>  GRUMBULLIMI I TARIFËS</a:t>
          </a:r>
        </a:p>
      </dgm:t>
    </dgm:pt>
    <dgm:pt modelId="{EEAAE320-30E5-4DB4-9BFF-3CFA9B8F4F58}" type="parTrans" cxnId="{14A2D450-D69E-44D8-B523-D45BCA2138AF}">
      <dgm:prSet/>
      <dgm:spPr/>
      <dgm:t>
        <a:bodyPr/>
        <a:lstStyle/>
        <a:p>
          <a:endParaRPr lang="en-US" sz="1050" dirty="0"/>
        </a:p>
      </dgm:t>
    </dgm:pt>
    <dgm:pt modelId="{4A89AE0B-7FE5-4505-8BC7-001AE44C4F6C}" type="sibTrans" cxnId="{14A2D450-D69E-44D8-B523-D45BCA2138AF}">
      <dgm:prSet/>
      <dgm:spPr/>
      <dgm:t>
        <a:bodyPr/>
        <a:lstStyle/>
        <a:p>
          <a:endParaRPr lang="en-US" sz="1050" dirty="0"/>
        </a:p>
      </dgm:t>
    </dgm:pt>
    <dgm:pt modelId="{CDD58121-5A79-4846-B1B6-EB4F8E8594B8}">
      <dgm:prSet phldrT="[Text]" custT="1"/>
      <dgm:spPr>
        <a:solidFill>
          <a:srgbClr val="28A48B">
            <a:alpha val="15000"/>
          </a:srgbClr>
        </a:solidFill>
        <a:ln>
          <a:solidFill>
            <a:srgbClr val="28A48B">
              <a:alpha val="90000"/>
            </a:srgbClr>
          </a:solidFill>
        </a:ln>
      </dgm:spPr>
      <dgm:t>
        <a:bodyPr/>
        <a:lstStyle/>
        <a:p>
          <a:pPr marL="0" algn="l" defTabSz="1828343" rtl="0" eaLnBrk="1" latinLnBrk="0" hangingPunct="1">
            <a:lnSpc>
              <a:spcPct val="150000"/>
            </a:lnSpc>
          </a:pPr>
          <a:r>
            <a:rPr lang="en-US" sz="1050" b="1" kern="1200" dirty="0">
              <a:solidFill>
                <a:schemeClr val="tx2"/>
              </a:solidFill>
              <a:latin typeface="+mn-lt"/>
              <a:ea typeface="+mn-ea"/>
              <a:cs typeface="+mn-cs"/>
            </a:rPr>
            <a:t>  KËNAQËSIA E BANORËVE</a:t>
          </a:r>
        </a:p>
      </dgm:t>
    </dgm:pt>
    <dgm:pt modelId="{DBF34ABA-5E69-4945-924F-4477B7679733}" type="parTrans" cxnId="{F00102C5-08F2-4F96-B475-9D73B2ED0D02}">
      <dgm:prSet/>
      <dgm:spPr/>
      <dgm:t>
        <a:bodyPr/>
        <a:lstStyle/>
        <a:p>
          <a:endParaRPr lang="en-US" sz="1050" dirty="0"/>
        </a:p>
      </dgm:t>
    </dgm:pt>
    <dgm:pt modelId="{FC67F5E6-2285-46E7-8DA6-78E143B241F6}" type="sibTrans" cxnId="{F00102C5-08F2-4F96-B475-9D73B2ED0D02}">
      <dgm:prSet/>
      <dgm:spPr/>
      <dgm:t>
        <a:bodyPr/>
        <a:lstStyle/>
        <a:p>
          <a:endParaRPr lang="en-US" sz="1050" dirty="0"/>
        </a:p>
      </dgm:t>
    </dgm:pt>
    <dgm:pt modelId="{E60D1B24-4EF5-4949-BC2B-FD83D0E0CB6E}">
      <dgm:prSet phldrT="[Text]" custT="1"/>
      <dgm:spPr>
        <a:solidFill>
          <a:srgbClr val="28A48B">
            <a:alpha val="15000"/>
          </a:srgbClr>
        </a:solidFill>
        <a:ln>
          <a:solidFill>
            <a:srgbClr val="28A48B">
              <a:alpha val="90000"/>
            </a:srgbClr>
          </a:solidFill>
        </a:ln>
      </dgm:spPr>
      <dgm:t>
        <a:bodyPr/>
        <a:lstStyle/>
        <a:p>
          <a:pPr marL="0" algn="just" defTabSz="1828343" rtl="0" eaLnBrk="1" latinLnBrk="0" hangingPunct="1">
            <a:lnSpc>
              <a:spcPct val="150000"/>
            </a:lnSpc>
          </a:pPr>
          <a:r>
            <a:rPr lang="en-US" sz="1050" b="1" kern="1200" dirty="0">
              <a:solidFill>
                <a:schemeClr val="tx2"/>
              </a:solidFill>
              <a:latin typeface="+mn-lt"/>
              <a:ea typeface="+mn-ea"/>
              <a:cs typeface="+mn-cs"/>
            </a:rPr>
            <a:t>  TRANSPARENCA E SISTEMIT TË FATURIMIT</a:t>
          </a:r>
        </a:p>
      </dgm:t>
    </dgm:pt>
    <dgm:pt modelId="{8449CC23-0EC9-4B3E-841E-CFF9EA5D53DB}" type="parTrans" cxnId="{9652D5BA-5CBD-4026-9BC7-AD391D6EFB43}">
      <dgm:prSet/>
      <dgm:spPr/>
      <dgm:t>
        <a:bodyPr/>
        <a:lstStyle/>
        <a:p>
          <a:endParaRPr lang="en-US" sz="1050" dirty="0"/>
        </a:p>
      </dgm:t>
    </dgm:pt>
    <dgm:pt modelId="{9BB22F86-2860-4FB4-90FB-6A3F9D9555B7}" type="sibTrans" cxnId="{9652D5BA-5CBD-4026-9BC7-AD391D6EFB43}">
      <dgm:prSet/>
      <dgm:spPr/>
      <dgm:t>
        <a:bodyPr/>
        <a:lstStyle/>
        <a:p>
          <a:endParaRPr lang="en-US" sz="1050" dirty="0"/>
        </a:p>
      </dgm:t>
    </dgm:pt>
    <dgm:pt modelId="{3A1F7F49-E860-476A-8BDB-DBC16F4E2214}" type="pres">
      <dgm:prSet presAssocID="{00FD5E68-4DA8-47F7-9E9F-7A99D2215D6F}" presName="Name0" presStyleCnt="0">
        <dgm:presLayoutVars>
          <dgm:dir/>
          <dgm:animLvl val="lvl"/>
          <dgm:resizeHandles val="exact"/>
        </dgm:presLayoutVars>
      </dgm:prSet>
      <dgm:spPr/>
    </dgm:pt>
    <dgm:pt modelId="{A4E7ED2D-4D3B-40CD-A527-04A593CADCFE}" type="pres">
      <dgm:prSet presAssocID="{1D992B6D-615D-4139-A92E-6AAD1C2DF013}" presName="composite" presStyleCnt="0"/>
      <dgm:spPr/>
    </dgm:pt>
    <dgm:pt modelId="{BB4F6091-8FFD-49E8-A816-5A20BAA0F508}" type="pres">
      <dgm:prSet presAssocID="{1D992B6D-615D-4139-A92E-6AAD1C2DF013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</dgm:pt>
    <dgm:pt modelId="{7C7DB5F5-4811-401E-B91A-8A8F8C24E7EF}" type="pres">
      <dgm:prSet presAssocID="{1D992B6D-615D-4139-A92E-6AAD1C2DF013}" presName="desTx" presStyleLbl="alignAccFollowNode1" presStyleIdx="0" presStyleCnt="2">
        <dgm:presLayoutVars>
          <dgm:bulletEnabled val="1"/>
        </dgm:presLayoutVars>
      </dgm:prSet>
      <dgm:spPr/>
    </dgm:pt>
    <dgm:pt modelId="{9029E92C-203B-4457-87C0-F645CC392A6D}" type="pres">
      <dgm:prSet presAssocID="{30D0E8B2-09BB-4125-9C66-8FCD6022D4CB}" presName="space" presStyleCnt="0"/>
      <dgm:spPr/>
    </dgm:pt>
    <dgm:pt modelId="{83AE1BBE-D270-4940-BAAA-61E49277A7A6}" type="pres">
      <dgm:prSet presAssocID="{B92F1C8D-7012-4DE1-A5FF-45AF5C81C64B}" presName="composite" presStyleCnt="0"/>
      <dgm:spPr/>
    </dgm:pt>
    <dgm:pt modelId="{153279FA-67E2-4556-8D76-517FA611B52C}" type="pres">
      <dgm:prSet presAssocID="{B92F1C8D-7012-4DE1-A5FF-45AF5C81C64B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</dgm:pt>
    <dgm:pt modelId="{B51C01B6-AA52-4B6B-8DA1-A5A55ECBB218}" type="pres">
      <dgm:prSet presAssocID="{B92F1C8D-7012-4DE1-A5FF-45AF5C81C64B}" presName="desTx" presStyleLbl="alignAccFollowNode1" presStyleIdx="1" presStyleCnt="2">
        <dgm:presLayoutVars>
          <dgm:bulletEnabled val="1"/>
        </dgm:presLayoutVars>
      </dgm:prSet>
      <dgm:spPr/>
    </dgm:pt>
  </dgm:ptLst>
  <dgm:cxnLst>
    <dgm:cxn modelId="{017A5915-A4AD-473B-B5D7-136138A2A122}" srcId="{B92F1C8D-7012-4DE1-A5FF-45AF5C81C64B}" destId="{5256E363-2F95-41D2-BDA8-DC04E6D5F7FE}" srcOrd="0" destOrd="0" parTransId="{6709E897-3CC2-40C2-A3DF-128CFF03F600}" sibTransId="{D12240D4-651D-4BFC-8005-46A2908D36F6}"/>
    <dgm:cxn modelId="{5FFBF528-DA12-4993-92E2-4366D69C8402}" type="presOf" srcId="{B92F1C8D-7012-4DE1-A5FF-45AF5C81C64B}" destId="{153279FA-67E2-4556-8D76-517FA611B52C}" srcOrd="0" destOrd="0" presId="urn:microsoft.com/office/officeart/2005/8/layout/hList1"/>
    <dgm:cxn modelId="{46EC922E-4F29-4D95-A2E9-A124AE2FD0AC}" srcId="{B92F1C8D-7012-4DE1-A5FF-45AF5C81C64B}" destId="{EE91B985-FFEF-4544-8931-121DF10CE945}" srcOrd="1" destOrd="0" parTransId="{1D40D230-023F-499B-AFE1-7F921C556CA6}" sibTransId="{880E58A8-DE76-4DE2-949F-E8CD35C78E01}"/>
    <dgm:cxn modelId="{CC8F0C31-F958-4EFB-B13E-8E480532CACE}" type="presOf" srcId="{AB781B82-714F-4514-BD07-2DDE67DC95E1}" destId="{7C7DB5F5-4811-401E-B91A-8A8F8C24E7EF}" srcOrd="0" destOrd="2" presId="urn:microsoft.com/office/officeart/2005/8/layout/hList1"/>
    <dgm:cxn modelId="{B2D68446-A89C-4428-AC8C-F2EE17623F6F}" srcId="{1D992B6D-615D-4139-A92E-6AAD1C2DF013}" destId="{E15899D7-3CA7-457A-9AB4-20FEB01A6C34}" srcOrd="3" destOrd="0" parTransId="{6B8AFFA1-4B20-487E-B762-5ED0344DAB1F}" sibTransId="{345ABB33-2113-4ACF-96C4-94A374DFB349}"/>
    <dgm:cxn modelId="{2F404F4A-35AC-458E-91BF-E6E7E3C3D76D}" srcId="{1D992B6D-615D-4139-A92E-6AAD1C2DF013}" destId="{AB781B82-714F-4514-BD07-2DDE67DC95E1}" srcOrd="2" destOrd="0" parTransId="{4F4602EA-3313-4D30-B337-93EE9593DE64}" sibTransId="{D585FC4C-0A9E-478D-8580-C83ADCAA496A}"/>
    <dgm:cxn modelId="{14A2D450-D69E-44D8-B523-D45BCA2138AF}" srcId="{1D992B6D-615D-4139-A92E-6AAD1C2DF013}" destId="{D3832DB3-0FDE-4CF1-BFD6-54D8CD255D69}" srcOrd="4" destOrd="0" parTransId="{EEAAE320-30E5-4DB4-9BFF-3CFA9B8F4F58}" sibTransId="{4A89AE0B-7FE5-4505-8BC7-001AE44C4F6C}"/>
    <dgm:cxn modelId="{42B40A74-43F9-4540-9EBF-E5842A44706E}" type="presOf" srcId="{00FD5E68-4DA8-47F7-9E9F-7A99D2215D6F}" destId="{3A1F7F49-E860-476A-8BDB-DBC16F4E2214}" srcOrd="0" destOrd="0" presId="urn:microsoft.com/office/officeart/2005/8/layout/hList1"/>
    <dgm:cxn modelId="{1B280A5A-E54D-44A5-AAA1-4D459B11A0BD}" type="presOf" srcId="{5CF1B96D-71C6-4CEE-9227-E49406A96EF5}" destId="{7C7DB5F5-4811-401E-B91A-8A8F8C24E7EF}" srcOrd="0" destOrd="1" presId="urn:microsoft.com/office/officeart/2005/8/layout/hList1"/>
    <dgm:cxn modelId="{CAF80E82-0AF9-43ED-90B7-85947538F348}" srcId="{1D992B6D-615D-4139-A92E-6AAD1C2DF013}" destId="{5CF1B96D-71C6-4CEE-9227-E49406A96EF5}" srcOrd="1" destOrd="0" parTransId="{3BCF0659-A8C7-409F-8906-A46744DAB488}" sibTransId="{C1F0F7BD-1CB1-406E-B8D4-8F9144672244}"/>
    <dgm:cxn modelId="{76282F83-EB9B-415C-8876-708255390E6E}" type="presOf" srcId="{EE91B985-FFEF-4544-8931-121DF10CE945}" destId="{B51C01B6-AA52-4B6B-8DA1-A5A55ECBB218}" srcOrd="0" destOrd="1" presId="urn:microsoft.com/office/officeart/2005/8/layout/hList1"/>
    <dgm:cxn modelId="{1EA4D185-942F-4216-8618-6A4276F35571}" type="presOf" srcId="{E60D1B24-4EF5-4949-BC2B-FD83D0E0CB6E}" destId="{B51C01B6-AA52-4B6B-8DA1-A5A55ECBB218}" srcOrd="0" destOrd="3" presId="urn:microsoft.com/office/officeart/2005/8/layout/hList1"/>
    <dgm:cxn modelId="{0DB4F38F-2297-477B-8E87-2F8E1CB69A18}" type="presOf" srcId="{1D992B6D-615D-4139-A92E-6AAD1C2DF013}" destId="{BB4F6091-8FFD-49E8-A816-5A20BAA0F508}" srcOrd="0" destOrd="0" presId="urn:microsoft.com/office/officeart/2005/8/layout/hList1"/>
    <dgm:cxn modelId="{EDEAA3A8-7657-4773-86B6-D899508B23B4}" type="presOf" srcId="{CACFF0D9-3E7A-4DDA-88F2-252199520C76}" destId="{7C7DB5F5-4811-401E-B91A-8A8F8C24E7EF}" srcOrd="0" destOrd="0" presId="urn:microsoft.com/office/officeart/2005/8/layout/hList1"/>
    <dgm:cxn modelId="{40E950AE-46A1-432E-A13B-913341CF87E8}" srcId="{1D992B6D-615D-4139-A92E-6AAD1C2DF013}" destId="{CACFF0D9-3E7A-4DDA-88F2-252199520C76}" srcOrd="0" destOrd="0" parTransId="{65ADA2A8-F573-4B55-BC66-E4006958B5C3}" sibTransId="{8C38DEA0-61FC-4A2B-9B37-CBE6424513EE}"/>
    <dgm:cxn modelId="{9652D5BA-5CBD-4026-9BC7-AD391D6EFB43}" srcId="{B92F1C8D-7012-4DE1-A5FF-45AF5C81C64B}" destId="{E60D1B24-4EF5-4949-BC2B-FD83D0E0CB6E}" srcOrd="3" destOrd="0" parTransId="{8449CC23-0EC9-4B3E-841E-CFF9EA5D53DB}" sibTransId="{9BB22F86-2860-4FB4-90FB-6A3F9D9555B7}"/>
    <dgm:cxn modelId="{F00102C5-08F2-4F96-B475-9D73B2ED0D02}" srcId="{B92F1C8D-7012-4DE1-A5FF-45AF5C81C64B}" destId="{CDD58121-5A79-4846-B1B6-EB4F8E8594B8}" srcOrd="2" destOrd="0" parTransId="{DBF34ABA-5E69-4945-924F-4477B7679733}" sibTransId="{FC67F5E6-2285-46E7-8DA6-78E143B241F6}"/>
    <dgm:cxn modelId="{0E688FCA-EEAB-4F6C-BDBD-4DAE959F0CCA}" type="presOf" srcId="{CDD58121-5A79-4846-B1B6-EB4F8E8594B8}" destId="{B51C01B6-AA52-4B6B-8DA1-A5A55ECBB218}" srcOrd="0" destOrd="2" presId="urn:microsoft.com/office/officeart/2005/8/layout/hList1"/>
    <dgm:cxn modelId="{908903CE-6D03-476F-898C-847D28097B89}" type="presOf" srcId="{D3832DB3-0FDE-4CF1-BFD6-54D8CD255D69}" destId="{7C7DB5F5-4811-401E-B91A-8A8F8C24E7EF}" srcOrd="0" destOrd="4" presId="urn:microsoft.com/office/officeart/2005/8/layout/hList1"/>
    <dgm:cxn modelId="{E6E627CE-6E5C-4D89-B3F1-E385973EB168}" srcId="{00FD5E68-4DA8-47F7-9E9F-7A99D2215D6F}" destId="{B92F1C8D-7012-4DE1-A5FF-45AF5C81C64B}" srcOrd="1" destOrd="0" parTransId="{35DA2ECE-81E7-4E7F-904B-8A4D437D48F2}" sibTransId="{A9B16075-083C-4130-94F9-1656CBCF964A}"/>
    <dgm:cxn modelId="{E0C938D7-9D6F-4134-90FA-CB241BBE310C}" type="presOf" srcId="{5256E363-2F95-41D2-BDA8-DC04E6D5F7FE}" destId="{B51C01B6-AA52-4B6B-8DA1-A5A55ECBB218}" srcOrd="0" destOrd="0" presId="urn:microsoft.com/office/officeart/2005/8/layout/hList1"/>
    <dgm:cxn modelId="{C503DCEC-8C0A-4E6E-8F16-B8650E1FC39E}" type="presOf" srcId="{E15899D7-3CA7-457A-9AB4-20FEB01A6C34}" destId="{7C7DB5F5-4811-401E-B91A-8A8F8C24E7EF}" srcOrd="0" destOrd="3" presId="urn:microsoft.com/office/officeart/2005/8/layout/hList1"/>
    <dgm:cxn modelId="{70A5B2FE-B5E3-4309-AB75-CAD139440A4B}" srcId="{00FD5E68-4DA8-47F7-9E9F-7A99D2215D6F}" destId="{1D992B6D-615D-4139-A92E-6AAD1C2DF013}" srcOrd="0" destOrd="0" parTransId="{1DE60497-F3C7-4904-9D20-3404C5F537A6}" sibTransId="{30D0E8B2-09BB-4125-9C66-8FCD6022D4CB}"/>
    <dgm:cxn modelId="{E061B370-D63E-4744-9C51-FD3DE1359EC3}" type="presParOf" srcId="{3A1F7F49-E860-476A-8BDB-DBC16F4E2214}" destId="{A4E7ED2D-4D3B-40CD-A527-04A593CADCFE}" srcOrd="0" destOrd="0" presId="urn:microsoft.com/office/officeart/2005/8/layout/hList1"/>
    <dgm:cxn modelId="{D10FE87A-E01A-45A9-90D3-BA71DF6C40FC}" type="presParOf" srcId="{A4E7ED2D-4D3B-40CD-A527-04A593CADCFE}" destId="{BB4F6091-8FFD-49E8-A816-5A20BAA0F508}" srcOrd="0" destOrd="0" presId="urn:microsoft.com/office/officeart/2005/8/layout/hList1"/>
    <dgm:cxn modelId="{FA95C9C2-C192-4DAC-B57F-8BC1D13F7FA4}" type="presParOf" srcId="{A4E7ED2D-4D3B-40CD-A527-04A593CADCFE}" destId="{7C7DB5F5-4811-401E-B91A-8A8F8C24E7EF}" srcOrd="1" destOrd="0" presId="urn:microsoft.com/office/officeart/2005/8/layout/hList1"/>
    <dgm:cxn modelId="{E5077EFF-C7F7-4907-AA97-AB8CEEA2FAB4}" type="presParOf" srcId="{3A1F7F49-E860-476A-8BDB-DBC16F4E2214}" destId="{9029E92C-203B-4457-87C0-F645CC392A6D}" srcOrd="1" destOrd="0" presId="urn:microsoft.com/office/officeart/2005/8/layout/hList1"/>
    <dgm:cxn modelId="{FAE82C27-D642-477A-A102-0DDB78C6DA5A}" type="presParOf" srcId="{3A1F7F49-E860-476A-8BDB-DBC16F4E2214}" destId="{83AE1BBE-D270-4940-BAAA-61E49277A7A6}" srcOrd="2" destOrd="0" presId="urn:microsoft.com/office/officeart/2005/8/layout/hList1"/>
    <dgm:cxn modelId="{6C7A3A2C-148E-452D-98A1-3DB315492A9E}" type="presParOf" srcId="{83AE1BBE-D270-4940-BAAA-61E49277A7A6}" destId="{153279FA-67E2-4556-8D76-517FA611B52C}" srcOrd="0" destOrd="0" presId="urn:microsoft.com/office/officeart/2005/8/layout/hList1"/>
    <dgm:cxn modelId="{B2B9A2EA-F6B7-43B8-96C4-6C3A3BCB108C}" type="presParOf" srcId="{83AE1BBE-D270-4940-BAAA-61E49277A7A6}" destId="{B51C01B6-AA52-4B6B-8DA1-A5A55ECBB218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9521C32-C2CF-4F6E-97B3-EC15C0ECD2B4}">
      <dsp:nvSpPr>
        <dsp:cNvPr id="0" name=""/>
        <dsp:cNvSpPr/>
      </dsp:nvSpPr>
      <dsp:spPr>
        <a:xfrm>
          <a:off x="1356345" y="194487"/>
          <a:ext cx="2513380" cy="2513380"/>
        </a:xfrm>
        <a:prstGeom prst="pie">
          <a:avLst>
            <a:gd name="adj1" fmla="val 16200000"/>
            <a:gd name="adj2" fmla="val 180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 dirty="0" err="1"/>
            <a:t>Vlerësimi</a:t>
          </a:r>
          <a:r>
            <a:rPr lang="en-GB" sz="1050" kern="1200" dirty="0"/>
            <a:t> </a:t>
          </a:r>
          <a:r>
            <a:rPr lang="en-GB" sz="1050" kern="1200" dirty="0" err="1"/>
            <a:t>i</a:t>
          </a:r>
          <a:r>
            <a:rPr lang="en-GB" sz="1050" kern="1200" dirty="0"/>
            <a:t> </a:t>
          </a:r>
          <a:r>
            <a:rPr lang="en-GB" sz="1050" kern="1200" dirty="0" err="1"/>
            <a:t>shërbimit</a:t>
          </a:r>
          <a:r>
            <a:rPr lang="en-GB" sz="1050" kern="1200" dirty="0"/>
            <a:t> </a:t>
          </a:r>
          <a:r>
            <a:rPr lang="en-GB" sz="1050" kern="1200" dirty="0" err="1"/>
            <a:t>sipas</a:t>
          </a:r>
          <a:r>
            <a:rPr lang="en-GB" sz="1050" kern="1200" dirty="0"/>
            <a:t> </a:t>
          </a:r>
          <a:r>
            <a:rPr lang="en-GB" sz="1050" kern="1200" dirty="0" err="1"/>
            <a:t>indikatorëve</a:t>
          </a:r>
          <a:r>
            <a:rPr lang="en-GB" sz="1050" kern="1200" dirty="0"/>
            <a:t> </a:t>
          </a:r>
          <a:r>
            <a:rPr lang="en-GB" sz="1050" kern="1200" dirty="0" err="1"/>
            <a:t>të</a:t>
          </a:r>
          <a:r>
            <a:rPr lang="en-GB" sz="1050" kern="1200" dirty="0"/>
            <a:t> </a:t>
          </a:r>
          <a:r>
            <a:rPr lang="en-GB" sz="1050" kern="1200" dirty="0" err="1"/>
            <a:t>performancës</a:t>
          </a:r>
          <a:r>
            <a:rPr lang="en-GB" sz="1050" kern="1200" dirty="0"/>
            <a:t> </a:t>
          </a:r>
          <a:endParaRPr lang="en-US" sz="1050" kern="1200" dirty="0"/>
        </a:p>
      </dsp:txBody>
      <dsp:txXfrm>
        <a:off x="2680957" y="727085"/>
        <a:ext cx="897636" cy="748030"/>
      </dsp:txXfrm>
    </dsp:sp>
    <dsp:sp modelId="{E94CBDCF-A205-4236-BD37-A9A3934AC2C3}">
      <dsp:nvSpPr>
        <dsp:cNvPr id="0" name=""/>
        <dsp:cNvSpPr/>
      </dsp:nvSpPr>
      <dsp:spPr>
        <a:xfrm>
          <a:off x="1304582" y="284251"/>
          <a:ext cx="2513380" cy="2513380"/>
        </a:xfrm>
        <a:prstGeom prst="pie">
          <a:avLst>
            <a:gd name="adj1" fmla="val 1800000"/>
            <a:gd name="adj2" fmla="val 900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 dirty="0" err="1"/>
            <a:t>Rezultatet</a:t>
          </a:r>
          <a:r>
            <a:rPr lang="en-GB" sz="1050" kern="1200" dirty="0"/>
            <a:t> e </a:t>
          </a:r>
          <a:r>
            <a:rPr lang="en-GB" sz="1050" kern="1200" dirty="0" err="1"/>
            <a:t>pyetësorit</a:t>
          </a:r>
          <a:r>
            <a:rPr lang="en-GB" sz="1050" kern="1200" dirty="0"/>
            <a:t> </a:t>
          </a:r>
          <a:r>
            <a:rPr lang="en-GB" sz="1050" kern="1200" dirty="0" err="1"/>
            <a:t>të</a:t>
          </a:r>
          <a:r>
            <a:rPr lang="en-GB" sz="1050" kern="1200" dirty="0"/>
            <a:t> </a:t>
          </a:r>
          <a:r>
            <a:rPr lang="en-GB" sz="1050" kern="1200" dirty="0" err="1"/>
            <a:t>matjes</a:t>
          </a:r>
          <a:r>
            <a:rPr lang="en-GB" sz="1050" kern="1200" dirty="0"/>
            <a:t> </a:t>
          </a:r>
          <a:r>
            <a:rPr lang="en-GB" sz="1050" kern="1200" dirty="0" err="1"/>
            <a:t>së</a:t>
          </a:r>
          <a:r>
            <a:rPr lang="en-GB" sz="1050" kern="1200" dirty="0"/>
            <a:t> </a:t>
          </a:r>
          <a:r>
            <a:rPr lang="en-GB" sz="1050" kern="1200" dirty="0" err="1"/>
            <a:t>kënaqësisë</a:t>
          </a:r>
          <a:r>
            <a:rPr lang="en-GB" sz="1050" kern="1200" dirty="0"/>
            <a:t> </a:t>
          </a:r>
          <a:r>
            <a:rPr lang="en-GB" sz="1050" kern="1200" dirty="0" err="1"/>
            <a:t>së</a:t>
          </a:r>
          <a:r>
            <a:rPr lang="en-GB" sz="1050" kern="1200" dirty="0"/>
            <a:t> </a:t>
          </a:r>
          <a:r>
            <a:rPr lang="en-GB" sz="1050" kern="1200" dirty="0" err="1"/>
            <a:t>qytetarëve</a:t>
          </a:r>
          <a:r>
            <a:rPr lang="en-GB" sz="1050" kern="1200" dirty="0"/>
            <a:t> </a:t>
          </a:r>
          <a:r>
            <a:rPr lang="en-GB" sz="1050" kern="1200" dirty="0" err="1"/>
            <a:t>për</a:t>
          </a:r>
          <a:r>
            <a:rPr lang="en-GB" sz="1050" kern="1200" dirty="0"/>
            <a:t> </a:t>
          </a:r>
          <a:r>
            <a:rPr lang="en-GB" sz="1050" kern="1200" dirty="0" err="1"/>
            <a:t>shërbimin</a:t>
          </a:r>
          <a:r>
            <a:rPr lang="en-GB" sz="1050" kern="1200" dirty="0"/>
            <a:t> e </a:t>
          </a:r>
          <a:r>
            <a:rPr lang="en-GB" sz="1050" kern="1200" dirty="0" err="1"/>
            <a:t>menaxhimit</a:t>
          </a:r>
          <a:r>
            <a:rPr lang="en-GB" sz="1050" kern="1200" dirty="0"/>
            <a:t> </a:t>
          </a:r>
          <a:r>
            <a:rPr lang="en-GB" sz="1050" kern="1200" dirty="0" err="1"/>
            <a:t>të</a:t>
          </a:r>
          <a:r>
            <a:rPr lang="en-GB" sz="1050" kern="1200" dirty="0"/>
            <a:t> </a:t>
          </a:r>
          <a:r>
            <a:rPr lang="en-GB" sz="1050" kern="1200" dirty="0" err="1"/>
            <a:t>mbetjeve</a:t>
          </a:r>
          <a:endParaRPr lang="en-US" sz="1050" kern="1200" dirty="0"/>
        </a:p>
      </dsp:txBody>
      <dsp:txXfrm>
        <a:off x="1903006" y="1914956"/>
        <a:ext cx="1346454" cy="658266"/>
      </dsp:txXfrm>
    </dsp:sp>
    <dsp:sp modelId="{93948B08-1898-4E3D-BB96-61209C1EA6ED}">
      <dsp:nvSpPr>
        <dsp:cNvPr id="0" name=""/>
        <dsp:cNvSpPr/>
      </dsp:nvSpPr>
      <dsp:spPr>
        <a:xfrm>
          <a:off x="1252818" y="194487"/>
          <a:ext cx="2513380" cy="2513380"/>
        </a:xfrm>
        <a:prstGeom prst="pie">
          <a:avLst>
            <a:gd name="adj1" fmla="val 9000000"/>
            <a:gd name="adj2" fmla="val 1620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 dirty="0" err="1"/>
            <a:t>Monitorimi</a:t>
          </a:r>
          <a:r>
            <a:rPr lang="en-GB" sz="1050" kern="1200" dirty="0"/>
            <a:t> </a:t>
          </a:r>
          <a:r>
            <a:rPr lang="en-GB" sz="1050" kern="1200" dirty="0" err="1"/>
            <a:t>i</a:t>
          </a:r>
          <a:r>
            <a:rPr lang="en-GB" sz="1050" kern="1200" dirty="0"/>
            <a:t> </a:t>
          </a:r>
          <a:r>
            <a:rPr lang="en-GB" sz="1050" kern="1200" dirty="0" err="1"/>
            <a:t>zbatimit</a:t>
          </a:r>
          <a:r>
            <a:rPr lang="en-GB" sz="1050" kern="1200" dirty="0"/>
            <a:t> </a:t>
          </a:r>
          <a:r>
            <a:rPr lang="en-GB" sz="1050" kern="1200" dirty="0" err="1"/>
            <a:t>të</a:t>
          </a:r>
          <a:r>
            <a:rPr lang="en-GB" sz="1050" kern="1200" dirty="0"/>
            <a:t> </a:t>
          </a:r>
          <a:r>
            <a:rPr lang="en-GB" sz="1050" kern="1200" dirty="0" err="1"/>
            <a:t>planit</a:t>
          </a:r>
          <a:r>
            <a:rPr lang="en-GB" sz="1050" kern="1200" dirty="0"/>
            <a:t> </a:t>
          </a:r>
          <a:r>
            <a:rPr lang="en-GB" sz="1050" kern="1200" dirty="0" err="1"/>
            <a:t>të</a:t>
          </a:r>
          <a:r>
            <a:rPr lang="en-GB" sz="1050" kern="1200" dirty="0"/>
            <a:t> </a:t>
          </a:r>
          <a:r>
            <a:rPr lang="en-GB" sz="1050" kern="1200" dirty="0" err="1"/>
            <a:t>veprimit</a:t>
          </a:r>
          <a:r>
            <a:rPr lang="en-GB" sz="1050" kern="1200" dirty="0"/>
            <a:t> </a:t>
          </a:r>
          <a:r>
            <a:rPr lang="en-GB" sz="1050" kern="1200" dirty="0" err="1"/>
            <a:t>të</a:t>
          </a:r>
          <a:r>
            <a:rPr lang="en-GB" sz="1050" kern="1200" dirty="0"/>
            <a:t> PLMIMNU</a:t>
          </a:r>
          <a:endParaRPr lang="en-US" sz="1050" kern="1200" dirty="0"/>
        </a:p>
      </dsp:txBody>
      <dsp:txXfrm>
        <a:off x="1543951" y="727085"/>
        <a:ext cx="897636" cy="748030"/>
      </dsp:txXfrm>
    </dsp:sp>
    <dsp:sp modelId="{DEBDA9AC-5135-4CD0-A183-86E4AB27D61D}">
      <dsp:nvSpPr>
        <dsp:cNvPr id="0" name=""/>
        <dsp:cNvSpPr/>
      </dsp:nvSpPr>
      <dsp:spPr>
        <a:xfrm>
          <a:off x="1200962" y="38897"/>
          <a:ext cx="2824561" cy="2824561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3ABD702-A413-40FC-A676-130D39242336}">
      <dsp:nvSpPr>
        <dsp:cNvPr id="0" name=""/>
        <dsp:cNvSpPr/>
      </dsp:nvSpPr>
      <dsp:spPr>
        <a:xfrm>
          <a:off x="1148991" y="128502"/>
          <a:ext cx="2824561" cy="2824561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66A3698B-E05C-4B1F-A80E-6A6F497ECBEC}">
      <dsp:nvSpPr>
        <dsp:cNvPr id="0" name=""/>
        <dsp:cNvSpPr/>
      </dsp:nvSpPr>
      <dsp:spPr>
        <a:xfrm>
          <a:off x="1097020" y="38897"/>
          <a:ext cx="2824561" cy="2824561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544894-5BC2-423A-93C1-80789E8B25B7}">
      <dsp:nvSpPr>
        <dsp:cNvPr id="0" name=""/>
        <dsp:cNvSpPr/>
      </dsp:nvSpPr>
      <dsp:spPr>
        <a:xfrm>
          <a:off x="4932012" y="1123948"/>
          <a:ext cx="91440" cy="1718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8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578A2B-D4C8-4A4B-9AC4-1C580BA81B91}">
      <dsp:nvSpPr>
        <dsp:cNvPr id="0" name=""/>
        <dsp:cNvSpPr/>
      </dsp:nvSpPr>
      <dsp:spPr>
        <a:xfrm>
          <a:off x="2786566" y="576780"/>
          <a:ext cx="2191165" cy="171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132"/>
              </a:lnTo>
              <a:lnTo>
                <a:pt x="2191165" y="117132"/>
              </a:lnTo>
              <a:lnTo>
                <a:pt x="2191165" y="1718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6415E9-715E-4B53-970D-136DCE9250FD}">
      <dsp:nvSpPr>
        <dsp:cNvPr id="0" name=""/>
        <dsp:cNvSpPr/>
      </dsp:nvSpPr>
      <dsp:spPr>
        <a:xfrm>
          <a:off x="3787574" y="1123948"/>
          <a:ext cx="91440" cy="1718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8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708209-1CA9-43B3-B47C-27345188331B}">
      <dsp:nvSpPr>
        <dsp:cNvPr id="0" name=""/>
        <dsp:cNvSpPr/>
      </dsp:nvSpPr>
      <dsp:spPr>
        <a:xfrm>
          <a:off x="2786566" y="576780"/>
          <a:ext cx="1046727" cy="171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132"/>
              </a:lnTo>
              <a:lnTo>
                <a:pt x="1046727" y="117132"/>
              </a:lnTo>
              <a:lnTo>
                <a:pt x="1046727" y="1718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542D7A-B1AB-451F-9C82-2DEA5087AA3A}">
      <dsp:nvSpPr>
        <dsp:cNvPr id="0" name=""/>
        <dsp:cNvSpPr/>
      </dsp:nvSpPr>
      <dsp:spPr>
        <a:xfrm>
          <a:off x="2646026" y="1123948"/>
          <a:ext cx="91440" cy="1718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8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833C1-24DB-44A9-A220-1C33A5955158}">
      <dsp:nvSpPr>
        <dsp:cNvPr id="0" name=""/>
        <dsp:cNvSpPr/>
      </dsp:nvSpPr>
      <dsp:spPr>
        <a:xfrm>
          <a:off x="2691746" y="576780"/>
          <a:ext cx="94820" cy="171882"/>
        </a:xfrm>
        <a:custGeom>
          <a:avLst/>
          <a:gdLst/>
          <a:ahLst/>
          <a:cxnLst/>
          <a:rect l="0" t="0" r="0" b="0"/>
          <a:pathLst>
            <a:path>
              <a:moveTo>
                <a:pt x="94820" y="0"/>
              </a:moveTo>
              <a:lnTo>
                <a:pt x="94820" y="117132"/>
              </a:lnTo>
              <a:lnTo>
                <a:pt x="0" y="117132"/>
              </a:lnTo>
              <a:lnTo>
                <a:pt x="0" y="1718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A9DC2-673A-4190-8E64-019516F094F6}">
      <dsp:nvSpPr>
        <dsp:cNvPr id="0" name=""/>
        <dsp:cNvSpPr/>
      </dsp:nvSpPr>
      <dsp:spPr>
        <a:xfrm>
          <a:off x="1544548" y="1123948"/>
          <a:ext cx="91440" cy="1718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8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8868E5-C77F-4B01-8CFC-5E4EEDD9E57D}">
      <dsp:nvSpPr>
        <dsp:cNvPr id="0" name=""/>
        <dsp:cNvSpPr/>
      </dsp:nvSpPr>
      <dsp:spPr>
        <a:xfrm>
          <a:off x="1590268" y="576780"/>
          <a:ext cx="1196298" cy="171882"/>
        </a:xfrm>
        <a:custGeom>
          <a:avLst/>
          <a:gdLst/>
          <a:ahLst/>
          <a:cxnLst/>
          <a:rect l="0" t="0" r="0" b="0"/>
          <a:pathLst>
            <a:path>
              <a:moveTo>
                <a:pt x="1196298" y="0"/>
              </a:moveTo>
              <a:lnTo>
                <a:pt x="1196298" y="117132"/>
              </a:lnTo>
              <a:lnTo>
                <a:pt x="0" y="117132"/>
              </a:lnTo>
              <a:lnTo>
                <a:pt x="0" y="1718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5F0027-BE3E-420D-9031-19A8B66D9AF6}">
      <dsp:nvSpPr>
        <dsp:cNvPr id="0" name=""/>
        <dsp:cNvSpPr/>
      </dsp:nvSpPr>
      <dsp:spPr>
        <a:xfrm>
          <a:off x="494930" y="1123948"/>
          <a:ext cx="91440" cy="1718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8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21F904-C649-4F77-A93C-C164C1576B9F}">
      <dsp:nvSpPr>
        <dsp:cNvPr id="0" name=""/>
        <dsp:cNvSpPr/>
      </dsp:nvSpPr>
      <dsp:spPr>
        <a:xfrm>
          <a:off x="540650" y="576780"/>
          <a:ext cx="2245915" cy="171882"/>
        </a:xfrm>
        <a:custGeom>
          <a:avLst/>
          <a:gdLst/>
          <a:ahLst/>
          <a:cxnLst/>
          <a:rect l="0" t="0" r="0" b="0"/>
          <a:pathLst>
            <a:path>
              <a:moveTo>
                <a:pt x="2245915" y="0"/>
              </a:moveTo>
              <a:lnTo>
                <a:pt x="2245915" y="117132"/>
              </a:lnTo>
              <a:lnTo>
                <a:pt x="0" y="117132"/>
              </a:lnTo>
              <a:lnTo>
                <a:pt x="0" y="1718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74A55E-8A3C-46A8-A1E7-39FF38C8D562}">
      <dsp:nvSpPr>
        <dsp:cNvPr id="0" name=""/>
        <dsp:cNvSpPr/>
      </dsp:nvSpPr>
      <dsp:spPr>
        <a:xfrm>
          <a:off x="2406015" y="50"/>
          <a:ext cx="761101" cy="576730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dk1">
                <a:shade val="51000"/>
                <a:satMod val="130000"/>
              </a:schemeClr>
            </a:gs>
            <a:gs pos="80000">
              <a:schemeClr val="dk1">
                <a:shade val="93000"/>
                <a:satMod val="130000"/>
              </a:schemeClr>
            </a:gs>
            <a:gs pos="100000">
              <a:schemeClr val="dk1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dk1"/>
        </a:lnRef>
        <a:fillRef idx="3">
          <a:schemeClr val="dk1"/>
        </a:fillRef>
        <a:effectRef idx="3">
          <a:schemeClr val="dk1"/>
        </a:effectRef>
        <a:fontRef idx="minor">
          <a:schemeClr val="lt1"/>
        </a:fontRef>
      </dsp:style>
    </dsp:sp>
    <dsp:sp modelId="{F07011A0-9816-4539-8BC8-6D413FC546BF}">
      <dsp:nvSpPr>
        <dsp:cNvPr id="0" name=""/>
        <dsp:cNvSpPr/>
      </dsp:nvSpPr>
      <dsp:spPr>
        <a:xfrm>
          <a:off x="2471682" y="62433"/>
          <a:ext cx="761101" cy="5767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Plani i Veprimit</a:t>
          </a:r>
        </a:p>
      </dsp:txBody>
      <dsp:txXfrm>
        <a:off x="2488574" y="79325"/>
        <a:ext cx="727317" cy="542946"/>
      </dsp:txXfrm>
    </dsp:sp>
    <dsp:sp modelId="{1E632905-01E8-4A8F-92BE-EEB71A92D002}">
      <dsp:nvSpPr>
        <dsp:cNvPr id="0" name=""/>
        <dsp:cNvSpPr/>
      </dsp:nvSpPr>
      <dsp:spPr>
        <a:xfrm>
          <a:off x="79434" y="748663"/>
          <a:ext cx="922433" cy="37528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2"/>
        </a:lnRef>
        <a:fillRef idx="3">
          <a:schemeClr val="accent2"/>
        </a:fillRef>
        <a:effectRef idx="3">
          <a:schemeClr val="accent2"/>
        </a:effectRef>
        <a:fontRef idx="minor">
          <a:schemeClr val="lt1"/>
        </a:fontRef>
      </dsp:style>
    </dsp:sp>
    <dsp:sp modelId="{0876F9FE-B085-47CA-840E-BA636C3C5F37}">
      <dsp:nvSpPr>
        <dsp:cNvPr id="0" name=""/>
        <dsp:cNvSpPr/>
      </dsp:nvSpPr>
      <dsp:spPr>
        <a:xfrm>
          <a:off x="145101" y="811046"/>
          <a:ext cx="922433" cy="375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Obj. specifik 1</a:t>
          </a:r>
        </a:p>
      </dsp:txBody>
      <dsp:txXfrm>
        <a:off x="156093" y="822038"/>
        <a:ext cx="900449" cy="353301"/>
      </dsp:txXfrm>
    </dsp:sp>
    <dsp:sp modelId="{3E7B7902-5EA7-48A6-8F62-D433837C4CEE}">
      <dsp:nvSpPr>
        <dsp:cNvPr id="0" name=""/>
        <dsp:cNvSpPr/>
      </dsp:nvSpPr>
      <dsp:spPr>
        <a:xfrm>
          <a:off x="255407" y="1295831"/>
          <a:ext cx="570486" cy="37528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</dsp:sp>
    <dsp:sp modelId="{F61CA541-0336-4CEC-BBEB-6CD509D07855}">
      <dsp:nvSpPr>
        <dsp:cNvPr id="0" name=""/>
        <dsp:cNvSpPr/>
      </dsp:nvSpPr>
      <dsp:spPr>
        <a:xfrm>
          <a:off x="321074" y="1358214"/>
          <a:ext cx="570486" cy="375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8 aktivitete</a:t>
          </a:r>
        </a:p>
      </dsp:txBody>
      <dsp:txXfrm>
        <a:off x="332066" y="1369206"/>
        <a:ext cx="548502" cy="353301"/>
      </dsp:txXfrm>
    </dsp:sp>
    <dsp:sp modelId="{9FF20E32-4340-4F1F-8F26-0DBD89683A53}">
      <dsp:nvSpPr>
        <dsp:cNvPr id="0" name=""/>
        <dsp:cNvSpPr/>
      </dsp:nvSpPr>
      <dsp:spPr>
        <a:xfrm>
          <a:off x="1133200" y="748663"/>
          <a:ext cx="914135" cy="37528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shade val="51000"/>
                <a:satMod val="130000"/>
              </a:schemeClr>
            </a:gs>
            <a:gs pos="80000">
              <a:schemeClr val="accent4">
                <a:shade val="93000"/>
                <a:satMod val="130000"/>
              </a:schemeClr>
            </a:gs>
            <a:gs pos="100000">
              <a:schemeClr val="accent4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4"/>
        </a:lnRef>
        <a:fillRef idx="3">
          <a:schemeClr val="accent4"/>
        </a:fillRef>
        <a:effectRef idx="3">
          <a:schemeClr val="accent4"/>
        </a:effectRef>
        <a:fontRef idx="minor">
          <a:schemeClr val="lt1"/>
        </a:fontRef>
      </dsp:style>
    </dsp:sp>
    <dsp:sp modelId="{709B2C75-8192-4C04-BEED-7D9BB5AB4EEA}">
      <dsp:nvSpPr>
        <dsp:cNvPr id="0" name=""/>
        <dsp:cNvSpPr/>
      </dsp:nvSpPr>
      <dsp:spPr>
        <a:xfrm>
          <a:off x="1198867" y="811046"/>
          <a:ext cx="914135" cy="375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Obj. specifik 2</a:t>
          </a:r>
        </a:p>
      </dsp:txBody>
      <dsp:txXfrm>
        <a:off x="1209859" y="822038"/>
        <a:ext cx="892151" cy="353301"/>
      </dsp:txXfrm>
    </dsp:sp>
    <dsp:sp modelId="{12FBD490-AD57-46A5-B439-D8956F49432A}">
      <dsp:nvSpPr>
        <dsp:cNvPr id="0" name=""/>
        <dsp:cNvSpPr/>
      </dsp:nvSpPr>
      <dsp:spPr>
        <a:xfrm>
          <a:off x="1294768" y="1295831"/>
          <a:ext cx="591000" cy="37528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</dsp:sp>
    <dsp:sp modelId="{B6DD0B44-E2D2-4DC6-8088-829E26273926}">
      <dsp:nvSpPr>
        <dsp:cNvPr id="0" name=""/>
        <dsp:cNvSpPr/>
      </dsp:nvSpPr>
      <dsp:spPr>
        <a:xfrm>
          <a:off x="1360435" y="1358214"/>
          <a:ext cx="591000" cy="375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5 aktivitete</a:t>
          </a:r>
          <a:endParaRPr lang="en-US" sz="800" kern="1200"/>
        </a:p>
      </dsp:txBody>
      <dsp:txXfrm>
        <a:off x="1371427" y="1369206"/>
        <a:ext cx="569016" cy="353301"/>
      </dsp:txXfrm>
    </dsp:sp>
    <dsp:sp modelId="{5E2BEF26-F489-471B-8947-43A6DDCA23B6}">
      <dsp:nvSpPr>
        <dsp:cNvPr id="0" name=""/>
        <dsp:cNvSpPr/>
      </dsp:nvSpPr>
      <dsp:spPr>
        <a:xfrm>
          <a:off x="2178669" y="748663"/>
          <a:ext cx="1026153" cy="37528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shade val="51000"/>
                <a:satMod val="130000"/>
              </a:schemeClr>
            </a:gs>
            <a:gs pos="80000">
              <a:schemeClr val="accent6">
                <a:shade val="93000"/>
                <a:satMod val="130000"/>
              </a:schemeClr>
            </a:gs>
            <a:gs pos="100000">
              <a:schemeClr val="accent6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6"/>
        </a:lnRef>
        <a:fillRef idx="3">
          <a:schemeClr val="accent6"/>
        </a:fillRef>
        <a:effectRef idx="3">
          <a:schemeClr val="accent6"/>
        </a:effectRef>
        <a:fontRef idx="minor">
          <a:schemeClr val="lt1"/>
        </a:fontRef>
      </dsp:style>
    </dsp:sp>
    <dsp:sp modelId="{125C0CAD-1D51-4B52-9DA1-9853C6EEB3FF}">
      <dsp:nvSpPr>
        <dsp:cNvPr id="0" name=""/>
        <dsp:cNvSpPr/>
      </dsp:nvSpPr>
      <dsp:spPr>
        <a:xfrm>
          <a:off x="2244336" y="811046"/>
          <a:ext cx="1026153" cy="375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Obj. specifik 3</a:t>
          </a:r>
        </a:p>
      </dsp:txBody>
      <dsp:txXfrm>
        <a:off x="2255328" y="822038"/>
        <a:ext cx="1004169" cy="353301"/>
      </dsp:txXfrm>
    </dsp:sp>
    <dsp:sp modelId="{67039069-2AC3-4AE0-A7EA-4B2AF27F5489}">
      <dsp:nvSpPr>
        <dsp:cNvPr id="0" name=""/>
        <dsp:cNvSpPr/>
      </dsp:nvSpPr>
      <dsp:spPr>
        <a:xfrm>
          <a:off x="2396246" y="1295831"/>
          <a:ext cx="591000" cy="37528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7D75E9C7-D9CA-4C86-8321-017ABCAEDF53}">
      <dsp:nvSpPr>
        <dsp:cNvPr id="0" name=""/>
        <dsp:cNvSpPr/>
      </dsp:nvSpPr>
      <dsp:spPr>
        <a:xfrm>
          <a:off x="2461913" y="1358214"/>
          <a:ext cx="591000" cy="375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3 aktivitete</a:t>
          </a:r>
          <a:endParaRPr lang="en-US" sz="800" kern="1200"/>
        </a:p>
      </dsp:txBody>
      <dsp:txXfrm>
        <a:off x="2472905" y="1369206"/>
        <a:ext cx="569016" cy="353301"/>
      </dsp:txXfrm>
    </dsp:sp>
    <dsp:sp modelId="{00041B4D-66C5-41D9-87B2-321B528286BF}">
      <dsp:nvSpPr>
        <dsp:cNvPr id="0" name=""/>
        <dsp:cNvSpPr/>
      </dsp:nvSpPr>
      <dsp:spPr>
        <a:xfrm>
          <a:off x="3336156" y="748663"/>
          <a:ext cx="994275" cy="37528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shade val="51000"/>
                <a:satMod val="130000"/>
              </a:schemeClr>
            </a:gs>
            <a:gs pos="80000">
              <a:schemeClr val="accent3">
                <a:shade val="93000"/>
                <a:satMod val="130000"/>
              </a:schemeClr>
            </a:gs>
            <a:gs pos="100000">
              <a:schemeClr val="accent3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3"/>
        </a:lnRef>
        <a:fillRef idx="3">
          <a:schemeClr val="accent3"/>
        </a:fillRef>
        <a:effectRef idx="3">
          <a:schemeClr val="accent3"/>
        </a:effectRef>
        <a:fontRef idx="minor">
          <a:schemeClr val="lt1"/>
        </a:fontRef>
      </dsp:style>
    </dsp:sp>
    <dsp:sp modelId="{2212D10F-0016-47C6-ADE9-59FE8A1D9882}">
      <dsp:nvSpPr>
        <dsp:cNvPr id="0" name=""/>
        <dsp:cNvSpPr/>
      </dsp:nvSpPr>
      <dsp:spPr>
        <a:xfrm>
          <a:off x="3401823" y="811046"/>
          <a:ext cx="994275" cy="375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Obj. specifik 4</a:t>
          </a:r>
        </a:p>
      </dsp:txBody>
      <dsp:txXfrm>
        <a:off x="3412815" y="822038"/>
        <a:ext cx="972291" cy="353301"/>
      </dsp:txXfrm>
    </dsp:sp>
    <dsp:sp modelId="{1AA903A5-B629-4399-9828-68EF669E8D8F}">
      <dsp:nvSpPr>
        <dsp:cNvPr id="0" name=""/>
        <dsp:cNvSpPr/>
      </dsp:nvSpPr>
      <dsp:spPr>
        <a:xfrm>
          <a:off x="3537794" y="1295831"/>
          <a:ext cx="591000" cy="37528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3"/>
          </a:solidFill>
          <a:prstDash val="solid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</dsp:sp>
    <dsp:sp modelId="{C33C64A6-D4E1-4163-BCDD-9C21B6D92C71}">
      <dsp:nvSpPr>
        <dsp:cNvPr id="0" name=""/>
        <dsp:cNvSpPr/>
      </dsp:nvSpPr>
      <dsp:spPr>
        <a:xfrm>
          <a:off x="3603460" y="1358214"/>
          <a:ext cx="591000" cy="375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2 aktivitete</a:t>
          </a:r>
          <a:endParaRPr lang="en-US" sz="800" kern="1200"/>
        </a:p>
      </dsp:txBody>
      <dsp:txXfrm>
        <a:off x="3614452" y="1369206"/>
        <a:ext cx="569016" cy="353301"/>
      </dsp:txXfrm>
    </dsp:sp>
    <dsp:sp modelId="{C7403C41-BF9D-4CBB-9FF4-620149221222}">
      <dsp:nvSpPr>
        <dsp:cNvPr id="0" name=""/>
        <dsp:cNvSpPr/>
      </dsp:nvSpPr>
      <dsp:spPr>
        <a:xfrm>
          <a:off x="4461765" y="748663"/>
          <a:ext cx="1031933" cy="375285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shade val="51000"/>
                <a:satMod val="130000"/>
              </a:schemeClr>
            </a:gs>
            <a:gs pos="80000">
              <a:schemeClr val="accent5">
                <a:shade val="93000"/>
                <a:satMod val="130000"/>
              </a:schemeClr>
            </a:gs>
            <a:gs pos="100000">
              <a:schemeClr val="accent5"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hemeClr val="accent5"/>
        </a:lnRef>
        <a:fillRef idx="3">
          <a:schemeClr val="accent5"/>
        </a:fillRef>
        <a:effectRef idx="3">
          <a:schemeClr val="accent5"/>
        </a:effectRef>
        <a:fontRef idx="minor">
          <a:schemeClr val="lt1"/>
        </a:fontRef>
      </dsp:style>
    </dsp:sp>
    <dsp:sp modelId="{8E36A23B-2DDA-4B99-908B-E1713F41773D}">
      <dsp:nvSpPr>
        <dsp:cNvPr id="0" name=""/>
        <dsp:cNvSpPr/>
      </dsp:nvSpPr>
      <dsp:spPr>
        <a:xfrm>
          <a:off x="4527431" y="811046"/>
          <a:ext cx="1031933" cy="375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Obj. specifik 5</a:t>
          </a:r>
        </a:p>
      </dsp:txBody>
      <dsp:txXfrm>
        <a:off x="4538423" y="822038"/>
        <a:ext cx="1009949" cy="353301"/>
      </dsp:txXfrm>
    </dsp:sp>
    <dsp:sp modelId="{7D74F37F-DC14-405C-819E-D193A7BFED41}">
      <dsp:nvSpPr>
        <dsp:cNvPr id="0" name=""/>
        <dsp:cNvSpPr/>
      </dsp:nvSpPr>
      <dsp:spPr>
        <a:xfrm>
          <a:off x="4682231" y="1295831"/>
          <a:ext cx="591000" cy="37528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</dsp:sp>
    <dsp:sp modelId="{41E21221-9F55-4AB4-9DBD-5CC4209A1B07}">
      <dsp:nvSpPr>
        <dsp:cNvPr id="0" name=""/>
        <dsp:cNvSpPr/>
      </dsp:nvSpPr>
      <dsp:spPr>
        <a:xfrm>
          <a:off x="4747898" y="1358214"/>
          <a:ext cx="591000" cy="3752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/>
            <a:t>4 aktivitete</a:t>
          </a:r>
          <a:endParaRPr lang="en-US" sz="800" kern="1200"/>
        </a:p>
      </dsp:txBody>
      <dsp:txXfrm>
        <a:off x="4758890" y="1369206"/>
        <a:ext cx="569016" cy="35330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5EF92A-4F5A-4945-955A-4AA20ECBD520}">
      <dsp:nvSpPr>
        <dsp:cNvPr id="0" name=""/>
        <dsp:cNvSpPr/>
      </dsp:nvSpPr>
      <dsp:spPr>
        <a:xfrm>
          <a:off x="1471897" y="309847"/>
          <a:ext cx="2066354" cy="2066354"/>
        </a:xfrm>
        <a:prstGeom prst="blockArc">
          <a:avLst>
            <a:gd name="adj1" fmla="val 10800000"/>
            <a:gd name="adj2" fmla="val 16200000"/>
            <a:gd name="adj3" fmla="val 4642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7223619-A544-4533-B93A-5076F0B9737A}">
      <dsp:nvSpPr>
        <dsp:cNvPr id="0" name=""/>
        <dsp:cNvSpPr/>
      </dsp:nvSpPr>
      <dsp:spPr>
        <a:xfrm>
          <a:off x="1471897" y="309847"/>
          <a:ext cx="2066354" cy="2066354"/>
        </a:xfrm>
        <a:prstGeom prst="blockArc">
          <a:avLst>
            <a:gd name="adj1" fmla="val 5400000"/>
            <a:gd name="adj2" fmla="val 10800000"/>
            <a:gd name="adj3" fmla="val 4642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9B62CDE-705A-4A1F-8B1C-5F836513EC49}">
      <dsp:nvSpPr>
        <dsp:cNvPr id="0" name=""/>
        <dsp:cNvSpPr/>
      </dsp:nvSpPr>
      <dsp:spPr>
        <a:xfrm>
          <a:off x="1471897" y="309847"/>
          <a:ext cx="2066354" cy="2066354"/>
        </a:xfrm>
        <a:prstGeom prst="blockArc">
          <a:avLst>
            <a:gd name="adj1" fmla="val 0"/>
            <a:gd name="adj2" fmla="val 5400000"/>
            <a:gd name="adj3" fmla="val 4642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C90BADA-E297-46CA-94ED-9FB34349D21D}">
      <dsp:nvSpPr>
        <dsp:cNvPr id="0" name=""/>
        <dsp:cNvSpPr/>
      </dsp:nvSpPr>
      <dsp:spPr>
        <a:xfrm>
          <a:off x="1471897" y="309847"/>
          <a:ext cx="2066354" cy="2066354"/>
        </a:xfrm>
        <a:prstGeom prst="blockArc">
          <a:avLst>
            <a:gd name="adj1" fmla="val 16200000"/>
            <a:gd name="adj2" fmla="val 0"/>
            <a:gd name="adj3" fmla="val 4642"/>
          </a:avLst>
        </a:prstGeom>
        <a:gradFill rotWithShape="0">
          <a:gsLst>
            <a:gs pos="0">
              <a:schemeClr val="accent2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F6880DF-CCB3-4A9F-89A8-3D6A18A6E416}">
      <dsp:nvSpPr>
        <dsp:cNvPr id="0" name=""/>
        <dsp:cNvSpPr/>
      </dsp:nvSpPr>
      <dsp:spPr>
        <a:xfrm>
          <a:off x="2029257" y="867207"/>
          <a:ext cx="951634" cy="95163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1" kern="1200" dirty="0"/>
            <a:t>TREGUESIT E PERFORMANCËS</a:t>
          </a:r>
          <a:endParaRPr lang="en-US" sz="800" b="1" kern="1200" dirty="0"/>
        </a:p>
      </dsp:txBody>
      <dsp:txXfrm>
        <a:off x="2168621" y="1006571"/>
        <a:ext cx="672906" cy="672906"/>
      </dsp:txXfrm>
    </dsp:sp>
    <dsp:sp modelId="{252DB9C8-D1F4-48DF-B744-C67E94E729E7}">
      <dsp:nvSpPr>
        <dsp:cNvPr id="0" name=""/>
        <dsp:cNvSpPr/>
      </dsp:nvSpPr>
      <dsp:spPr>
        <a:xfrm>
          <a:off x="2172002" y="756"/>
          <a:ext cx="666144" cy="66614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dirty="0"/>
            <a:t>KONTRATA E SHËRBIMIT BAZUAR NË PERFORMANCË </a:t>
          </a:r>
          <a:endParaRPr lang="en-US" sz="600" b="1" kern="1200" dirty="0"/>
        </a:p>
      </dsp:txBody>
      <dsp:txXfrm>
        <a:off x="2269557" y="98311"/>
        <a:ext cx="471034" cy="471034"/>
      </dsp:txXfrm>
    </dsp:sp>
    <dsp:sp modelId="{C2C9C8C8-698D-4406-8BC2-0F1D3193CE8F}">
      <dsp:nvSpPr>
        <dsp:cNvPr id="0" name=""/>
        <dsp:cNvSpPr/>
      </dsp:nvSpPr>
      <dsp:spPr>
        <a:xfrm>
          <a:off x="3181198" y="1009952"/>
          <a:ext cx="666144" cy="66614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dirty="0"/>
            <a:t>SISTEM EFEKTIV MONITORIMI</a:t>
          </a:r>
          <a:endParaRPr lang="en-US" sz="600" b="1" kern="1200" dirty="0"/>
        </a:p>
      </dsp:txBody>
      <dsp:txXfrm>
        <a:off x="3278753" y="1107507"/>
        <a:ext cx="471034" cy="471034"/>
      </dsp:txXfrm>
    </dsp:sp>
    <dsp:sp modelId="{9C66A99A-CE91-45DA-9766-C7BA3A3859B4}">
      <dsp:nvSpPr>
        <dsp:cNvPr id="0" name=""/>
        <dsp:cNvSpPr/>
      </dsp:nvSpPr>
      <dsp:spPr>
        <a:xfrm>
          <a:off x="2172002" y="2019148"/>
          <a:ext cx="666144" cy="66614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dirty="0"/>
            <a:t>HARTIMI DHE MIRËMBAJTJA E DATABASE-IT</a:t>
          </a:r>
          <a:endParaRPr lang="en-US" sz="600" b="1" kern="1200" dirty="0"/>
        </a:p>
      </dsp:txBody>
      <dsp:txXfrm>
        <a:off x="2269557" y="2116703"/>
        <a:ext cx="471034" cy="471034"/>
      </dsp:txXfrm>
    </dsp:sp>
    <dsp:sp modelId="{8DEBA708-0040-4299-964F-31183B95FCF1}">
      <dsp:nvSpPr>
        <dsp:cNvPr id="0" name=""/>
        <dsp:cNvSpPr/>
      </dsp:nvSpPr>
      <dsp:spPr>
        <a:xfrm>
          <a:off x="1162806" y="1009952"/>
          <a:ext cx="666144" cy="66614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00" b="1" kern="1200" dirty="0"/>
            <a:t>PLANIFIKIMI BAZUAR NË PERFORMANCË </a:t>
          </a:r>
          <a:endParaRPr lang="en-US" sz="600" b="1" kern="1200" dirty="0"/>
        </a:p>
      </dsp:txBody>
      <dsp:txXfrm>
        <a:off x="1260361" y="1107507"/>
        <a:ext cx="471034" cy="47103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4F6091-8FFD-49E8-A816-5A20BAA0F508}">
      <dsp:nvSpPr>
        <dsp:cNvPr id="0" name=""/>
        <dsp:cNvSpPr/>
      </dsp:nvSpPr>
      <dsp:spPr>
        <a:xfrm>
          <a:off x="26" y="2481"/>
          <a:ext cx="2509505" cy="374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TREGUESIT SASIORË</a:t>
          </a:r>
        </a:p>
      </dsp:txBody>
      <dsp:txXfrm>
        <a:off x="26" y="2481"/>
        <a:ext cx="2509505" cy="374400"/>
      </dsp:txXfrm>
    </dsp:sp>
    <dsp:sp modelId="{7C7DB5F5-4811-401E-B91A-8A8F8C24E7EF}">
      <dsp:nvSpPr>
        <dsp:cNvPr id="0" name=""/>
        <dsp:cNvSpPr/>
      </dsp:nvSpPr>
      <dsp:spPr>
        <a:xfrm>
          <a:off x="26" y="376881"/>
          <a:ext cx="2509505" cy="1463084"/>
        </a:xfrm>
        <a:prstGeom prst="rect">
          <a:avLst/>
        </a:prstGeom>
        <a:solidFill>
          <a:srgbClr val="002060">
            <a:alpha val="22000"/>
          </a:srgbClr>
        </a:solidFill>
        <a:ln w="25400" cap="flat" cmpd="sng" algn="ctr">
          <a:solidFill>
            <a:srgbClr val="4F81BD">
              <a:alpha val="89804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0" lvl="1" indent="-57150" algn="l" defTabSz="1828343" rtl="0" eaLnBrk="1" latinLnBrk="0" hangingPunct="1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b="1" kern="1200" dirty="0">
              <a:solidFill>
                <a:schemeClr val="tx2"/>
              </a:solidFill>
              <a:latin typeface="+mn-lt"/>
              <a:ea typeface="+mn-ea"/>
              <a:cs typeface="+mn-cs"/>
            </a:rPr>
            <a:t>  MBULUESHMËRIA ME SHËRBIM</a:t>
          </a:r>
        </a:p>
        <a:p>
          <a:pPr marL="0" lvl="1" indent="-57150" algn="l" defTabSz="1828343" rtl="0" eaLnBrk="1" latinLnBrk="0" hangingPunct="1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b="1" kern="1200" dirty="0">
              <a:solidFill>
                <a:schemeClr val="tx2"/>
              </a:solidFill>
              <a:latin typeface="+mn-lt"/>
              <a:ea typeface="+mn-ea"/>
              <a:cs typeface="+mn-cs"/>
            </a:rPr>
            <a:t>  GRUMBULLIMI I DIFERENCUAR</a:t>
          </a:r>
        </a:p>
        <a:p>
          <a:pPr marL="0" lvl="1" indent="-57150" algn="l" defTabSz="1828343" rtl="0" eaLnBrk="1" latinLnBrk="0" hangingPunct="1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b="1" kern="1200" dirty="0">
              <a:solidFill>
                <a:schemeClr val="tx2"/>
              </a:solidFill>
              <a:latin typeface="+mn-lt"/>
              <a:ea typeface="+mn-ea"/>
              <a:cs typeface="+mn-cs"/>
            </a:rPr>
            <a:t>  TRAJTIMI SIPAS LEGJISLACIONIT</a:t>
          </a:r>
        </a:p>
        <a:p>
          <a:pPr marL="0" lvl="1" indent="-57150" algn="l" defTabSz="1828343" rtl="0" eaLnBrk="1" latinLnBrk="0" hangingPunct="1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b="1" kern="1200" dirty="0">
              <a:solidFill>
                <a:schemeClr val="tx2"/>
              </a:solidFill>
              <a:latin typeface="+mn-lt"/>
              <a:ea typeface="+mn-ea"/>
              <a:cs typeface="+mn-cs"/>
            </a:rPr>
            <a:t>  MBULIMI I KOSTOS</a:t>
          </a:r>
        </a:p>
        <a:p>
          <a:pPr marL="0" lvl="1" indent="-57150" algn="l" defTabSz="1828343" rtl="0" eaLnBrk="1" latinLnBrk="0" hangingPunct="1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b="1" kern="1200" dirty="0">
              <a:solidFill>
                <a:schemeClr val="tx2"/>
              </a:solidFill>
              <a:latin typeface="+mn-lt"/>
              <a:ea typeface="+mn-ea"/>
              <a:cs typeface="+mn-cs"/>
            </a:rPr>
            <a:t>  GRUMBULLIMI I TARIFËS</a:t>
          </a:r>
        </a:p>
      </dsp:txBody>
      <dsp:txXfrm>
        <a:off x="26" y="376881"/>
        <a:ext cx="2509505" cy="1463084"/>
      </dsp:txXfrm>
    </dsp:sp>
    <dsp:sp modelId="{153279FA-67E2-4556-8D76-517FA611B52C}">
      <dsp:nvSpPr>
        <dsp:cNvPr id="0" name=""/>
        <dsp:cNvSpPr/>
      </dsp:nvSpPr>
      <dsp:spPr>
        <a:xfrm>
          <a:off x="2860862" y="2481"/>
          <a:ext cx="2509505" cy="374400"/>
        </a:xfrm>
        <a:prstGeom prst="rect">
          <a:avLst/>
        </a:prstGeom>
        <a:solidFill>
          <a:srgbClr val="28A48B"/>
        </a:solidFill>
        <a:ln w="25400" cap="flat" cmpd="sng" algn="ctr">
          <a:solidFill>
            <a:srgbClr val="28A48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 dirty="0"/>
            <a:t>TREGUESIT CILËSORË</a:t>
          </a:r>
        </a:p>
      </dsp:txBody>
      <dsp:txXfrm>
        <a:off x="2860862" y="2481"/>
        <a:ext cx="2509505" cy="374400"/>
      </dsp:txXfrm>
    </dsp:sp>
    <dsp:sp modelId="{B51C01B6-AA52-4B6B-8DA1-A5A55ECBB218}">
      <dsp:nvSpPr>
        <dsp:cNvPr id="0" name=""/>
        <dsp:cNvSpPr/>
      </dsp:nvSpPr>
      <dsp:spPr>
        <a:xfrm>
          <a:off x="2860862" y="376881"/>
          <a:ext cx="2509505" cy="1463084"/>
        </a:xfrm>
        <a:prstGeom prst="rect">
          <a:avLst/>
        </a:prstGeom>
        <a:solidFill>
          <a:srgbClr val="28A48B">
            <a:alpha val="15000"/>
          </a:srgbClr>
        </a:solidFill>
        <a:ln w="25400" cap="flat" cmpd="sng" algn="ctr">
          <a:solidFill>
            <a:srgbClr val="28A48B"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0" lvl="1" indent="-57150" algn="l" defTabSz="1828343" rtl="0" eaLnBrk="1" latinLnBrk="0" hangingPunct="1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b="1" kern="1200" dirty="0">
              <a:solidFill>
                <a:schemeClr val="tx2"/>
              </a:solidFill>
              <a:latin typeface="+mn-lt"/>
              <a:ea typeface="+mn-ea"/>
              <a:cs typeface="+mn-cs"/>
            </a:rPr>
            <a:t>  ROLI I BASHKISË ME MM</a:t>
          </a:r>
        </a:p>
        <a:p>
          <a:pPr marL="0" lvl="1" indent="-57150" algn="l" defTabSz="1828343" rtl="0" eaLnBrk="1" latinLnBrk="0" hangingPunct="1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b="1" kern="1200" dirty="0">
              <a:solidFill>
                <a:schemeClr val="tx2"/>
              </a:solidFill>
              <a:latin typeface="+mn-lt"/>
              <a:ea typeface="+mn-ea"/>
              <a:cs typeface="+mn-cs"/>
            </a:rPr>
            <a:t>  PASTËRTIA E BASHKISË</a:t>
          </a:r>
        </a:p>
        <a:p>
          <a:pPr marL="0" lvl="1" indent="-57150" algn="l" defTabSz="1828343" rtl="0" eaLnBrk="1" latinLnBrk="0" hangingPunct="1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b="1" kern="1200" dirty="0">
              <a:solidFill>
                <a:schemeClr val="tx2"/>
              </a:solidFill>
              <a:latin typeface="+mn-lt"/>
              <a:ea typeface="+mn-ea"/>
              <a:cs typeface="+mn-cs"/>
            </a:rPr>
            <a:t>  KËNAQËSIA E BANORËVE</a:t>
          </a:r>
        </a:p>
        <a:p>
          <a:pPr marL="0" lvl="1" indent="-57150" algn="just" defTabSz="1828343" rtl="0" eaLnBrk="1" latinLnBrk="0" hangingPunct="1">
            <a:lnSpc>
              <a:spcPct val="15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50" b="1" kern="1200" dirty="0">
              <a:solidFill>
                <a:schemeClr val="tx2"/>
              </a:solidFill>
              <a:latin typeface="+mn-lt"/>
              <a:ea typeface="+mn-ea"/>
              <a:cs typeface="+mn-cs"/>
            </a:rPr>
            <a:t>  TRANSPARENCA E SISTEMIT TË FATURIMIT</a:t>
          </a:r>
        </a:p>
      </dsp:txBody>
      <dsp:txXfrm>
        <a:off x="2860862" y="376881"/>
        <a:ext cx="2509505" cy="14630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0.16793</cdr:x>
      <cdr:y>0.34616</cdr:y>
    </cdr:from>
    <cdr:to>
      <cdr:x>0.83822</cdr:x>
      <cdr:y>0.63204</cdr:y>
    </cdr:to>
    <cdr:sp macro="" textlink="">
      <cdr:nvSpPr>
        <cdr:cNvPr id="2" name="TextBox 11"/>
        <cdr:cNvSpPr txBox="1"/>
      </cdr:nvSpPr>
      <cdr:spPr>
        <a:xfrm xmlns:a="http://schemas.openxmlformats.org/drawingml/2006/main">
          <a:off x="353710" y="453038"/>
          <a:ext cx="1411829" cy="37414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 anchor="ctr">
          <a:spAutoFit/>
        </a:bodyPr>
        <a:lstStyle xmlns:a="http://schemas.openxmlformats.org/drawingml/2006/main">
          <a:defPPr>
            <a:defRPr lang="ko-KR"/>
          </a:defPPr>
          <a:lvl1pPr marL="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ko-KR" sz="1800" b="1" dirty="0">
              <a:solidFill>
                <a:schemeClr val="accent4">
                  <a:lumMod val="75000"/>
                </a:schemeClr>
              </a:solidFill>
              <a:cs typeface="Arial" pitchFamily="34" charset="0"/>
            </a:rPr>
            <a:t>14/20%</a:t>
          </a:r>
          <a:endParaRPr lang="ko-KR" altLang="en-US" sz="1800" b="1" dirty="0">
            <a:solidFill>
              <a:schemeClr val="accent4">
                <a:lumMod val="75000"/>
              </a:schemeClr>
            </a:solidFill>
            <a:cs typeface="Arial" pitchFamily="34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0.17868</cdr:x>
      <cdr:y>0.31504</cdr:y>
    </cdr:from>
    <cdr:to>
      <cdr:x>0.84897</cdr:x>
      <cdr:y>0.6313</cdr:y>
    </cdr:to>
    <cdr:sp macro="" textlink="">
      <cdr:nvSpPr>
        <cdr:cNvPr id="2" name="TextBox 11"/>
        <cdr:cNvSpPr txBox="1"/>
      </cdr:nvSpPr>
      <cdr:spPr>
        <a:xfrm xmlns:a="http://schemas.openxmlformats.org/drawingml/2006/main">
          <a:off x="376353" y="372692"/>
          <a:ext cx="1411828" cy="37414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 anchor="ctr">
          <a:spAutoFit/>
        </a:bodyPr>
        <a:lstStyle xmlns:a="http://schemas.openxmlformats.org/drawingml/2006/main">
          <a:defPPr>
            <a:defRPr lang="ko-KR"/>
          </a:defPPr>
          <a:lvl1pPr marL="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ko-KR" sz="1800" b="1" dirty="0">
              <a:solidFill>
                <a:srgbClr val="FF0000"/>
              </a:solidFill>
              <a:cs typeface="Arial" pitchFamily="34" charset="0"/>
            </a:rPr>
            <a:t>11/20%</a:t>
          </a:r>
          <a:endParaRPr lang="ko-KR" altLang="en-US" sz="1800" b="1" dirty="0">
            <a:solidFill>
              <a:srgbClr val="FF0000"/>
            </a:solidFill>
            <a:cs typeface="Arial" pitchFamily="34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0.18898</cdr:x>
      <cdr:y>0.32092</cdr:y>
    </cdr:from>
    <cdr:to>
      <cdr:x>0.85469</cdr:x>
      <cdr:y>0.62542</cdr:y>
    </cdr:to>
    <cdr:sp macro="" textlink="">
      <cdr:nvSpPr>
        <cdr:cNvPr id="2" name="TextBox 11"/>
        <cdr:cNvSpPr txBox="1"/>
      </cdr:nvSpPr>
      <cdr:spPr>
        <a:xfrm xmlns:a="http://schemas.openxmlformats.org/drawingml/2006/main">
          <a:off x="412208" y="394326"/>
          <a:ext cx="1452063" cy="37414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 anchor="ctr">
          <a:spAutoFit/>
        </a:bodyPr>
        <a:lstStyle xmlns:a="http://schemas.openxmlformats.org/drawingml/2006/main">
          <a:defPPr>
            <a:defRPr lang="ko-KR"/>
          </a:defPPr>
          <a:lvl1pPr marL="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ko-KR" sz="1800" b="1" dirty="0">
              <a:solidFill>
                <a:schemeClr val="accent4">
                  <a:lumMod val="75000"/>
                </a:schemeClr>
              </a:solidFill>
              <a:cs typeface="Arial" pitchFamily="34" charset="0"/>
            </a:rPr>
            <a:t>15/20%</a:t>
          </a:r>
          <a:endParaRPr lang="ko-KR" altLang="en-US" sz="1800" b="1" dirty="0">
            <a:solidFill>
              <a:schemeClr val="accent4">
                <a:lumMod val="75000"/>
              </a:schemeClr>
            </a:solidFill>
            <a:cs typeface="Arial" pitchFamily="34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0.213</cdr:x>
      <cdr:y>0.32933</cdr:y>
    </cdr:from>
    <cdr:to>
      <cdr:x>0.79634</cdr:x>
      <cdr:y>0.64091</cdr:y>
    </cdr:to>
    <cdr:sp macro="" textlink="">
      <cdr:nvSpPr>
        <cdr:cNvPr id="2" name="TextBox 11"/>
        <cdr:cNvSpPr txBox="1"/>
      </cdr:nvSpPr>
      <cdr:spPr>
        <a:xfrm xmlns:a="http://schemas.openxmlformats.org/drawingml/2006/main">
          <a:off x="473528" y="395454"/>
          <a:ext cx="1296843" cy="37414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 anchor="ctr">
          <a:spAutoFit/>
        </a:bodyPr>
        <a:lstStyle xmlns:a="http://schemas.openxmlformats.org/drawingml/2006/main">
          <a:defPPr>
            <a:defRPr lang="ko-KR"/>
          </a:defPPr>
          <a:lvl1pPr marL="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ko-KR" sz="1800" b="1" dirty="0">
              <a:solidFill>
                <a:srgbClr val="00B050"/>
              </a:solidFill>
              <a:cs typeface="Arial" pitchFamily="34" charset="0"/>
            </a:rPr>
            <a:t>20/20%</a:t>
          </a:r>
          <a:endParaRPr lang="ko-KR" altLang="en-US" sz="1800" b="1" dirty="0">
            <a:solidFill>
              <a:srgbClr val="00B050"/>
            </a:solidFill>
            <a:cs typeface="Arial" pitchFamily="34" charset="0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0.213</cdr:x>
      <cdr:y>0.33633</cdr:y>
    </cdr:from>
    <cdr:to>
      <cdr:x>0.79634</cdr:x>
      <cdr:y>0.63391</cdr:y>
    </cdr:to>
    <cdr:sp macro="" textlink="">
      <cdr:nvSpPr>
        <cdr:cNvPr id="2" name="TextBox 11"/>
        <cdr:cNvSpPr txBox="1"/>
      </cdr:nvSpPr>
      <cdr:spPr>
        <a:xfrm xmlns:a="http://schemas.openxmlformats.org/drawingml/2006/main">
          <a:off x="426053" y="422871"/>
          <a:ext cx="1166826" cy="374141"/>
        </a:xfrm>
        <a:prstGeom xmlns:a="http://schemas.openxmlformats.org/drawingml/2006/main" prst="rect">
          <a:avLst/>
        </a:prstGeom>
        <a:noFill xmlns:a="http://schemas.openxmlformats.org/drawingml/2006/main"/>
      </cdr:spPr>
      <cdr:txBody>
        <a:bodyPr xmlns:a="http://schemas.openxmlformats.org/drawingml/2006/main" wrap="square" rtlCol="0" anchor="ctr">
          <a:spAutoFit/>
        </a:bodyPr>
        <a:lstStyle xmlns:a="http://schemas.openxmlformats.org/drawingml/2006/main">
          <a:defPPr>
            <a:defRPr lang="ko-KR"/>
          </a:defPPr>
          <a:lvl1pPr marL="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algn="l" defTabSz="914400" rtl="0" eaLnBrk="1" latinLnBrk="1" hangingPunct="1">
            <a:defRPr sz="1800" kern="12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ko-KR" sz="1800" b="1" dirty="0">
              <a:solidFill>
                <a:schemeClr val="accent4">
                  <a:lumMod val="75000"/>
                </a:schemeClr>
              </a:solidFill>
              <a:cs typeface="Arial" pitchFamily="34" charset="0"/>
            </a:rPr>
            <a:t>16/20%</a:t>
          </a:r>
          <a:endParaRPr lang="ko-KR" altLang="en-US" sz="1800" b="1" dirty="0">
            <a:solidFill>
              <a:schemeClr val="accent4">
                <a:lumMod val="75000"/>
              </a:schemeClr>
            </a:solidFill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Monitorimi I cilesise se sherbimit. Bashkia Shkoder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50D3C-6E20-4616-A2CE-A48404F0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42</Pages>
  <Words>10263</Words>
  <Characters>58504</Characters>
  <Application>Microsoft Office Word</Application>
  <DocSecurity>0</DocSecurity>
  <Lines>487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K.Gjoka</dc:creator>
  <cp:lastModifiedBy>Teida shehi</cp:lastModifiedBy>
  <cp:revision>64</cp:revision>
  <dcterms:created xsi:type="dcterms:W3CDTF">2020-09-27T08:11:00Z</dcterms:created>
  <dcterms:modified xsi:type="dcterms:W3CDTF">2022-06-16T13:58:00Z</dcterms:modified>
</cp:coreProperties>
</file>