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415B51" w:rsidP="00FB3CD5">
      <w:pPr>
        <w:jc w:val="center"/>
      </w:pPr>
      <w:r w:rsidRPr="00415B5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699868871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5102E" w:rsidRDefault="00E5102E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5102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Lloji i diplom</w:t>
      </w:r>
      <w:r w:rsidR="008160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5102E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: Bachelor  , Master Profesional ose Shkencor në shkencat shoqërore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357F51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(nji 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264BA5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Kordinator për Njoftimin dhe Konsultimin Publik</w:t>
      </w:r>
      <w:r w:rsidR="00555F3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– Kategoria IV-a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Vetëm në rast se nga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BD21C1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Levizje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10.12..2021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Pranim</w:t>
      </w:r>
      <w:r w:rsidR="00BD21C1">
        <w:rPr>
          <w:rFonts w:ascii="Times New Roman" w:eastAsia="MS Mincho" w:hAnsi="Times New Roman" w:cs="Times New Roman"/>
          <w:sz w:val="24"/>
          <w:szCs w:val="24"/>
          <w:lang w:val="it-IT"/>
        </w:rPr>
        <w:t>in në shërbimin civil: 15.12.2021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55F32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i punës për pozicionin / et si më sipër  është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eastAsia="MS Mincho" w:hAnsi="Times New Roman" w:cs="Times New Roman"/>
          <w:sz w:val="24"/>
          <w:szCs w:val="24"/>
        </w:rPr>
        <w:t>Ë</w:t>
      </w:r>
      <w:r w:rsidRPr="00264BA5">
        <w:rPr>
          <w:rFonts w:ascii="Times New Roman" w:hAnsi="Times New Roman" w:cs="Times New Roman"/>
          <w:sz w:val="24"/>
          <w:szCs w:val="24"/>
        </w:rPr>
        <w:t>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bashkërendimin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përgjthëshëm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Administron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faqe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interneti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qëndrore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mundësia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</w:t>
      </w:r>
      <w:r w:rsidR="00846C6A">
        <w:rPr>
          <w:rFonts w:ascii="Times New Roman" w:hAnsi="Times New Roman" w:cs="Times New Roman"/>
          <w:sz w:val="24"/>
          <w:szCs w:val="24"/>
        </w:rPr>
        <w:t>resuara</w:t>
      </w:r>
      <w:proofErr w:type="spellEnd"/>
      <w:r w:rsidR="00846C6A">
        <w:rPr>
          <w:rFonts w:ascii="Times New Roman" w:hAnsi="Times New Roman" w:cs="Times New Roman"/>
          <w:sz w:val="24"/>
          <w:szCs w:val="24"/>
        </w:rPr>
        <w:t xml:space="preserve"> , me </w:t>
      </w:r>
      <w:proofErr w:type="spellStart"/>
      <w:r w:rsidR="00846C6A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="0084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6A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="0084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A5" w:rsidRPr="00264BA5" w:rsidRDefault="00264BA5" w:rsidP="00264BA5">
      <w:pPr>
        <w:pStyle w:val="ListParagraph"/>
        <w:ind w:right="-24"/>
        <w:rPr>
          <w:rFonts w:ascii="Times New Roman" w:hAnsi="Times New Roman" w:cs="Times New Roman"/>
          <w:sz w:val="24"/>
          <w:szCs w:val="24"/>
        </w:rPr>
      </w:pPr>
      <w:r w:rsidRPr="00264BA5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përmbanë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264BA5" w:rsidRPr="00264BA5" w:rsidRDefault="00264BA5" w:rsidP="00264BA5">
      <w:pPr>
        <w:pStyle w:val="ListParagraph"/>
        <w:numPr>
          <w:ilvl w:val="0"/>
          <w:numId w:val="35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projektdokumentet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</w:t>
      </w:r>
      <w:proofErr w:type="spellEnd"/>
    </w:p>
    <w:p w:rsidR="00264BA5" w:rsidRPr="00264BA5" w:rsidRDefault="00264BA5" w:rsidP="00264BA5">
      <w:pPr>
        <w:pStyle w:val="ListParagraph"/>
        <w:ind w:left="1800" w:right="-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>.</w:t>
      </w:r>
    </w:p>
    <w:p w:rsidR="00264BA5" w:rsidRPr="00264BA5" w:rsidRDefault="00264BA5" w:rsidP="00264BA5">
      <w:pPr>
        <w:pStyle w:val="ListParagraph"/>
        <w:numPr>
          <w:ilvl w:val="0"/>
          <w:numId w:val="35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projektaktet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projektakteve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5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vjetorë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tërësinë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llojshmërine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hedhura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integritetin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formatin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rënditjen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hierarkike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lidhjen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pjesmarrjen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, duke  : </w:t>
      </w:r>
    </w:p>
    <w:p w:rsidR="00264BA5" w:rsidRPr="00264BA5" w:rsidRDefault="00264BA5" w:rsidP="00264BA5">
      <w:pPr>
        <w:pStyle w:val="ListParagraph"/>
        <w:numPr>
          <w:ilvl w:val="0"/>
          <w:numId w:val="34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projektaktet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inicuara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departamentet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BA5" w:rsidRPr="00264BA5" w:rsidRDefault="00264BA5" w:rsidP="00264BA5">
      <w:pPr>
        <w:pStyle w:val="ListParagraph"/>
        <w:numPr>
          <w:ilvl w:val="0"/>
          <w:numId w:val="34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nr.119/2014 “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“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planin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vendimarrjes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4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duke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publikimi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projektaktit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marrja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përmiresim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debateve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>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264BA5">
        <w:rPr>
          <w:rFonts w:ascii="Times New Roman" w:hAnsi="Times New Roman" w:cs="Times New Roman"/>
          <w:sz w:val="24"/>
          <w:szCs w:val="24"/>
        </w:rPr>
        <w:t xml:space="preserve">Pas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elektronik,organizon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drejtpërdrejta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dokumentohen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proçesverbal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>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përgjëgjës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pasqyrimin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se 48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përveçse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eprorit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nisur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natyra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rregjistrimi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shkurtër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616D4" w:rsidRPr="00E5102E" w:rsidRDefault="00264BA5" w:rsidP="008616D4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shpërndanë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njoftimet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paraprake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hartojë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fillimin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nismë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vendimarrëse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E5102E" w:rsidRPr="00E5102E" w:rsidRDefault="00E5102E" w:rsidP="00E5102E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</w:p>
    <w:p w:rsidR="00264BA5" w:rsidRPr="00264BA5" w:rsidRDefault="00264BA5" w:rsidP="00264BA5">
      <w:pPr>
        <w:pStyle w:val="ListParagraph"/>
        <w:numPr>
          <w:ilvl w:val="0"/>
          <w:numId w:val="36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Arsyet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nxjerrjen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projektaktit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6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dërgojnë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6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kordinatorit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mblidhen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rekomandimet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6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A5">
        <w:rPr>
          <w:rFonts w:ascii="Times New Roman" w:hAnsi="Times New Roman" w:cs="Times New Roman"/>
          <w:sz w:val="24"/>
          <w:szCs w:val="24"/>
        </w:rPr>
        <w:t>data  e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vendoset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>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Drejton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ofron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pjesmarrësve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mendimet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diskutohen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Administron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arkivon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proçesverbalin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rregjistrimin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public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rregjistrohet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Grumbullon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komentet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rekomendimet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evidentohen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konsultimit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dorzon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eproret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tijë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rraportin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vjetor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transparencës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Librazhd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vendimarrjes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64BA5" w:rsidRPr="00264BA5" w:rsidRDefault="00264BA5" w:rsidP="00264BA5">
      <w:pPr>
        <w:pStyle w:val="ListParagraph"/>
        <w:numPr>
          <w:ilvl w:val="0"/>
          <w:numId w:val="37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referues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BA5" w:rsidRPr="00264BA5" w:rsidRDefault="00264BA5" w:rsidP="00264BA5">
      <w:pPr>
        <w:pStyle w:val="ListParagraph"/>
        <w:numPr>
          <w:ilvl w:val="0"/>
          <w:numId w:val="37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përgjithëshëm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>.</w:t>
      </w:r>
    </w:p>
    <w:p w:rsidR="00264BA5" w:rsidRPr="00264BA5" w:rsidRDefault="00264BA5" w:rsidP="00264BA5">
      <w:pPr>
        <w:pStyle w:val="ListParagraph"/>
        <w:numPr>
          <w:ilvl w:val="0"/>
          <w:numId w:val="37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rekomandimeve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komenteve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refuzuara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proçesit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vendimarrjes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7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A5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takimeve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organizuara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BA5" w:rsidRPr="00264BA5" w:rsidRDefault="00264BA5" w:rsidP="00264BA5">
      <w:pPr>
        <w:pStyle w:val="ListParagraph"/>
        <w:numPr>
          <w:ilvl w:val="0"/>
          <w:numId w:val="33"/>
        </w:num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4BA5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çdo</w:t>
      </w:r>
      <w:proofErr w:type="spellEnd"/>
      <w:proofErr w:type="gram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ngarkon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BA5">
        <w:rPr>
          <w:rFonts w:ascii="Times New Roman" w:hAnsi="Times New Roman" w:cs="Times New Roman"/>
          <w:sz w:val="24"/>
          <w:szCs w:val="24"/>
        </w:rPr>
        <w:t>eprori</w:t>
      </w:r>
      <w:proofErr w:type="spellEnd"/>
      <w:r w:rsidRPr="00264BA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1DA2" w:rsidRPr="00EB5799" w:rsidRDefault="00621DA2" w:rsidP="008616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Pr="00EB5799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Pr="00EB5799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Pr="00EB5799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</w:t>
      </w:r>
      <w:r w:rsidR="00846C6A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Bachelor  , Master Profesional ose Shkencor në shkencat shoqërore 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Pr="00EB5799" w:rsidRDefault="00555F32" w:rsidP="00555F3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Pr="00EB5799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BD21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BD21C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12/12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57F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555F32" w:rsidRPr="00EB5799" w:rsidRDefault="00555F32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Ankesat nga kandidatët paraqiten </w:t>
      </w:r>
      <w:r w:rsidR="00555F3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Pr="00EB579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11A0E" w:rsidRDefault="00811A0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11A0E" w:rsidRDefault="00811A0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555F32" w:rsidRDefault="00555F3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.8116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“Kodi i proçedurë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>s  civile  i R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republikës së Shqipërisë  “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C878B2">
        <w:rPr>
          <w:rFonts w:ascii="Times New Roman" w:eastAsia="MS Mincho" w:hAnsi="Times New Roman" w:cs="Times New Roman"/>
          <w:sz w:val="24"/>
          <w:szCs w:val="24"/>
          <w:lang w:val="it-IT"/>
        </w:rPr>
        <w:t>i ndryshuar ;</w:t>
      </w:r>
    </w:p>
    <w:p w:rsidR="00C878B2" w:rsidRDefault="00C878B2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357F5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90/2012 “Për organizimin dhe funksionimin  e administratës  shtetërore “.</w:t>
      </w:r>
    </w:p>
    <w:p w:rsidR="00357F51" w:rsidRDefault="00357F51" w:rsidP="00357F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357F51" w:rsidRDefault="00007D28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nr.146/2014 “Për njoftimin dhe konsultimin publik  “ . </w:t>
      </w:r>
    </w:p>
    <w:p w:rsidR="00007D28" w:rsidRPr="00EB5799" w:rsidRDefault="00007D28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VKM nr.828 date 07.10.2015  “Për miratimin e rregullave të krijimit  dhe administrimit  të rregjistrit  elektronik për njoftimet dhe konsultimet publike  “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966E7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8616D4" w:rsidRDefault="008616D4" w:rsidP="008616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616D4" w:rsidRDefault="008616D4" w:rsidP="008616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616D4" w:rsidRDefault="008616D4" w:rsidP="008616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616D4" w:rsidRPr="008616D4" w:rsidRDefault="008616D4" w:rsidP="008616D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40 pikë . 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BD21C1">
        <w:rPr>
          <w:rFonts w:ascii="Times New Roman" w:eastAsia="MS Mincho" w:hAnsi="Times New Roman" w:cs="Times New Roman"/>
          <w:sz w:val="24"/>
          <w:szCs w:val="24"/>
          <w:lang w:val="it-IT"/>
        </w:rPr>
        <w:t>12/12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716871" w:rsidRDefault="0071687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Pr="00EB5799" w:rsidRDefault="00DA0CC8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DA0CC8" w:rsidRPr="008F5933" w:rsidRDefault="00DA0CC8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DA0CC8" w:rsidRDefault="00DA0CC8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616D4" w:rsidRDefault="008616D4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616D4" w:rsidRPr="008F5933" w:rsidRDefault="008616D4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CC0758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Eksperienca ne pune te mepareshme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(perben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BD21C1">
        <w:rPr>
          <w:rFonts w:ascii="Times New Roman" w:eastAsia="Batang" w:hAnsi="Times New Roman" w:cs="Times New Roman"/>
          <w:b/>
          <w:sz w:val="24"/>
          <w:szCs w:val="24"/>
          <w:lang w:val="sq-AL"/>
        </w:rPr>
        <w:t>15/12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573B54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poste ose ne Njesine e Menaxhimit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 Burimeve Njerezore prane Bashkise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BD21C1">
        <w:rPr>
          <w:rFonts w:ascii="Times New Roman" w:eastAsia="Batang" w:hAnsi="Times New Roman" w:cs="Times New Roman"/>
          <w:b/>
          <w:sz w:val="24"/>
          <w:szCs w:val="24"/>
          <w:lang w:val="sq-AL"/>
        </w:rPr>
        <w:t>17/12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Pr="00EB5799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8616D4" w:rsidRDefault="008616D4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nr.146/2014 “Për njoftimin dhe konsultimin publik “ .</w:t>
      </w:r>
    </w:p>
    <w:p w:rsidR="002123F3" w:rsidRPr="00816072" w:rsidRDefault="008616D4" w:rsidP="002123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VKM nr.828 datë 07.10.2015 “Për miratimin e rregullave  të krijimit dhe administrimit elektronik për njoftimet dhe konsultimet publike “.</w:t>
      </w:r>
    </w:p>
    <w:p w:rsidR="00816072" w:rsidRDefault="00816072" w:rsidP="008160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Njohuri për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Punës së Republikës së Shqipërisë ;</w:t>
      </w:r>
    </w:p>
    <w:p w:rsidR="00816072" w:rsidRDefault="00816072" w:rsidP="008160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nr.8116  “Kodi i proçedurës  civile  i Rrepublikës së Shqipërisë  “ i ndryshuar ;</w:t>
      </w:r>
    </w:p>
    <w:p w:rsidR="00816072" w:rsidRDefault="00816072" w:rsidP="008160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 . 90/2012 “Për organizimin dhe funksionimin  e administratës  shtetërore “.</w:t>
      </w:r>
    </w:p>
    <w:p w:rsidR="00816072" w:rsidRDefault="00816072" w:rsidP="0081607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16072" w:rsidRDefault="00816072" w:rsidP="0081607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16072" w:rsidRDefault="00816072" w:rsidP="0081607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16072" w:rsidRDefault="00816072" w:rsidP="0081607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Pr="00816072" w:rsidRDefault="00816072" w:rsidP="002123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ligjin nr.44/2015 “Kodi i proçedurës  administrative i Rrepublikës së Shqipërisë  “  i  ndryshuar ;</w:t>
      </w:r>
    </w:p>
    <w:p w:rsidR="008616D4" w:rsidRDefault="008616D4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Pr="00EB5799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BD21C1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17/12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816072" w:rsidRPr="00EB5799" w:rsidRDefault="00816072" w:rsidP="00816072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816072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36C5"/>
    <w:multiLevelType w:val="hybridMultilevel"/>
    <w:tmpl w:val="008692B6"/>
    <w:lvl w:ilvl="0" w:tplc="1DF25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2CD0615"/>
    <w:multiLevelType w:val="hybridMultilevel"/>
    <w:tmpl w:val="DEBA0144"/>
    <w:lvl w:ilvl="0" w:tplc="B218E8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2E5DD3"/>
    <w:multiLevelType w:val="hybridMultilevel"/>
    <w:tmpl w:val="7D84A712"/>
    <w:lvl w:ilvl="0" w:tplc="0888B5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739D0"/>
    <w:multiLevelType w:val="hybridMultilevel"/>
    <w:tmpl w:val="28BE4BF4"/>
    <w:lvl w:ilvl="0" w:tplc="68BA1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8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9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B718F"/>
    <w:multiLevelType w:val="hybridMultilevel"/>
    <w:tmpl w:val="42C869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29"/>
  </w:num>
  <w:num w:numId="7">
    <w:abstractNumId w:val="26"/>
  </w:num>
  <w:num w:numId="8">
    <w:abstractNumId w:val="18"/>
  </w:num>
  <w:num w:numId="9">
    <w:abstractNumId w:val="25"/>
  </w:num>
  <w:num w:numId="10">
    <w:abstractNumId w:val="22"/>
  </w:num>
  <w:num w:numId="11">
    <w:abstractNumId w:val="23"/>
  </w:num>
  <w:num w:numId="12">
    <w:abstractNumId w:val="20"/>
  </w:num>
  <w:num w:numId="13">
    <w:abstractNumId w:val="31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23"/>
  </w:num>
  <w:num w:numId="20">
    <w:abstractNumId w:val="24"/>
  </w:num>
  <w:num w:numId="21">
    <w:abstractNumId w:val="2"/>
  </w:num>
  <w:num w:numId="22">
    <w:abstractNumId w:val="27"/>
  </w:num>
  <w:num w:numId="23">
    <w:abstractNumId w:val="0"/>
  </w:num>
  <w:num w:numId="24">
    <w:abstractNumId w:val="8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16"/>
  </w:num>
  <w:num w:numId="30">
    <w:abstractNumId w:val="30"/>
  </w:num>
  <w:num w:numId="31">
    <w:abstractNumId w:val="17"/>
  </w:num>
  <w:num w:numId="32">
    <w:abstractNumId w:val="11"/>
  </w:num>
  <w:num w:numId="33">
    <w:abstractNumId w:val="32"/>
  </w:num>
  <w:num w:numId="34">
    <w:abstractNumId w:val="3"/>
  </w:num>
  <w:num w:numId="35">
    <w:abstractNumId w:val="5"/>
  </w:num>
  <w:num w:numId="36">
    <w:abstractNumId w:val="2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4A0B"/>
    <w:rsid w:val="0000593A"/>
    <w:rsid w:val="00007D28"/>
    <w:rsid w:val="00017199"/>
    <w:rsid w:val="00025C1A"/>
    <w:rsid w:val="00042D1B"/>
    <w:rsid w:val="00054FFC"/>
    <w:rsid w:val="000621BE"/>
    <w:rsid w:val="00067547"/>
    <w:rsid w:val="00070B89"/>
    <w:rsid w:val="000800A2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A3D05"/>
    <w:rsid w:val="001B1961"/>
    <w:rsid w:val="001F7A40"/>
    <w:rsid w:val="002123F3"/>
    <w:rsid w:val="00215DF5"/>
    <w:rsid w:val="002176FB"/>
    <w:rsid w:val="00217C65"/>
    <w:rsid w:val="00221412"/>
    <w:rsid w:val="002469A1"/>
    <w:rsid w:val="00264BA5"/>
    <w:rsid w:val="0026619C"/>
    <w:rsid w:val="002939DB"/>
    <w:rsid w:val="002B452C"/>
    <w:rsid w:val="002B6121"/>
    <w:rsid w:val="002C1FEE"/>
    <w:rsid w:val="002F3A3F"/>
    <w:rsid w:val="003059CB"/>
    <w:rsid w:val="00313735"/>
    <w:rsid w:val="0032257F"/>
    <w:rsid w:val="00331B27"/>
    <w:rsid w:val="003338F7"/>
    <w:rsid w:val="00342D0E"/>
    <w:rsid w:val="00357F02"/>
    <w:rsid w:val="00357F51"/>
    <w:rsid w:val="00360CE4"/>
    <w:rsid w:val="00375632"/>
    <w:rsid w:val="00395014"/>
    <w:rsid w:val="003A2983"/>
    <w:rsid w:val="003A2D43"/>
    <w:rsid w:val="003E6835"/>
    <w:rsid w:val="00410F68"/>
    <w:rsid w:val="00411950"/>
    <w:rsid w:val="00415B51"/>
    <w:rsid w:val="00455AA8"/>
    <w:rsid w:val="004873CA"/>
    <w:rsid w:val="00493372"/>
    <w:rsid w:val="004D680E"/>
    <w:rsid w:val="004D7FDB"/>
    <w:rsid w:val="004E29E9"/>
    <w:rsid w:val="00502CF6"/>
    <w:rsid w:val="00515A28"/>
    <w:rsid w:val="005279A9"/>
    <w:rsid w:val="00535E23"/>
    <w:rsid w:val="00555F32"/>
    <w:rsid w:val="005637B9"/>
    <w:rsid w:val="00573B54"/>
    <w:rsid w:val="00584575"/>
    <w:rsid w:val="005A5919"/>
    <w:rsid w:val="005B5550"/>
    <w:rsid w:val="0062155E"/>
    <w:rsid w:val="00621DA2"/>
    <w:rsid w:val="0062435B"/>
    <w:rsid w:val="00624D65"/>
    <w:rsid w:val="006270AE"/>
    <w:rsid w:val="00634A52"/>
    <w:rsid w:val="00665C2E"/>
    <w:rsid w:val="006806F7"/>
    <w:rsid w:val="006823C6"/>
    <w:rsid w:val="00686F47"/>
    <w:rsid w:val="006A1046"/>
    <w:rsid w:val="006C02CB"/>
    <w:rsid w:val="006F67F5"/>
    <w:rsid w:val="00716871"/>
    <w:rsid w:val="00731F7E"/>
    <w:rsid w:val="0073254A"/>
    <w:rsid w:val="00746C6A"/>
    <w:rsid w:val="00775D8D"/>
    <w:rsid w:val="007810CE"/>
    <w:rsid w:val="007811B8"/>
    <w:rsid w:val="00791369"/>
    <w:rsid w:val="00811A0E"/>
    <w:rsid w:val="00816072"/>
    <w:rsid w:val="00831D76"/>
    <w:rsid w:val="00846C6A"/>
    <w:rsid w:val="00851EA1"/>
    <w:rsid w:val="00854E0D"/>
    <w:rsid w:val="008616D4"/>
    <w:rsid w:val="00887447"/>
    <w:rsid w:val="008A24B1"/>
    <w:rsid w:val="008C25BF"/>
    <w:rsid w:val="008D49D5"/>
    <w:rsid w:val="008F1568"/>
    <w:rsid w:val="008F5933"/>
    <w:rsid w:val="00902203"/>
    <w:rsid w:val="00905314"/>
    <w:rsid w:val="009073B2"/>
    <w:rsid w:val="00920ED5"/>
    <w:rsid w:val="00923BD5"/>
    <w:rsid w:val="00942B96"/>
    <w:rsid w:val="009466AF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C49C5"/>
    <w:rsid w:val="00AD05B6"/>
    <w:rsid w:val="00B013AE"/>
    <w:rsid w:val="00B171D0"/>
    <w:rsid w:val="00B226FB"/>
    <w:rsid w:val="00B31CC4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D21C1"/>
    <w:rsid w:val="00BE7F7B"/>
    <w:rsid w:val="00C15911"/>
    <w:rsid w:val="00C1769D"/>
    <w:rsid w:val="00C27365"/>
    <w:rsid w:val="00C4276F"/>
    <w:rsid w:val="00C521C8"/>
    <w:rsid w:val="00C52A42"/>
    <w:rsid w:val="00C62AB8"/>
    <w:rsid w:val="00C64BF1"/>
    <w:rsid w:val="00C76968"/>
    <w:rsid w:val="00C86D42"/>
    <w:rsid w:val="00C876B3"/>
    <w:rsid w:val="00C878B2"/>
    <w:rsid w:val="00C92130"/>
    <w:rsid w:val="00C921D6"/>
    <w:rsid w:val="00CB16E0"/>
    <w:rsid w:val="00CB2DF6"/>
    <w:rsid w:val="00CB6019"/>
    <w:rsid w:val="00CC0758"/>
    <w:rsid w:val="00CE1A80"/>
    <w:rsid w:val="00CE4D83"/>
    <w:rsid w:val="00D01E78"/>
    <w:rsid w:val="00D07EC0"/>
    <w:rsid w:val="00D15BE0"/>
    <w:rsid w:val="00D534B9"/>
    <w:rsid w:val="00D62269"/>
    <w:rsid w:val="00D657E7"/>
    <w:rsid w:val="00D706FC"/>
    <w:rsid w:val="00D70AD7"/>
    <w:rsid w:val="00D84437"/>
    <w:rsid w:val="00D85B51"/>
    <w:rsid w:val="00D85BAB"/>
    <w:rsid w:val="00DA0CC8"/>
    <w:rsid w:val="00DA10D2"/>
    <w:rsid w:val="00DA7202"/>
    <w:rsid w:val="00DB17E1"/>
    <w:rsid w:val="00DB7C4D"/>
    <w:rsid w:val="00DC7870"/>
    <w:rsid w:val="00DD15EE"/>
    <w:rsid w:val="00E20A92"/>
    <w:rsid w:val="00E30B9B"/>
    <w:rsid w:val="00E40B4F"/>
    <w:rsid w:val="00E41948"/>
    <w:rsid w:val="00E43003"/>
    <w:rsid w:val="00E5102E"/>
    <w:rsid w:val="00E628CE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82CF0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2021-10-27T10:07:00Z</cp:lastPrinted>
  <dcterms:created xsi:type="dcterms:W3CDTF">2021-11-02T14:40:00Z</dcterms:created>
  <dcterms:modified xsi:type="dcterms:W3CDTF">2021-12-01T12:01:00Z</dcterms:modified>
</cp:coreProperties>
</file>